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C5F" w:rsidRDefault="00E7166A">
      <w:pPr>
        <w:pStyle w:val="affffff5"/>
        <w:framePr w:wrap="around"/>
      </w:pPr>
      <w:r>
        <w:rPr>
          <w:rFonts w:ascii="Times New Roman"/>
        </w:rPr>
        <w:t>ICS</w:t>
      </w:r>
      <w:r>
        <w:rPr>
          <w:rFonts w:ascii="MS Mincho" w:eastAsia="MS Mincho" w:hAnsi="MS Mincho" w:cs="MS Mincho" w:hint="eastAsia"/>
        </w:rPr>
        <w:t> </w:t>
      </w:r>
      <w:r>
        <w:rPr>
          <w:rFonts w:hint="eastAsia"/>
        </w:rPr>
        <w:t>65.120</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54"/>
      </w:tblGrid>
      <w:tr w:rsidR="00307C5F">
        <w:tc>
          <w:tcPr>
            <w:tcW w:w="9854" w:type="dxa"/>
            <w:tcBorders>
              <w:top w:val="nil"/>
              <w:left w:val="nil"/>
              <w:bottom w:val="nil"/>
              <w:right w:val="nil"/>
            </w:tcBorders>
            <w:shd w:val="clear" w:color="auto" w:fill="auto"/>
          </w:tcPr>
          <w:p w:rsidR="00307C5F" w:rsidRDefault="005F717D">
            <w:pPr>
              <w:pStyle w:val="affffff5"/>
              <w:framePr w:wrap="around"/>
            </w:pPr>
            <w:r>
              <w:pict>
                <v:rect id="BAH" o:spid="_x0000_s1039" style="position:absolute;margin-left:-5.25pt;margin-top:0;width:68.25pt;height:15.6pt;z-index:-251656192" stroked="f"/>
              </w:pict>
            </w:r>
            <w:r w:rsidR="00E7166A">
              <w:rPr>
                <w:rFonts w:hint="eastAsia"/>
              </w:rPr>
              <w:t>B 46</w:t>
            </w:r>
            <w:r>
              <w:fldChar w:fldCharType="begin">
                <w:ffData>
                  <w:name w:val="BAH"/>
                  <w:enabled/>
                  <w:calcOnExit w:val="0"/>
                  <w:textInput/>
                </w:ffData>
              </w:fldChar>
            </w:r>
            <w:bookmarkStart w:id="0" w:name="BAH"/>
            <w:r w:rsidR="00E7166A">
              <w:instrText xml:space="preserve"> FORMTEXT </w:instrText>
            </w:r>
            <w:r>
              <w:fldChar w:fldCharType="separate"/>
            </w:r>
            <w:r w:rsidR="00E7166A">
              <w:t>     </w:t>
            </w:r>
            <w:r>
              <w:fldChar w:fldCharType="end"/>
            </w:r>
            <w:bookmarkEnd w:id="0"/>
          </w:p>
        </w:tc>
      </w:tr>
    </w:tbl>
    <w:bookmarkStart w:id="1" w:name="c1"/>
    <w:p w:rsidR="00307C5F" w:rsidRDefault="005F717D">
      <w:pPr>
        <w:pStyle w:val="afffe"/>
        <w:framePr w:wrap="around"/>
      </w:pPr>
      <w:r>
        <w:fldChar w:fldCharType="begin">
          <w:ffData>
            <w:name w:val="c1"/>
            <w:enabled/>
            <w:calcOnExit w:val="0"/>
            <w:entryMacro w:val="ShowHelp15"/>
            <w:textInput>
              <w:maxLength w:val="2"/>
            </w:textInput>
          </w:ffData>
        </w:fldChar>
      </w:r>
      <w:r w:rsidR="00E7166A">
        <w:instrText xml:space="preserve"> FORMTEXT </w:instrText>
      </w:r>
      <w:r>
        <w:fldChar w:fldCharType="separate"/>
      </w:r>
      <w:r w:rsidR="00E7166A">
        <w:rPr>
          <w:rFonts w:hint="eastAsia"/>
        </w:rPr>
        <w:t>NY</w:t>
      </w:r>
      <w:r>
        <w:fldChar w:fldCharType="end"/>
      </w:r>
      <w:bookmarkEnd w:id="1"/>
    </w:p>
    <w:p w:rsidR="00307C5F" w:rsidRDefault="00E7166A">
      <w:pPr>
        <w:pStyle w:val="afffffb"/>
        <w:framePr w:w="9314" w:h="754" w:hRule="exact" w:wrap="around"/>
      </w:pPr>
      <w:r>
        <w:rPr>
          <w:rFonts w:hint="eastAsia"/>
        </w:rPr>
        <w:t>中华人民共和国</w:t>
      </w:r>
      <w:bookmarkStart w:id="2" w:name="c2"/>
      <w:r w:rsidR="005F717D">
        <w:fldChar w:fldCharType="begin">
          <w:ffData>
            <w:name w:val="c2"/>
            <w:enabled/>
            <w:calcOnExit w:val="0"/>
            <w:entryMacro w:val="showhelp11"/>
            <w:textInput/>
          </w:ffData>
        </w:fldChar>
      </w:r>
      <w:r>
        <w:instrText xml:space="preserve"> FORMTEXT </w:instrText>
      </w:r>
      <w:r w:rsidR="005F717D">
        <w:fldChar w:fldCharType="separate"/>
      </w:r>
      <w:r>
        <w:rPr>
          <w:rFonts w:hint="eastAsia"/>
        </w:rPr>
        <w:t>农业</w:t>
      </w:r>
      <w:r w:rsidR="005F717D">
        <w:fldChar w:fldCharType="end"/>
      </w:r>
      <w:bookmarkEnd w:id="2"/>
      <w:r>
        <w:rPr>
          <w:rFonts w:hint="eastAsia"/>
        </w:rPr>
        <w:t>行业标准</w:t>
      </w:r>
    </w:p>
    <w:bookmarkStart w:id="3" w:name="StdNo0"/>
    <w:p w:rsidR="00307C5F" w:rsidRDefault="005F717D">
      <w:pPr>
        <w:pStyle w:val="21"/>
        <w:framePr w:wrap="around"/>
        <w:rPr>
          <w:lang w:val="sv-SE"/>
        </w:rPr>
      </w:pPr>
      <w:r>
        <w:rPr>
          <w:rFonts w:ascii="Times New Roman"/>
        </w:rPr>
        <w:fldChar w:fldCharType="begin">
          <w:ffData>
            <w:name w:val="StdNo0"/>
            <w:enabled/>
            <w:calcOnExit w:val="0"/>
            <w:textInput>
              <w:default w:val="XX"/>
              <w:maxLength w:val="2"/>
            </w:textInput>
          </w:ffData>
        </w:fldChar>
      </w:r>
      <w:r w:rsidR="00E7166A">
        <w:rPr>
          <w:rFonts w:ascii="Times New Roman"/>
          <w:lang w:val="sv-SE"/>
        </w:rPr>
        <w:instrText xml:space="preserve"> FORMTEXT </w:instrText>
      </w:r>
      <w:r>
        <w:rPr>
          <w:rFonts w:ascii="Times New Roman"/>
        </w:rPr>
      </w:r>
      <w:r>
        <w:rPr>
          <w:rFonts w:ascii="Times New Roman"/>
        </w:rPr>
        <w:fldChar w:fldCharType="separate"/>
      </w:r>
      <w:r w:rsidR="00E7166A">
        <w:rPr>
          <w:rFonts w:ascii="Times New Roman" w:hint="eastAsia"/>
          <w:lang w:val="sv-SE"/>
        </w:rPr>
        <w:t>NY</w:t>
      </w:r>
      <w:r>
        <w:rPr>
          <w:rFonts w:ascii="Times New Roman"/>
        </w:rPr>
        <w:fldChar w:fldCharType="end"/>
      </w:r>
      <w:bookmarkEnd w:id="3"/>
      <w:r w:rsidR="00E7166A">
        <w:rPr>
          <w:rFonts w:ascii="Times New Roman"/>
          <w:lang w:val="sv-SE"/>
        </w:rPr>
        <w:t xml:space="preserve">/T </w:t>
      </w:r>
      <w:bookmarkStart w:id="4" w:name="StdNo1"/>
      <w:r>
        <w:fldChar w:fldCharType="begin">
          <w:ffData>
            <w:name w:val="StdNo1"/>
            <w:enabled/>
            <w:calcOnExit w:val="0"/>
            <w:textInput>
              <w:default w:val="XXXXX"/>
            </w:textInput>
          </w:ffData>
        </w:fldChar>
      </w:r>
      <w:r w:rsidR="00E7166A">
        <w:rPr>
          <w:lang w:val="sv-SE"/>
        </w:rPr>
        <w:instrText xml:space="preserve"> FORMTEXT </w:instrText>
      </w:r>
      <w:r>
        <w:fldChar w:fldCharType="separate"/>
      </w:r>
      <w:r w:rsidR="00E7166A">
        <w:rPr>
          <w:lang w:val="sv-SE"/>
        </w:rPr>
        <w:t>XXXXX</w:t>
      </w:r>
      <w:r>
        <w:fldChar w:fldCharType="end"/>
      </w:r>
      <w:bookmarkEnd w:id="4"/>
      <w:r w:rsidR="00E7166A">
        <w:rPr>
          <w:lang w:val="sv-SE"/>
        </w:rPr>
        <w:t>—</w:t>
      </w:r>
      <w:bookmarkStart w:id="5" w:name="StdNo2"/>
      <w:r>
        <w:fldChar w:fldCharType="begin">
          <w:ffData>
            <w:name w:val="StdNo2"/>
            <w:enabled/>
            <w:calcOnExit w:val="0"/>
            <w:textInput>
              <w:default w:val="XXXX"/>
              <w:maxLength w:val="4"/>
            </w:textInput>
          </w:ffData>
        </w:fldChar>
      </w:r>
      <w:r w:rsidR="00E7166A">
        <w:rPr>
          <w:lang w:val="sv-SE"/>
        </w:rPr>
        <w:instrText xml:space="preserve"> FORMTEXT </w:instrText>
      </w:r>
      <w:r>
        <w:fldChar w:fldCharType="separate"/>
      </w:r>
      <w:r w:rsidR="00E7166A">
        <w:rPr>
          <w:rFonts w:hint="eastAsia"/>
          <w:lang w:val="sv-SE"/>
        </w:rPr>
        <w:t>20XX</w:t>
      </w:r>
      <w:r>
        <w:fldChar w:fldCharType="end"/>
      </w:r>
      <w:bookmarkEnd w:id="5"/>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307C5F">
        <w:tc>
          <w:tcPr>
            <w:tcW w:w="9356" w:type="dxa"/>
            <w:tcBorders>
              <w:top w:val="nil"/>
              <w:left w:val="nil"/>
              <w:bottom w:val="nil"/>
              <w:right w:val="nil"/>
            </w:tcBorders>
            <w:shd w:val="clear" w:color="auto" w:fill="auto"/>
          </w:tcPr>
          <w:bookmarkStart w:id="6" w:name="DT"/>
          <w:p w:rsidR="00307C5F" w:rsidRDefault="005F717D">
            <w:pPr>
              <w:pStyle w:val="affff8"/>
              <w:framePr w:wrap="around"/>
              <w:rPr>
                <w:b/>
              </w:rPr>
            </w:pPr>
            <w:r>
              <w:rPr>
                <w:b/>
              </w:rPr>
              <w:fldChar w:fldCharType="begin">
                <w:ffData>
                  <w:name w:val="DT"/>
                  <w:enabled/>
                  <w:calcOnExit w:val="0"/>
                  <w:entryMacro w:val="ShowHelp4"/>
                  <w:textInput/>
                </w:ffData>
              </w:fldChar>
            </w:r>
            <w:r w:rsidR="00E7166A">
              <w:rPr>
                <w:b/>
              </w:rPr>
              <w:instrText xml:space="preserve"> FORMTEXT </w:instrText>
            </w:r>
            <w:r>
              <w:rPr>
                <w:b/>
              </w:rPr>
            </w:r>
            <w:r>
              <w:rPr>
                <w:b/>
              </w:rPr>
              <w:fldChar w:fldCharType="separate"/>
            </w:r>
            <w:r w:rsidR="00E7166A">
              <w:rPr>
                <w:b/>
              </w:rPr>
              <w:t>     </w:t>
            </w:r>
            <w:r>
              <w:rPr>
                <w:b/>
              </w:rPr>
              <w:fldChar w:fldCharType="end"/>
            </w:r>
            <w:bookmarkEnd w:id="6"/>
          </w:p>
        </w:tc>
      </w:tr>
    </w:tbl>
    <w:p w:rsidR="00307C5F" w:rsidRDefault="00307C5F">
      <w:pPr>
        <w:pStyle w:val="21"/>
        <w:framePr w:wrap="around"/>
      </w:pPr>
    </w:p>
    <w:p w:rsidR="00307C5F" w:rsidRDefault="00307C5F">
      <w:pPr>
        <w:pStyle w:val="21"/>
        <w:framePr w:wrap="around"/>
      </w:pPr>
    </w:p>
    <w:p w:rsidR="00307C5F" w:rsidRDefault="005F717D">
      <w:pPr>
        <w:pStyle w:val="affff9"/>
        <w:framePr w:wrap="around"/>
      </w:pPr>
      <w:r>
        <w:fldChar w:fldCharType="begin">
          <w:ffData>
            <w:name w:val="StdName"/>
            <w:enabled/>
            <w:calcOnExit w:val="0"/>
            <w:textInput>
              <w:default w:val="饲料原料 小麦水解蛋白"/>
            </w:textInput>
          </w:ffData>
        </w:fldChar>
      </w:r>
      <w:bookmarkStart w:id="7" w:name="StdName"/>
      <w:r w:rsidR="00E7166A">
        <w:instrText xml:space="preserve"> FORMTEXT </w:instrText>
      </w:r>
      <w:r>
        <w:fldChar w:fldCharType="separate"/>
      </w:r>
      <w:r w:rsidR="00E7166A">
        <w:rPr>
          <w:rFonts w:hint="eastAsia"/>
        </w:rPr>
        <w:t>饲料原料 小麦水解蛋白</w:t>
      </w:r>
      <w:r>
        <w:fldChar w:fldCharType="end"/>
      </w:r>
      <w:bookmarkEnd w:id="7"/>
    </w:p>
    <w:p w:rsidR="00307C5F" w:rsidRDefault="005F717D">
      <w:pPr>
        <w:pStyle w:val="affffa"/>
        <w:framePr w:wrap="around"/>
      </w:pPr>
      <w:r>
        <w:fldChar w:fldCharType="begin">
          <w:ffData>
            <w:name w:val="StdEnglishName"/>
            <w:enabled/>
            <w:calcOnExit w:val="0"/>
            <w:textInput>
              <w:default w:val="Feed materials-Hydrolyzed wheat protein"/>
            </w:textInput>
          </w:ffData>
        </w:fldChar>
      </w:r>
      <w:bookmarkStart w:id="8" w:name="StdEnglishName"/>
      <w:r w:rsidR="00E7166A">
        <w:instrText xml:space="preserve"> FORMTEXT </w:instrText>
      </w:r>
      <w:r>
        <w:fldChar w:fldCharType="separate"/>
      </w:r>
      <w:r w:rsidR="00E7166A">
        <w:t>Feed materials-Hydrolyzed wheat protein</w:t>
      </w:r>
      <w:r>
        <w:fldChar w:fldCharType="end"/>
      </w:r>
      <w:bookmarkEnd w:id="8"/>
    </w:p>
    <w:p w:rsidR="00307C5F" w:rsidRDefault="00307C5F">
      <w:pPr>
        <w:pStyle w:val="affffb"/>
        <w:framePr w:wrap="around"/>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55"/>
      </w:tblGrid>
      <w:tr w:rsidR="00307C5F">
        <w:tc>
          <w:tcPr>
            <w:tcW w:w="9855" w:type="dxa"/>
            <w:tcBorders>
              <w:top w:val="nil"/>
              <w:left w:val="nil"/>
              <w:bottom w:val="nil"/>
              <w:right w:val="nil"/>
            </w:tcBorders>
            <w:shd w:val="clear" w:color="auto" w:fill="auto"/>
          </w:tcPr>
          <w:p w:rsidR="00307C5F" w:rsidRDefault="005F717D">
            <w:pPr>
              <w:pStyle w:val="affffc"/>
              <w:framePr w:wrap="around"/>
            </w:pPr>
            <w:r>
              <w:pict>
                <v:rect id="RQ" o:spid="_x0000_s1038" style="position:absolute;left:0;text-align:left;margin-left:173.3pt;margin-top:337.15pt;width:150pt;height:20pt;z-index:-251657216" stroked="f">
                  <w10:anchorlock/>
                </v:rect>
              </w:pict>
            </w:r>
            <w:r w:rsidR="00E7166A">
              <w:rPr>
                <w:rFonts w:hint="eastAsia"/>
                <w:sz w:val="28"/>
              </w:rPr>
              <w:t>（送审稿）</w:t>
            </w:r>
          </w:p>
        </w:tc>
      </w:tr>
      <w:tr w:rsidR="00307C5F">
        <w:tc>
          <w:tcPr>
            <w:tcW w:w="9855" w:type="dxa"/>
            <w:tcBorders>
              <w:top w:val="nil"/>
              <w:left w:val="nil"/>
              <w:bottom w:val="nil"/>
              <w:right w:val="nil"/>
            </w:tcBorders>
            <w:shd w:val="clear" w:color="auto" w:fill="auto"/>
          </w:tcPr>
          <w:p w:rsidR="00307C5F" w:rsidRDefault="00307C5F">
            <w:pPr>
              <w:pStyle w:val="affffd"/>
              <w:framePr w:wrap="around"/>
            </w:pPr>
          </w:p>
        </w:tc>
      </w:tr>
    </w:tbl>
    <w:bookmarkStart w:id="9" w:name="FY"/>
    <w:p w:rsidR="00307C5F" w:rsidRDefault="005F717D">
      <w:pPr>
        <w:pStyle w:val="affffffa"/>
        <w:framePr w:wrap="around" w:hAnchor="page" w:x="1692"/>
      </w:pPr>
      <w:r>
        <w:rPr>
          <w:rFonts w:ascii="黑体"/>
        </w:rPr>
        <w:fldChar w:fldCharType="begin">
          <w:ffData>
            <w:name w:val="FY"/>
            <w:enabled/>
            <w:calcOnExit w:val="0"/>
            <w:entryMacro w:val="ShowHelp8"/>
            <w:textInput>
              <w:default w:val="XXXX"/>
              <w:maxLength w:val="4"/>
            </w:textInput>
          </w:ffData>
        </w:fldChar>
      </w:r>
      <w:r w:rsidR="00E7166A">
        <w:rPr>
          <w:rFonts w:ascii="黑体"/>
        </w:rPr>
        <w:instrText xml:space="preserve"> FORMTEXT </w:instrText>
      </w:r>
      <w:r>
        <w:rPr>
          <w:rFonts w:ascii="黑体"/>
        </w:rPr>
      </w:r>
      <w:r>
        <w:rPr>
          <w:rFonts w:ascii="黑体"/>
        </w:rPr>
        <w:fldChar w:fldCharType="separate"/>
      </w:r>
      <w:r w:rsidR="00E7166A">
        <w:rPr>
          <w:rFonts w:ascii="黑体" w:hint="eastAsia"/>
        </w:rPr>
        <w:t>201X</w:t>
      </w:r>
      <w:r>
        <w:rPr>
          <w:rFonts w:ascii="黑体"/>
        </w:rPr>
        <w:fldChar w:fldCharType="end"/>
      </w:r>
      <w:bookmarkEnd w:id="9"/>
      <w:r w:rsidR="00E7166A">
        <w:t xml:space="preserve"> </w:t>
      </w:r>
      <w:r w:rsidR="00E7166A">
        <w:rPr>
          <w:rFonts w:ascii="黑体"/>
        </w:rPr>
        <w:t>-</w:t>
      </w:r>
      <w:r w:rsidR="00E7166A">
        <w:t xml:space="preserve"> </w:t>
      </w:r>
      <w:r>
        <w:rPr>
          <w:rFonts w:ascii="黑体"/>
        </w:rPr>
        <w:fldChar w:fldCharType="begin">
          <w:ffData>
            <w:name w:val="FM"/>
            <w:enabled/>
            <w:calcOnExit w:val="0"/>
            <w:entryMacro w:val="ShowHelp8"/>
            <w:textInput>
              <w:default w:val="XX"/>
              <w:maxLength w:val="2"/>
            </w:textInput>
          </w:ffData>
        </w:fldChar>
      </w:r>
      <w:r w:rsidR="00E7166A">
        <w:rPr>
          <w:rFonts w:ascii="黑体"/>
        </w:rPr>
        <w:instrText xml:space="preserve"> FORMTEXT </w:instrText>
      </w:r>
      <w:r>
        <w:rPr>
          <w:rFonts w:ascii="黑体"/>
        </w:rPr>
      </w:r>
      <w:r>
        <w:rPr>
          <w:rFonts w:ascii="黑体"/>
        </w:rPr>
        <w:fldChar w:fldCharType="separate"/>
      </w:r>
      <w:r w:rsidR="00E7166A">
        <w:rPr>
          <w:rFonts w:ascii="黑体"/>
        </w:rPr>
        <w:t>XX</w:t>
      </w:r>
      <w:r>
        <w:rPr>
          <w:rFonts w:ascii="黑体"/>
        </w:rPr>
        <w:fldChar w:fldCharType="end"/>
      </w:r>
      <w:r w:rsidR="00E7166A">
        <w:t xml:space="preserve"> </w:t>
      </w:r>
      <w:r w:rsidR="00E7166A">
        <w:rPr>
          <w:rFonts w:ascii="黑体"/>
        </w:rPr>
        <w:t>-</w:t>
      </w:r>
      <w:r w:rsidR="00E7166A">
        <w:t xml:space="preserve"> </w:t>
      </w:r>
      <w:bookmarkStart w:id="10" w:name="FD"/>
      <w:r>
        <w:rPr>
          <w:rFonts w:ascii="黑体"/>
        </w:rPr>
        <w:fldChar w:fldCharType="begin">
          <w:ffData>
            <w:name w:val="FD"/>
            <w:enabled/>
            <w:calcOnExit w:val="0"/>
            <w:entryMacro w:val="ShowHelp8"/>
            <w:textInput>
              <w:default w:val="XX"/>
              <w:maxLength w:val="2"/>
            </w:textInput>
          </w:ffData>
        </w:fldChar>
      </w:r>
      <w:r w:rsidR="00E7166A">
        <w:rPr>
          <w:rFonts w:ascii="黑体"/>
        </w:rPr>
        <w:instrText xml:space="preserve"> FORMTEXT </w:instrText>
      </w:r>
      <w:r>
        <w:rPr>
          <w:rFonts w:ascii="黑体"/>
        </w:rPr>
      </w:r>
      <w:r>
        <w:rPr>
          <w:rFonts w:ascii="黑体"/>
        </w:rPr>
        <w:fldChar w:fldCharType="separate"/>
      </w:r>
      <w:r w:rsidR="00E7166A">
        <w:rPr>
          <w:rFonts w:ascii="黑体"/>
        </w:rPr>
        <w:t>XX</w:t>
      </w:r>
      <w:r>
        <w:rPr>
          <w:rFonts w:ascii="黑体"/>
        </w:rPr>
        <w:fldChar w:fldCharType="end"/>
      </w:r>
      <w:bookmarkEnd w:id="10"/>
      <w:r w:rsidR="00E7166A">
        <w:rPr>
          <w:rFonts w:hint="eastAsia"/>
        </w:rPr>
        <w:t>发布</w:t>
      </w:r>
      <w:r>
        <w:pict>
          <v:line id="_x0000_s1034" style="position:absolute;z-index:251655168;mso-position-horizontal-relative:text;mso-position-vertical-relative:page" from="-.05pt,728.5pt" to="452.1pt,728.5pt">
            <w10:wrap anchory="page"/>
            <w10:anchorlock/>
          </v:line>
        </w:pict>
      </w:r>
    </w:p>
    <w:bookmarkStart w:id="11" w:name="SY"/>
    <w:p w:rsidR="00307C5F" w:rsidRDefault="005F717D">
      <w:pPr>
        <w:pStyle w:val="affffffb"/>
        <w:framePr w:wrap="around" w:hAnchor="page" w:x="6765"/>
      </w:pPr>
      <w:r>
        <w:rPr>
          <w:rFonts w:ascii="黑体"/>
        </w:rPr>
        <w:fldChar w:fldCharType="begin">
          <w:ffData>
            <w:name w:val="SY"/>
            <w:enabled/>
            <w:calcOnExit w:val="0"/>
            <w:entryMacro w:val="ShowHelp9"/>
            <w:textInput>
              <w:default w:val="XXXX"/>
              <w:maxLength w:val="4"/>
            </w:textInput>
          </w:ffData>
        </w:fldChar>
      </w:r>
      <w:r w:rsidR="00E7166A">
        <w:rPr>
          <w:rFonts w:ascii="黑体"/>
        </w:rPr>
        <w:instrText xml:space="preserve"> FORMTEXT </w:instrText>
      </w:r>
      <w:r>
        <w:rPr>
          <w:rFonts w:ascii="黑体"/>
        </w:rPr>
      </w:r>
      <w:r>
        <w:rPr>
          <w:rFonts w:ascii="黑体"/>
        </w:rPr>
        <w:fldChar w:fldCharType="separate"/>
      </w:r>
      <w:r w:rsidR="00E7166A">
        <w:rPr>
          <w:rFonts w:ascii="黑体" w:hint="eastAsia"/>
        </w:rPr>
        <w:t>201X</w:t>
      </w:r>
      <w:r>
        <w:rPr>
          <w:rFonts w:ascii="黑体"/>
        </w:rPr>
        <w:fldChar w:fldCharType="end"/>
      </w:r>
      <w:bookmarkEnd w:id="11"/>
      <w:r w:rsidR="00E7166A">
        <w:t xml:space="preserve"> </w:t>
      </w:r>
      <w:r w:rsidR="00E7166A">
        <w:rPr>
          <w:rFonts w:ascii="黑体"/>
        </w:rPr>
        <w:t>-</w:t>
      </w:r>
      <w:r w:rsidR="00E7166A">
        <w:t xml:space="preserve"> </w:t>
      </w:r>
      <w:bookmarkStart w:id="12" w:name="SM"/>
      <w:r>
        <w:rPr>
          <w:rFonts w:ascii="黑体"/>
        </w:rPr>
        <w:fldChar w:fldCharType="begin">
          <w:ffData>
            <w:name w:val="SM"/>
            <w:enabled/>
            <w:calcOnExit w:val="0"/>
            <w:entryMacro w:val="ShowHelp9"/>
            <w:textInput>
              <w:default w:val="XX"/>
              <w:maxLength w:val="2"/>
            </w:textInput>
          </w:ffData>
        </w:fldChar>
      </w:r>
      <w:r w:rsidR="00E7166A">
        <w:rPr>
          <w:rFonts w:ascii="黑体"/>
        </w:rPr>
        <w:instrText xml:space="preserve"> FORMTEXT </w:instrText>
      </w:r>
      <w:r>
        <w:rPr>
          <w:rFonts w:ascii="黑体"/>
        </w:rPr>
      </w:r>
      <w:r>
        <w:rPr>
          <w:rFonts w:ascii="黑体"/>
        </w:rPr>
        <w:fldChar w:fldCharType="separate"/>
      </w:r>
      <w:r w:rsidR="00E7166A">
        <w:rPr>
          <w:rFonts w:ascii="黑体"/>
        </w:rPr>
        <w:t>XX</w:t>
      </w:r>
      <w:r>
        <w:rPr>
          <w:rFonts w:ascii="黑体"/>
        </w:rPr>
        <w:fldChar w:fldCharType="end"/>
      </w:r>
      <w:bookmarkEnd w:id="12"/>
      <w:r w:rsidR="00E7166A">
        <w:t xml:space="preserve"> </w:t>
      </w:r>
      <w:r w:rsidR="00E7166A">
        <w:rPr>
          <w:rFonts w:ascii="黑体"/>
        </w:rPr>
        <w:t>-</w:t>
      </w:r>
      <w:r w:rsidR="00E7166A">
        <w:t xml:space="preserve"> </w:t>
      </w:r>
      <w:bookmarkStart w:id="13" w:name="SD"/>
      <w:r>
        <w:rPr>
          <w:rFonts w:ascii="黑体"/>
        </w:rPr>
        <w:fldChar w:fldCharType="begin">
          <w:ffData>
            <w:name w:val="SD"/>
            <w:enabled/>
            <w:calcOnExit w:val="0"/>
            <w:entryMacro w:val="ShowHelp9"/>
            <w:textInput>
              <w:default w:val="XX"/>
              <w:maxLength w:val="2"/>
            </w:textInput>
          </w:ffData>
        </w:fldChar>
      </w:r>
      <w:r w:rsidR="00E7166A">
        <w:rPr>
          <w:rFonts w:ascii="黑体"/>
        </w:rPr>
        <w:instrText xml:space="preserve"> FORMTEXT </w:instrText>
      </w:r>
      <w:r>
        <w:rPr>
          <w:rFonts w:ascii="黑体"/>
        </w:rPr>
      </w:r>
      <w:r>
        <w:rPr>
          <w:rFonts w:ascii="黑体"/>
        </w:rPr>
        <w:fldChar w:fldCharType="separate"/>
      </w:r>
      <w:r w:rsidR="00E7166A">
        <w:rPr>
          <w:rFonts w:ascii="黑体"/>
        </w:rPr>
        <w:t>XX</w:t>
      </w:r>
      <w:r>
        <w:rPr>
          <w:rFonts w:ascii="黑体"/>
        </w:rPr>
        <w:fldChar w:fldCharType="end"/>
      </w:r>
      <w:bookmarkEnd w:id="13"/>
      <w:r w:rsidR="00E7166A">
        <w:rPr>
          <w:rFonts w:hint="eastAsia"/>
        </w:rPr>
        <w:t>实施</w:t>
      </w:r>
    </w:p>
    <w:p w:rsidR="00307C5F" w:rsidRDefault="005F717D">
      <w:pPr>
        <w:pStyle w:val="afffffc"/>
        <w:framePr w:wrap="around"/>
      </w:pPr>
      <w:bookmarkStart w:id="14" w:name="fm"/>
      <w:r>
        <w:rPr>
          <w:w w:val="100"/>
        </w:rPr>
        <w:pict>
          <v:rect id="LB" o:spid="_x0000_s1037" style="position:absolute;left:0;text-align:left;margin-left:142.55pt;margin-top:-310.45pt;width:100pt;height:24pt;z-index:-251658240" stroked="f"/>
        </w:pict>
      </w:r>
      <w:r>
        <w:rPr>
          <w:w w:val="100"/>
        </w:rPr>
        <w:pict>
          <v:rect id="DT" o:spid="_x0000_s1036" style="position:absolute;left:0;text-align:left;margin-left:347.55pt;margin-top:-585.45pt;width:90pt;height:18pt;z-index:-251659264" stroked="f"/>
        </w:pict>
      </w:r>
      <w:r>
        <w:rPr>
          <w:w w:val="100"/>
        </w:rPr>
        <w:pict>
          <v:line id="_x0000_s1035" style="position:absolute;left:0;text-align:left;z-index:251656192" from="-36.6pt,-552.85pt" to="445.3pt,-552.85pt"/>
        </w:pict>
      </w:r>
      <w:bookmarkEnd w:id="14"/>
      <w:r>
        <w:fldChar w:fldCharType="begin">
          <w:ffData>
            <w:name w:val=""/>
            <w:enabled/>
            <w:calcOnExit w:val="0"/>
            <w:textInput>
              <w:default w:val="中华人民共和国农业农村部"/>
            </w:textInput>
          </w:ffData>
        </w:fldChar>
      </w:r>
      <w:r w:rsidR="00E7166A">
        <w:instrText xml:space="preserve"> FORMTEXT </w:instrText>
      </w:r>
      <w:r>
        <w:fldChar w:fldCharType="separate"/>
      </w:r>
      <w:r w:rsidR="00E7166A">
        <w:rPr>
          <w:rFonts w:hint="eastAsia"/>
        </w:rPr>
        <w:t>中华人民共和国农业农村部</w:t>
      </w:r>
      <w:r>
        <w:fldChar w:fldCharType="end"/>
      </w:r>
      <w:r w:rsidR="00E7166A">
        <w:t>   </w:t>
      </w:r>
      <w:r w:rsidR="00E7166A">
        <w:rPr>
          <w:rStyle w:val="affff5"/>
          <w:rFonts w:hint="eastAsia"/>
        </w:rPr>
        <w:t>发布</w:t>
      </w:r>
    </w:p>
    <w:p w:rsidR="00307C5F" w:rsidRDefault="00307C5F">
      <w:pPr>
        <w:pStyle w:val="aff8"/>
        <w:sectPr w:rsidR="00307C5F">
          <w:pgSz w:w="11906" w:h="16838"/>
          <w:pgMar w:top="567" w:right="850" w:bottom="1134" w:left="1418" w:header="0" w:footer="0" w:gutter="0"/>
          <w:pgNumType w:start="1"/>
          <w:cols w:space="425"/>
          <w:docGrid w:type="lines" w:linePitch="312"/>
        </w:sectPr>
      </w:pPr>
    </w:p>
    <w:p w:rsidR="00307C5F" w:rsidRDefault="00E7166A">
      <w:pPr>
        <w:pStyle w:val="afffffd"/>
      </w:pPr>
      <w:bookmarkStart w:id="15" w:name="_Toc441595372"/>
      <w:bookmarkStart w:id="16" w:name="_Toc441594989"/>
      <w:r>
        <w:rPr>
          <w:rFonts w:hint="eastAsia"/>
        </w:rPr>
        <w:lastRenderedPageBreak/>
        <w:t>前</w:t>
      </w:r>
      <w:bookmarkStart w:id="17" w:name="BKQY"/>
      <w:r>
        <w:t>  </w:t>
      </w:r>
      <w:r>
        <w:rPr>
          <w:rFonts w:hint="eastAsia"/>
        </w:rPr>
        <w:t>言</w:t>
      </w:r>
      <w:bookmarkEnd w:id="15"/>
      <w:bookmarkEnd w:id="16"/>
      <w:bookmarkEnd w:id="17"/>
    </w:p>
    <w:p w:rsidR="00307C5F" w:rsidRDefault="00E7166A">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本标准依据GB/T 1.1—2009给出的规则起草。</w:t>
      </w:r>
    </w:p>
    <w:p w:rsidR="00307C5F" w:rsidRDefault="00E7166A">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请注意本文件的某些内容可能涉及专利。本文件的发布机构不承担识别这些专利的责任。</w:t>
      </w:r>
    </w:p>
    <w:p w:rsidR="00307C5F" w:rsidRDefault="00E7166A">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本标准由中华人民共和国农业农村畜牧兽医局提出。</w:t>
      </w:r>
    </w:p>
    <w:p w:rsidR="00307C5F" w:rsidRDefault="00E7166A">
      <w:pPr>
        <w:pStyle w:val="aff8"/>
        <w:rPr>
          <w:rFonts w:ascii="Times New Roman"/>
          <w:szCs w:val="21"/>
        </w:rPr>
      </w:pPr>
      <w:r>
        <w:rPr>
          <w:rFonts w:ascii="Times New Roman" w:hint="eastAsia"/>
          <w:szCs w:val="21"/>
        </w:rPr>
        <w:t>本标准由全国饲料工业标准化技术委员会（</w:t>
      </w:r>
      <w:r>
        <w:rPr>
          <w:rFonts w:ascii="Times New Roman"/>
          <w:szCs w:val="21"/>
        </w:rPr>
        <w:t>SAC/TC 76</w:t>
      </w:r>
      <w:r>
        <w:rPr>
          <w:rFonts w:ascii="Times New Roman" w:hint="eastAsia"/>
          <w:szCs w:val="21"/>
        </w:rPr>
        <w:t>）归口。</w:t>
      </w:r>
    </w:p>
    <w:p w:rsidR="00307C5F" w:rsidRDefault="00E7166A">
      <w:pPr>
        <w:autoSpaceDE w:val="0"/>
        <w:autoSpaceDN w:val="0"/>
        <w:adjustRightInd w:val="0"/>
        <w:ind w:firstLineChars="200" w:firstLine="420"/>
        <w:jc w:val="left"/>
        <w:rPr>
          <w:rFonts w:ascii="宋体" w:hAnsi="宋体" w:cs="AdobeHeitiStd-Regular"/>
          <w:kern w:val="0"/>
          <w:szCs w:val="21"/>
        </w:rPr>
      </w:pPr>
      <w:r>
        <w:rPr>
          <w:rFonts w:ascii="宋体" w:hAnsi="宋体" w:cs="AdobeHeitiStd-Regular" w:hint="eastAsia"/>
          <w:kern w:val="0"/>
          <w:szCs w:val="21"/>
        </w:rPr>
        <w:t>本标准起草单位</w:t>
      </w:r>
      <w:r>
        <w:rPr>
          <w:rFonts w:ascii="宋体" w:hAnsi="宋体" w:cs="AdobeHeitiStd-Regular"/>
          <w:kern w:val="0"/>
          <w:szCs w:val="21"/>
        </w:rPr>
        <w:t>:</w:t>
      </w:r>
      <w:r>
        <w:rPr>
          <w:rFonts w:hint="eastAsia"/>
        </w:rPr>
        <w:t xml:space="preserve"> </w:t>
      </w:r>
      <w:r>
        <w:rPr>
          <w:rFonts w:hint="eastAsia"/>
        </w:rPr>
        <w:t>河南省兽药饲料监察所、江苏智荟生物科技有限公司。</w:t>
      </w:r>
    </w:p>
    <w:p w:rsidR="00307C5F" w:rsidRPr="006F10B6" w:rsidRDefault="00E7166A">
      <w:pPr>
        <w:pStyle w:val="aff8"/>
        <w:rPr>
          <w:rFonts w:ascii="等线" w:hAnsi="等线"/>
        </w:rPr>
        <w:sectPr w:rsidR="00307C5F" w:rsidRPr="006F10B6">
          <w:headerReference w:type="default" r:id="rId10"/>
          <w:footerReference w:type="default" r:id="rId11"/>
          <w:pgSz w:w="11906" w:h="16838"/>
          <w:pgMar w:top="567" w:right="1134" w:bottom="1134" w:left="1418" w:header="1418" w:footer="1134" w:gutter="0"/>
          <w:pgNumType w:fmt="upperRoman" w:start="1"/>
          <w:cols w:space="425"/>
          <w:formProt w:val="0"/>
          <w:docGrid w:type="lines" w:linePitch="312"/>
        </w:sectPr>
      </w:pPr>
      <w:r>
        <w:rPr>
          <w:rFonts w:hAnsi="宋体" w:cs="AdobeHeitiStd-Regular" w:hint="eastAsia"/>
          <w:szCs w:val="21"/>
        </w:rPr>
        <w:t>本标准主要起草人</w:t>
      </w:r>
      <w:r>
        <w:rPr>
          <w:rFonts w:hAnsi="宋体" w:cs="AdobeHeitiStd-Regular"/>
          <w:color w:val="000000"/>
          <w:szCs w:val="21"/>
        </w:rPr>
        <w:t>:</w:t>
      </w:r>
      <w:r>
        <w:rPr>
          <w:rFonts w:ascii="等线" w:hAnsi="等线" w:hint="eastAsia"/>
        </w:rPr>
        <w:t xml:space="preserve"> </w:t>
      </w:r>
      <w:r w:rsidR="006F10B6" w:rsidRPr="006F10B6">
        <w:rPr>
          <w:rFonts w:ascii="等线" w:hAnsi="等线" w:hint="eastAsia"/>
        </w:rPr>
        <w:t>吴志明、谭旭信、胡竑邠、吴宁鹏、杜红鸽、彭丽、陈小鸽、范念亭、刘亚彬、朱红继、邱富娜、陈阳。</w:t>
      </w:r>
    </w:p>
    <w:p w:rsidR="00307C5F" w:rsidRDefault="00E7166A">
      <w:pPr>
        <w:pStyle w:val="afff7"/>
      </w:pPr>
      <w:r>
        <w:rPr>
          <w:rFonts w:hint="eastAsia"/>
        </w:rPr>
        <w:lastRenderedPageBreak/>
        <w:t>饲</w:t>
      </w:r>
      <w:bookmarkStart w:id="18" w:name="StandardName"/>
      <w:r>
        <w:rPr>
          <w:rFonts w:hint="eastAsia"/>
        </w:rPr>
        <w:t xml:space="preserve">料原料  </w:t>
      </w:r>
      <w:bookmarkEnd w:id="18"/>
      <w:r>
        <w:rPr>
          <w:rFonts w:hint="eastAsia"/>
        </w:rPr>
        <w:t>小麦水解蛋白</w:t>
      </w:r>
    </w:p>
    <w:p w:rsidR="00307C5F" w:rsidRDefault="00E7166A">
      <w:pPr>
        <w:pStyle w:val="afff5"/>
        <w:spacing w:before="312" w:after="312"/>
      </w:pPr>
      <w:bookmarkStart w:id="19" w:name="_Toc441594990"/>
      <w:bookmarkStart w:id="20" w:name="_Toc441595373"/>
      <w:r>
        <w:rPr>
          <w:rFonts w:hint="eastAsia"/>
        </w:rPr>
        <w:t>1  范围</w:t>
      </w:r>
      <w:bookmarkEnd w:id="19"/>
      <w:bookmarkEnd w:id="20"/>
    </w:p>
    <w:p w:rsidR="00307C5F" w:rsidRDefault="00E7166A">
      <w:pPr>
        <w:pStyle w:val="aff8"/>
        <w:adjustRightInd w:val="0"/>
        <w:snapToGrid w:val="0"/>
        <w:spacing w:line="360" w:lineRule="auto"/>
      </w:pPr>
      <w:r>
        <w:rPr>
          <w:rFonts w:hint="eastAsia"/>
        </w:rPr>
        <w:t>本标准规定了饲料原料小麦水解蛋白的术语和定义、技术要求、取样、试验方法、检验规则、</w:t>
      </w:r>
      <w:r>
        <w:t>标签、包装、</w:t>
      </w:r>
      <w:r>
        <w:rPr>
          <w:rFonts w:hint="eastAsia"/>
        </w:rPr>
        <w:t>运输、</w:t>
      </w:r>
      <w:r>
        <w:t>贮存和保质期。</w:t>
      </w:r>
    </w:p>
    <w:p w:rsidR="00307C5F" w:rsidRDefault="00E7166A">
      <w:pPr>
        <w:pStyle w:val="aff8"/>
        <w:adjustRightInd w:val="0"/>
        <w:snapToGrid w:val="0"/>
        <w:spacing w:line="360" w:lineRule="auto"/>
      </w:pPr>
      <w:r>
        <w:rPr>
          <w:rFonts w:cs="AdobeHeitiStd-Regular" w:hint="eastAsia"/>
          <w:color w:val="000000"/>
          <w:szCs w:val="21"/>
        </w:rPr>
        <w:t>本标准适用于</w:t>
      </w:r>
      <w:r>
        <w:rPr>
          <w:rFonts w:hint="eastAsia"/>
        </w:rPr>
        <w:t>以谷</w:t>
      </w:r>
      <w:proofErr w:type="gramStart"/>
      <w:r>
        <w:rPr>
          <w:rFonts w:hint="eastAsia"/>
        </w:rPr>
        <w:t>朊</w:t>
      </w:r>
      <w:proofErr w:type="gramEnd"/>
      <w:r>
        <w:rPr>
          <w:rFonts w:hint="eastAsia"/>
        </w:rPr>
        <w:t>粉为原料，经酶水解和喷雾干燥等工艺制成</w:t>
      </w:r>
      <w:r>
        <w:rPr>
          <w:rFonts w:cs="AdobeHeitiStd-Regular" w:hint="eastAsia"/>
          <w:color w:val="000000"/>
          <w:szCs w:val="21"/>
        </w:rPr>
        <w:t>的饲料原料。</w:t>
      </w:r>
    </w:p>
    <w:p w:rsidR="00307C5F" w:rsidRDefault="00E7166A">
      <w:pPr>
        <w:pStyle w:val="afff5"/>
        <w:spacing w:before="312" w:after="312"/>
      </w:pPr>
      <w:bookmarkStart w:id="21" w:name="_Toc441595374"/>
      <w:bookmarkStart w:id="22" w:name="_Toc441594991"/>
      <w:r>
        <w:rPr>
          <w:rFonts w:hint="eastAsia"/>
        </w:rPr>
        <w:t>2  规范性引用文件</w:t>
      </w:r>
      <w:bookmarkEnd w:id="21"/>
      <w:bookmarkEnd w:id="22"/>
    </w:p>
    <w:p w:rsidR="00307C5F" w:rsidRDefault="00E7166A">
      <w:pPr>
        <w:pStyle w:val="aff8"/>
        <w:adjustRightInd w:val="0"/>
        <w:snapToGrid w:val="0"/>
        <w:spacing w:line="360" w:lineRule="auto"/>
      </w:pPr>
      <w:r>
        <w:rPr>
          <w:rFonts w:hint="eastAsia"/>
        </w:rPr>
        <w:t>下列文件对于本文件的应用是必不可少的。凡是注日期的引用文件，仅所注日期的版本适用于本文件。凡是不注日期的引用文件，其最新版本（包括所有的修改单）适用于本文件。</w:t>
      </w:r>
    </w:p>
    <w:p w:rsidR="00307C5F" w:rsidRDefault="00E7166A">
      <w:pPr>
        <w:pStyle w:val="aff8"/>
        <w:spacing w:line="360" w:lineRule="auto"/>
        <w:rPr>
          <w:rFonts w:ascii="Times New Roman"/>
        </w:rPr>
      </w:pPr>
      <w:r>
        <w:rPr>
          <w:rFonts w:ascii="Times New Roman" w:hint="eastAsia"/>
        </w:rPr>
        <w:t>G</w:t>
      </w:r>
      <w:r>
        <w:rPr>
          <w:rFonts w:ascii="Times New Roman"/>
        </w:rPr>
        <w:t>B 2711</w:t>
      </w:r>
      <w:r>
        <w:rPr>
          <w:rFonts w:ascii="Times New Roman" w:hint="eastAsia"/>
        </w:rPr>
        <w:t xml:space="preserve">  </w:t>
      </w:r>
      <w:r>
        <w:rPr>
          <w:rFonts w:ascii="Times New Roman" w:hint="eastAsia"/>
        </w:rPr>
        <w:t>食品安全国家标准</w:t>
      </w:r>
      <w:r>
        <w:rPr>
          <w:rFonts w:ascii="Times New Roman" w:hint="eastAsia"/>
        </w:rPr>
        <w:t xml:space="preserve"> </w:t>
      </w:r>
      <w:r>
        <w:rPr>
          <w:rFonts w:ascii="Times New Roman" w:hint="eastAsia"/>
        </w:rPr>
        <w:t>面筋制品</w:t>
      </w:r>
    </w:p>
    <w:p w:rsidR="00307C5F" w:rsidRDefault="00E7166A">
      <w:pPr>
        <w:pStyle w:val="aff8"/>
        <w:spacing w:line="360" w:lineRule="auto"/>
        <w:rPr>
          <w:rFonts w:ascii="Times New Roman"/>
        </w:rPr>
      </w:pPr>
      <w:bookmarkStart w:id="23" w:name="_Toc441594992"/>
      <w:bookmarkStart w:id="24" w:name="_Toc441595375"/>
      <w:bookmarkStart w:id="25" w:name="_Toc351049074"/>
      <w:bookmarkEnd w:id="23"/>
      <w:r>
        <w:rPr>
          <w:rFonts w:ascii="Times New Roman" w:hint="eastAsia"/>
        </w:rPr>
        <w:t xml:space="preserve">GB/T 5917.1 </w:t>
      </w:r>
      <w:r>
        <w:rPr>
          <w:rFonts w:ascii="Times New Roman"/>
        </w:rPr>
        <w:t xml:space="preserve"> </w:t>
      </w:r>
      <w:r>
        <w:rPr>
          <w:rFonts w:ascii="Times New Roman" w:hint="eastAsia"/>
        </w:rPr>
        <w:t>饲料粉碎粒度测定</w:t>
      </w:r>
      <w:r>
        <w:rPr>
          <w:rFonts w:ascii="Times New Roman" w:hint="eastAsia"/>
        </w:rPr>
        <w:t xml:space="preserve"> </w:t>
      </w:r>
      <w:r>
        <w:rPr>
          <w:rFonts w:ascii="Times New Roman" w:hint="eastAsia"/>
        </w:rPr>
        <w:t>两层</w:t>
      </w:r>
      <w:proofErr w:type="gramStart"/>
      <w:r>
        <w:rPr>
          <w:rFonts w:ascii="Times New Roman" w:hint="eastAsia"/>
        </w:rPr>
        <w:t>筛</w:t>
      </w:r>
      <w:proofErr w:type="gramEnd"/>
      <w:r>
        <w:rPr>
          <w:rFonts w:ascii="Times New Roman" w:hint="eastAsia"/>
        </w:rPr>
        <w:t>筛分法</w:t>
      </w:r>
    </w:p>
    <w:p w:rsidR="00307C5F" w:rsidRDefault="00E7166A">
      <w:pPr>
        <w:pStyle w:val="aff8"/>
        <w:spacing w:line="360" w:lineRule="auto"/>
        <w:rPr>
          <w:rFonts w:ascii="Times New Roman"/>
        </w:rPr>
      </w:pPr>
      <w:r>
        <w:rPr>
          <w:rFonts w:ascii="Times New Roman" w:hint="eastAsia"/>
        </w:rPr>
        <w:t xml:space="preserve">GB/T 6432  </w:t>
      </w:r>
      <w:r>
        <w:rPr>
          <w:rFonts w:ascii="Times New Roman" w:hint="eastAsia"/>
        </w:rPr>
        <w:t>饲料中粗蛋白测定方法</w:t>
      </w:r>
    </w:p>
    <w:p w:rsidR="00307C5F" w:rsidRDefault="00E7166A">
      <w:pPr>
        <w:pStyle w:val="aff8"/>
        <w:spacing w:line="360" w:lineRule="auto"/>
        <w:rPr>
          <w:rFonts w:ascii="Times New Roman"/>
        </w:rPr>
      </w:pPr>
      <w:r>
        <w:rPr>
          <w:rFonts w:ascii="Times New Roman" w:hint="eastAsia"/>
        </w:rPr>
        <w:t xml:space="preserve">GB/T 6435  </w:t>
      </w:r>
      <w:r>
        <w:rPr>
          <w:rFonts w:ascii="Times New Roman" w:hint="eastAsia"/>
        </w:rPr>
        <w:t>饲料中水分的测定</w:t>
      </w:r>
    </w:p>
    <w:p w:rsidR="00307C5F" w:rsidRDefault="00E7166A">
      <w:pPr>
        <w:pStyle w:val="aff8"/>
        <w:spacing w:line="360" w:lineRule="auto"/>
        <w:rPr>
          <w:rFonts w:ascii="Times New Roman"/>
        </w:rPr>
      </w:pPr>
      <w:r>
        <w:rPr>
          <w:rFonts w:ascii="Times New Roman" w:hint="eastAsia"/>
        </w:rPr>
        <w:t xml:space="preserve">GB/T 6438  </w:t>
      </w:r>
      <w:r>
        <w:rPr>
          <w:rFonts w:ascii="Times New Roman" w:hint="eastAsia"/>
        </w:rPr>
        <w:t>饲料中粗灰分的测定</w:t>
      </w:r>
    </w:p>
    <w:p w:rsidR="00307C5F" w:rsidRDefault="00E7166A">
      <w:pPr>
        <w:pStyle w:val="aff8"/>
        <w:spacing w:line="360" w:lineRule="auto"/>
        <w:rPr>
          <w:rFonts w:ascii="Times New Roman"/>
        </w:rPr>
      </w:pPr>
      <w:r>
        <w:rPr>
          <w:rFonts w:ascii="Times New Roman" w:hint="eastAsia"/>
        </w:rPr>
        <w:t xml:space="preserve">GB/T 6682  </w:t>
      </w:r>
      <w:r>
        <w:rPr>
          <w:rFonts w:ascii="Times New Roman"/>
        </w:rPr>
        <w:t>分析实验室用水规格和试验方法</w:t>
      </w:r>
    </w:p>
    <w:p w:rsidR="00307C5F" w:rsidRDefault="00E7166A">
      <w:pPr>
        <w:pStyle w:val="aff8"/>
        <w:spacing w:line="360" w:lineRule="auto"/>
        <w:rPr>
          <w:rFonts w:ascii="Times New Roman"/>
        </w:rPr>
      </w:pPr>
      <w:r>
        <w:rPr>
          <w:rFonts w:ascii="Times New Roman"/>
        </w:rPr>
        <w:t>GB/T 8170</w:t>
      </w:r>
      <w:r>
        <w:rPr>
          <w:rFonts w:ascii="Times New Roman" w:hint="eastAsia"/>
        </w:rPr>
        <w:t xml:space="preserve"> </w:t>
      </w:r>
      <w:r>
        <w:rPr>
          <w:rFonts w:ascii="Times New Roman"/>
        </w:rPr>
        <w:t xml:space="preserve"> </w:t>
      </w:r>
      <w:r>
        <w:rPr>
          <w:rFonts w:ascii="Times New Roman"/>
        </w:rPr>
        <w:t>数值</w:t>
      </w:r>
      <w:proofErr w:type="gramStart"/>
      <w:r>
        <w:rPr>
          <w:rFonts w:ascii="Times New Roman"/>
        </w:rPr>
        <w:t>修约规则</w:t>
      </w:r>
      <w:proofErr w:type="gramEnd"/>
      <w:r>
        <w:rPr>
          <w:rFonts w:ascii="Times New Roman"/>
        </w:rPr>
        <w:t>与极限数值的表示和判定</w:t>
      </w:r>
    </w:p>
    <w:p w:rsidR="00307C5F" w:rsidRDefault="00E7166A">
      <w:pPr>
        <w:pStyle w:val="aff8"/>
        <w:spacing w:line="360" w:lineRule="auto"/>
        <w:rPr>
          <w:rFonts w:ascii="Times New Roman"/>
        </w:rPr>
      </w:pPr>
      <w:r>
        <w:rPr>
          <w:rFonts w:ascii="Times New Roman" w:hint="eastAsia"/>
        </w:rPr>
        <w:t xml:space="preserve">GB/T 10647 </w:t>
      </w:r>
      <w:r>
        <w:rPr>
          <w:rFonts w:hint="eastAsia"/>
        </w:rPr>
        <w:t xml:space="preserve"> </w:t>
      </w:r>
      <w:r>
        <w:rPr>
          <w:rFonts w:ascii="Times New Roman"/>
        </w:rPr>
        <w:t>饲料工业术语</w:t>
      </w:r>
    </w:p>
    <w:p w:rsidR="00307C5F" w:rsidRDefault="00E7166A">
      <w:pPr>
        <w:pStyle w:val="aff8"/>
        <w:spacing w:line="360" w:lineRule="auto"/>
        <w:rPr>
          <w:rFonts w:ascii="Times New Roman"/>
        </w:rPr>
      </w:pPr>
      <w:r>
        <w:rPr>
          <w:rFonts w:ascii="Times New Roman" w:hint="eastAsia"/>
        </w:rPr>
        <w:t xml:space="preserve">GB 10648  </w:t>
      </w:r>
      <w:r>
        <w:rPr>
          <w:rFonts w:ascii="Times New Roman" w:hint="eastAsia"/>
        </w:rPr>
        <w:t>饲料标签</w:t>
      </w:r>
    </w:p>
    <w:p w:rsidR="00307C5F" w:rsidRDefault="00E7166A">
      <w:pPr>
        <w:pStyle w:val="aff8"/>
        <w:spacing w:line="360" w:lineRule="auto"/>
        <w:rPr>
          <w:rFonts w:ascii="Times New Roman"/>
        </w:rPr>
      </w:pPr>
      <w:r>
        <w:rPr>
          <w:rFonts w:ascii="Times New Roman" w:hint="eastAsia"/>
        </w:rPr>
        <w:t xml:space="preserve">GB 13078  </w:t>
      </w:r>
      <w:r>
        <w:rPr>
          <w:rFonts w:ascii="Times New Roman" w:hint="eastAsia"/>
        </w:rPr>
        <w:t>饲料卫生标准</w:t>
      </w:r>
    </w:p>
    <w:p w:rsidR="00307C5F" w:rsidRDefault="00E7166A">
      <w:pPr>
        <w:pStyle w:val="aff8"/>
        <w:spacing w:line="360" w:lineRule="auto"/>
        <w:rPr>
          <w:rFonts w:ascii="Times New Roman"/>
        </w:rPr>
      </w:pPr>
      <w:r>
        <w:rPr>
          <w:rFonts w:ascii="Times New Roman" w:hint="eastAsia"/>
        </w:rPr>
        <w:t xml:space="preserve">GB/T 14699.1  </w:t>
      </w:r>
      <w:r>
        <w:rPr>
          <w:rFonts w:ascii="Times New Roman" w:hint="eastAsia"/>
        </w:rPr>
        <w:t>饲料</w:t>
      </w:r>
      <w:r>
        <w:rPr>
          <w:rFonts w:ascii="Times New Roman" w:hint="eastAsia"/>
        </w:rPr>
        <w:t xml:space="preserve"> </w:t>
      </w:r>
      <w:r>
        <w:rPr>
          <w:rFonts w:ascii="Times New Roman" w:hint="eastAsia"/>
        </w:rPr>
        <w:t>采样</w:t>
      </w:r>
    </w:p>
    <w:p w:rsidR="00307C5F" w:rsidRDefault="00E7166A">
      <w:pPr>
        <w:pStyle w:val="aff8"/>
        <w:spacing w:line="360" w:lineRule="auto"/>
        <w:rPr>
          <w:rFonts w:ascii="Times New Roman"/>
        </w:rPr>
      </w:pPr>
      <w:r>
        <w:rPr>
          <w:rFonts w:ascii="Times New Roman" w:hint="eastAsia"/>
        </w:rPr>
        <w:t xml:space="preserve">GB/T 18823  </w:t>
      </w:r>
      <w:r>
        <w:rPr>
          <w:rFonts w:ascii="Times New Roman" w:hint="eastAsia"/>
        </w:rPr>
        <w:t>饲料检测结果判定的允许误差</w:t>
      </w:r>
    </w:p>
    <w:p w:rsidR="00307C5F" w:rsidRDefault="00E7166A">
      <w:pPr>
        <w:pStyle w:val="aff8"/>
        <w:spacing w:line="360" w:lineRule="auto"/>
        <w:rPr>
          <w:rFonts w:ascii="Times New Roman"/>
        </w:rPr>
      </w:pPr>
      <w:r>
        <w:rPr>
          <w:rFonts w:ascii="Times New Roman"/>
        </w:rPr>
        <w:t xml:space="preserve">GB/T 20195 </w:t>
      </w:r>
      <w:r>
        <w:rPr>
          <w:rFonts w:ascii="Times New Roman" w:hint="eastAsia"/>
        </w:rPr>
        <w:t xml:space="preserve"> </w:t>
      </w:r>
      <w:r>
        <w:rPr>
          <w:rFonts w:ascii="Times New Roman"/>
        </w:rPr>
        <w:t>动物饲料</w:t>
      </w:r>
      <w:r>
        <w:rPr>
          <w:rFonts w:ascii="Times New Roman"/>
        </w:rPr>
        <w:t xml:space="preserve"> </w:t>
      </w:r>
      <w:r>
        <w:rPr>
          <w:rFonts w:ascii="Times New Roman"/>
        </w:rPr>
        <w:t>试样的制备</w:t>
      </w:r>
    </w:p>
    <w:p w:rsidR="00307C5F" w:rsidRDefault="00E7166A">
      <w:pPr>
        <w:pStyle w:val="aff8"/>
        <w:spacing w:line="360" w:lineRule="auto"/>
        <w:rPr>
          <w:rFonts w:ascii="Times New Roman"/>
        </w:rPr>
      </w:pPr>
      <w:r>
        <w:rPr>
          <w:rFonts w:ascii="Times New Roman" w:hint="eastAsia"/>
        </w:rPr>
        <w:t>G</w:t>
      </w:r>
      <w:r>
        <w:rPr>
          <w:rFonts w:ascii="Times New Roman"/>
        </w:rPr>
        <w:t>B/T 21924</w:t>
      </w:r>
      <w:r>
        <w:rPr>
          <w:rFonts w:ascii="Times New Roman" w:hint="eastAsia"/>
        </w:rPr>
        <w:t xml:space="preserve">  </w:t>
      </w:r>
      <w:r>
        <w:rPr>
          <w:rFonts w:ascii="Times New Roman" w:hint="eastAsia"/>
        </w:rPr>
        <w:t>谷</w:t>
      </w:r>
      <w:proofErr w:type="gramStart"/>
      <w:r>
        <w:rPr>
          <w:rFonts w:ascii="Times New Roman" w:hint="eastAsia"/>
        </w:rPr>
        <w:t>朊</w:t>
      </w:r>
      <w:proofErr w:type="gramEnd"/>
      <w:r>
        <w:rPr>
          <w:rFonts w:ascii="Times New Roman" w:hint="eastAsia"/>
        </w:rPr>
        <w:t>粉</w:t>
      </w:r>
    </w:p>
    <w:p w:rsidR="00307C5F" w:rsidRDefault="00E7166A">
      <w:pPr>
        <w:pStyle w:val="aff8"/>
        <w:spacing w:line="360" w:lineRule="auto"/>
        <w:rPr>
          <w:rFonts w:ascii="Times New Roman"/>
        </w:rPr>
      </w:pPr>
      <w:r>
        <w:rPr>
          <w:rFonts w:ascii="Times New Roman" w:hint="eastAsia"/>
        </w:rPr>
        <w:t xml:space="preserve">JJF 1070  </w:t>
      </w:r>
      <w:r>
        <w:rPr>
          <w:rFonts w:ascii="Times New Roman" w:hint="eastAsia"/>
        </w:rPr>
        <w:t>定量包装商品净含量计量检验规则</w:t>
      </w:r>
    </w:p>
    <w:p w:rsidR="00307C5F" w:rsidRDefault="00E7166A">
      <w:pPr>
        <w:pStyle w:val="aff8"/>
        <w:spacing w:line="360" w:lineRule="auto"/>
        <w:rPr>
          <w:rFonts w:ascii="Times New Roman"/>
        </w:rPr>
      </w:pPr>
      <w:r>
        <w:rPr>
          <w:rFonts w:ascii="Times New Roman" w:hint="eastAsia"/>
        </w:rPr>
        <w:t>定量包装商品计量监督管理办法（</w:t>
      </w:r>
      <w:r>
        <w:rPr>
          <w:rFonts w:ascii="Times New Roman" w:hint="eastAsia"/>
        </w:rPr>
        <w:t>2005</w:t>
      </w:r>
      <w:r>
        <w:rPr>
          <w:rFonts w:ascii="Times New Roman" w:hint="eastAsia"/>
        </w:rPr>
        <w:t>年国家质量监督检验检疫总局第</w:t>
      </w:r>
      <w:r>
        <w:rPr>
          <w:rFonts w:ascii="Times New Roman" w:hint="eastAsia"/>
        </w:rPr>
        <w:t>75</w:t>
      </w:r>
      <w:r>
        <w:rPr>
          <w:rFonts w:ascii="Times New Roman" w:hint="eastAsia"/>
        </w:rPr>
        <w:t>号令）。</w:t>
      </w:r>
    </w:p>
    <w:p w:rsidR="00307C5F" w:rsidRDefault="00E7166A">
      <w:pPr>
        <w:pStyle w:val="afff5"/>
        <w:snapToGrid w:val="0"/>
        <w:spacing w:before="312" w:after="312" w:line="72" w:lineRule="auto"/>
        <w:rPr>
          <w:szCs w:val="21"/>
        </w:rPr>
      </w:pPr>
      <w:r>
        <w:rPr>
          <w:rFonts w:hint="eastAsia"/>
          <w:szCs w:val="21"/>
        </w:rPr>
        <w:t>3  术语和定义</w:t>
      </w:r>
      <w:bookmarkEnd w:id="24"/>
    </w:p>
    <w:p w:rsidR="00307C5F" w:rsidRDefault="00E7166A">
      <w:pPr>
        <w:pStyle w:val="aff8"/>
      </w:pPr>
      <w:r>
        <w:rPr>
          <w:rFonts w:hint="eastAsia"/>
        </w:rPr>
        <w:lastRenderedPageBreak/>
        <w:t>GB/T 10647界定的以及下列术语和定义适用于本文件。</w:t>
      </w:r>
    </w:p>
    <w:p w:rsidR="00307C5F" w:rsidRDefault="00E7166A">
      <w:pPr>
        <w:pStyle w:val="aff8"/>
        <w:ind w:firstLineChars="0" w:firstLine="0"/>
        <w:rPr>
          <w:rFonts w:ascii="黑体" w:eastAsia="黑体"/>
          <w:szCs w:val="21"/>
        </w:rPr>
      </w:pPr>
      <w:r>
        <w:rPr>
          <w:rFonts w:ascii="黑体" w:eastAsia="黑体" w:hint="eastAsia"/>
          <w:szCs w:val="21"/>
        </w:rPr>
        <w:t>3.1</w:t>
      </w:r>
    </w:p>
    <w:p w:rsidR="00307C5F" w:rsidRDefault="00E7166A">
      <w:pPr>
        <w:pStyle w:val="aff8"/>
        <w:spacing w:line="360" w:lineRule="auto"/>
        <w:rPr>
          <w:rFonts w:ascii="Times New Roman"/>
        </w:rPr>
      </w:pPr>
      <w:r>
        <w:rPr>
          <w:rFonts w:ascii="黑体" w:eastAsia="黑体" w:hint="eastAsia"/>
          <w:szCs w:val="21"/>
        </w:rPr>
        <w:t>小麦水解蛋白  hydrolyzed wheat protein</w:t>
      </w:r>
    </w:p>
    <w:p w:rsidR="00307C5F" w:rsidRDefault="00E7166A">
      <w:pPr>
        <w:pStyle w:val="aff8"/>
        <w:spacing w:line="360" w:lineRule="auto"/>
      </w:pPr>
      <w:r>
        <w:rPr>
          <w:rFonts w:ascii="Times New Roman" w:hint="eastAsia"/>
        </w:rPr>
        <w:t>以谷</w:t>
      </w:r>
      <w:proofErr w:type="gramStart"/>
      <w:r>
        <w:rPr>
          <w:rFonts w:ascii="Times New Roman" w:hint="eastAsia"/>
        </w:rPr>
        <w:t>朊</w:t>
      </w:r>
      <w:proofErr w:type="gramEnd"/>
      <w:r>
        <w:rPr>
          <w:rFonts w:ascii="Times New Roman" w:hint="eastAsia"/>
        </w:rPr>
        <w:t>粉或面筋为原料，经酶水解和喷雾干燥等工艺制成的饲料原料</w:t>
      </w:r>
      <w:r>
        <w:rPr>
          <w:rFonts w:hint="eastAsia"/>
        </w:rPr>
        <w:t>。</w:t>
      </w:r>
    </w:p>
    <w:p w:rsidR="00307C5F" w:rsidRDefault="00E7166A">
      <w:pPr>
        <w:pStyle w:val="afff5"/>
        <w:adjustRightInd w:val="0"/>
        <w:snapToGrid w:val="0"/>
        <w:spacing w:before="312" w:after="312" w:line="72" w:lineRule="auto"/>
        <w:rPr>
          <w:szCs w:val="21"/>
        </w:rPr>
      </w:pPr>
      <w:bookmarkStart w:id="26" w:name="_Toc441595376"/>
      <w:r>
        <w:rPr>
          <w:rFonts w:hint="eastAsia"/>
          <w:szCs w:val="21"/>
        </w:rPr>
        <w:t>4  技术要求</w:t>
      </w:r>
      <w:bookmarkEnd w:id="25"/>
      <w:bookmarkEnd w:id="26"/>
    </w:p>
    <w:p w:rsidR="00307C5F" w:rsidRDefault="00E7166A">
      <w:pPr>
        <w:pStyle w:val="afff2"/>
        <w:adjustRightInd w:val="0"/>
        <w:snapToGrid w:val="0"/>
        <w:spacing w:before="156" w:after="156"/>
      </w:pPr>
      <w:r>
        <w:rPr>
          <w:rFonts w:hint="eastAsia"/>
        </w:rPr>
        <w:t>4.1  原料要求</w:t>
      </w:r>
    </w:p>
    <w:p w:rsidR="00307C5F" w:rsidRDefault="00E7166A">
      <w:pPr>
        <w:pStyle w:val="aff8"/>
        <w:adjustRightInd w:val="0"/>
        <w:snapToGrid w:val="0"/>
        <w:rPr>
          <w:rFonts w:ascii="Times New Roman"/>
          <w:color w:val="000000"/>
        </w:rPr>
      </w:pPr>
      <w:r>
        <w:rPr>
          <w:rFonts w:ascii="Times New Roman" w:hint="eastAsia"/>
        </w:rPr>
        <w:t>谷</w:t>
      </w:r>
      <w:proofErr w:type="gramStart"/>
      <w:r>
        <w:rPr>
          <w:rFonts w:ascii="Times New Roman" w:hint="eastAsia"/>
        </w:rPr>
        <w:t>朊粉应</w:t>
      </w:r>
      <w:proofErr w:type="gramEnd"/>
      <w:r>
        <w:rPr>
          <w:rFonts w:ascii="Times New Roman" w:hint="eastAsia"/>
        </w:rPr>
        <w:t>符合</w:t>
      </w:r>
      <w:r>
        <w:rPr>
          <w:rFonts w:ascii="Times New Roman" w:hint="eastAsia"/>
        </w:rPr>
        <w:t>G</w:t>
      </w:r>
      <w:r>
        <w:rPr>
          <w:rFonts w:ascii="Times New Roman"/>
        </w:rPr>
        <w:t>B/T 21924</w:t>
      </w:r>
      <w:r>
        <w:rPr>
          <w:rFonts w:ascii="Times New Roman" w:hint="eastAsia"/>
        </w:rPr>
        <w:t>的规定</w:t>
      </w:r>
      <w:r>
        <w:rPr>
          <w:rFonts w:hint="eastAsia"/>
        </w:rPr>
        <w:t>，</w:t>
      </w:r>
      <w:r>
        <w:rPr>
          <w:rFonts w:hint="eastAsia"/>
          <w:color w:val="000000"/>
        </w:rPr>
        <w:t>面筋应符</w:t>
      </w:r>
      <w:r>
        <w:rPr>
          <w:rFonts w:ascii="Times New Roman" w:hint="eastAsia"/>
        </w:rPr>
        <w:t>合</w:t>
      </w:r>
      <w:r>
        <w:rPr>
          <w:rFonts w:ascii="Times New Roman" w:hint="eastAsia"/>
        </w:rPr>
        <w:t>G</w:t>
      </w:r>
      <w:r>
        <w:rPr>
          <w:rFonts w:ascii="Times New Roman"/>
        </w:rPr>
        <w:t>B 2711</w:t>
      </w:r>
      <w:r>
        <w:rPr>
          <w:rFonts w:hint="eastAsia"/>
          <w:color w:val="000000"/>
        </w:rPr>
        <w:t>的</w:t>
      </w:r>
      <w:r>
        <w:rPr>
          <w:rFonts w:ascii="Times New Roman" w:hint="eastAsia"/>
          <w:color w:val="000000"/>
        </w:rPr>
        <w:t>规定。</w:t>
      </w:r>
    </w:p>
    <w:p w:rsidR="00307C5F" w:rsidRDefault="00E7166A">
      <w:pPr>
        <w:pStyle w:val="afff2"/>
        <w:spacing w:before="156" w:after="156"/>
      </w:pPr>
      <w:r>
        <w:rPr>
          <w:rFonts w:hint="eastAsia"/>
        </w:rPr>
        <w:t>4.2  外观与性状</w:t>
      </w:r>
    </w:p>
    <w:p w:rsidR="00307C5F" w:rsidRDefault="00E7166A">
      <w:pPr>
        <w:pStyle w:val="aff8"/>
        <w:adjustRightInd w:val="0"/>
        <w:snapToGrid w:val="0"/>
        <w:rPr>
          <w:rFonts w:hAnsi="宋体" w:cs="宋体"/>
          <w:szCs w:val="21"/>
        </w:rPr>
      </w:pPr>
      <w:r>
        <w:t>粉状</w:t>
      </w:r>
      <w:r>
        <w:rPr>
          <w:rFonts w:hint="eastAsia"/>
        </w:rPr>
        <w:t>，</w:t>
      </w:r>
      <w:r>
        <w:rPr>
          <w:rFonts w:hAnsi="宋体" w:cs="Arial" w:hint="eastAsia"/>
          <w:szCs w:val="21"/>
        </w:rPr>
        <w:t>色泽一致，呈白色、灰白色或淡黄色，粒度均匀，</w:t>
      </w:r>
      <w:r>
        <w:rPr>
          <w:rFonts w:hint="eastAsia"/>
        </w:rPr>
        <w:t>无结块，</w:t>
      </w:r>
      <w:r>
        <w:rPr>
          <w:rFonts w:hAnsi="宋体" w:cs="宋体" w:hint="eastAsia"/>
          <w:szCs w:val="21"/>
        </w:rPr>
        <w:t>无异味。</w:t>
      </w:r>
    </w:p>
    <w:p w:rsidR="00307C5F" w:rsidRDefault="00E7166A">
      <w:pPr>
        <w:pStyle w:val="afff2"/>
        <w:adjustRightInd w:val="0"/>
        <w:snapToGrid w:val="0"/>
        <w:spacing w:before="156" w:after="156"/>
        <w:jc w:val="both"/>
      </w:pPr>
      <w:r>
        <w:rPr>
          <w:rFonts w:hint="eastAsia"/>
        </w:rPr>
        <w:t>4.3  理化指标</w:t>
      </w:r>
    </w:p>
    <w:p w:rsidR="00307C5F" w:rsidRDefault="00E7166A">
      <w:pPr>
        <w:pStyle w:val="aff8"/>
      </w:pPr>
      <w:r>
        <w:rPr>
          <w:rFonts w:hint="eastAsia"/>
        </w:rPr>
        <w:t>理化指标应符合表1要求。</w:t>
      </w:r>
    </w:p>
    <w:p w:rsidR="00307C5F" w:rsidRDefault="00E7166A">
      <w:pPr>
        <w:pStyle w:val="af1"/>
        <w:spacing w:before="156" w:after="156"/>
      </w:pPr>
      <w:r>
        <w:rPr>
          <w:rFonts w:hint="eastAsia"/>
        </w:rPr>
        <w:t>理化指标</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03"/>
        <w:gridCol w:w="1914"/>
        <w:gridCol w:w="1914"/>
      </w:tblGrid>
      <w:tr w:rsidR="00307C5F">
        <w:trPr>
          <w:trHeight w:hRule="exact" w:val="340"/>
        </w:trPr>
        <w:tc>
          <w:tcPr>
            <w:tcW w:w="5103" w:type="dxa"/>
            <w:vMerge w:val="restart"/>
            <w:vAlign w:val="center"/>
          </w:tcPr>
          <w:p w:rsidR="00307C5F" w:rsidRDefault="00E7166A">
            <w:pPr>
              <w:pStyle w:val="aff8"/>
              <w:spacing w:line="240" w:lineRule="exact"/>
              <w:ind w:firstLineChars="0" w:firstLine="0"/>
              <w:jc w:val="center"/>
              <w:rPr>
                <w:rFonts w:hAnsi="宋体"/>
                <w:szCs w:val="21"/>
              </w:rPr>
            </w:pPr>
            <w:r>
              <w:rPr>
                <w:rFonts w:hAnsi="宋体" w:hint="eastAsia"/>
                <w:szCs w:val="21"/>
              </w:rPr>
              <w:t>项目</w:t>
            </w:r>
          </w:p>
        </w:tc>
        <w:tc>
          <w:tcPr>
            <w:tcW w:w="3828" w:type="dxa"/>
            <w:gridSpan w:val="2"/>
            <w:tcBorders>
              <w:bottom w:val="single" w:sz="4" w:space="0" w:color="auto"/>
            </w:tcBorders>
            <w:vAlign w:val="center"/>
          </w:tcPr>
          <w:p w:rsidR="00307C5F" w:rsidRDefault="00E7166A">
            <w:pPr>
              <w:pStyle w:val="aff8"/>
              <w:spacing w:line="240" w:lineRule="exact"/>
              <w:ind w:firstLineChars="0" w:firstLine="0"/>
              <w:jc w:val="center"/>
              <w:rPr>
                <w:rFonts w:hAnsi="宋体"/>
                <w:szCs w:val="21"/>
              </w:rPr>
            </w:pPr>
            <w:r>
              <w:rPr>
                <w:rFonts w:hAnsi="宋体" w:hint="eastAsia"/>
                <w:szCs w:val="21"/>
              </w:rPr>
              <w:t>指标</w:t>
            </w:r>
          </w:p>
        </w:tc>
      </w:tr>
      <w:tr w:rsidR="00307C5F">
        <w:trPr>
          <w:trHeight w:hRule="exact" w:val="340"/>
        </w:trPr>
        <w:tc>
          <w:tcPr>
            <w:tcW w:w="5103" w:type="dxa"/>
            <w:vMerge/>
            <w:vAlign w:val="center"/>
          </w:tcPr>
          <w:p w:rsidR="00307C5F" w:rsidRDefault="00307C5F">
            <w:pPr>
              <w:pStyle w:val="aff8"/>
              <w:spacing w:line="240" w:lineRule="exact"/>
              <w:ind w:firstLineChars="0" w:firstLine="0"/>
              <w:jc w:val="center"/>
              <w:rPr>
                <w:rFonts w:hAnsi="宋体"/>
                <w:szCs w:val="21"/>
              </w:rPr>
            </w:pPr>
          </w:p>
        </w:tc>
        <w:tc>
          <w:tcPr>
            <w:tcW w:w="1914" w:type="dxa"/>
            <w:tcBorders>
              <w:top w:val="single" w:sz="4" w:space="0" w:color="auto"/>
            </w:tcBorders>
            <w:vAlign w:val="center"/>
          </w:tcPr>
          <w:p w:rsidR="00307C5F" w:rsidRDefault="00E7166A">
            <w:pPr>
              <w:pStyle w:val="aff8"/>
              <w:spacing w:line="240" w:lineRule="exact"/>
              <w:ind w:firstLineChars="0" w:firstLine="0"/>
              <w:jc w:val="center"/>
              <w:rPr>
                <w:rFonts w:hAnsi="宋体"/>
                <w:szCs w:val="21"/>
              </w:rPr>
            </w:pPr>
            <w:r>
              <w:rPr>
                <w:rFonts w:hAnsi="宋体" w:hint="eastAsia"/>
                <w:szCs w:val="21"/>
              </w:rPr>
              <w:t>一级</w:t>
            </w:r>
          </w:p>
        </w:tc>
        <w:tc>
          <w:tcPr>
            <w:tcW w:w="1914" w:type="dxa"/>
            <w:tcBorders>
              <w:top w:val="single" w:sz="4" w:space="0" w:color="auto"/>
            </w:tcBorders>
            <w:vAlign w:val="center"/>
          </w:tcPr>
          <w:p w:rsidR="00307C5F" w:rsidRDefault="00E7166A">
            <w:pPr>
              <w:pStyle w:val="aff8"/>
              <w:spacing w:line="240" w:lineRule="exact"/>
              <w:ind w:firstLineChars="0" w:firstLine="0"/>
              <w:jc w:val="center"/>
              <w:rPr>
                <w:rFonts w:hAnsi="宋体"/>
                <w:szCs w:val="21"/>
              </w:rPr>
            </w:pPr>
            <w:r>
              <w:rPr>
                <w:rFonts w:hAnsi="宋体" w:hint="eastAsia"/>
                <w:szCs w:val="21"/>
              </w:rPr>
              <w:t>二级</w:t>
            </w:r>
          </w:p>
        </w:tc>
      </w:tr>
      <w:tr w:rsidR="00307C5F">
        <w:trPr>
          <w:trHeight w:val="454"/>
        </w:trPr>
        <w:tc>
          <w:tcPr>
            <w:tcW w:w="5103" w:type="dxa"/>
            <w:vAlign w:val="center"/>
          </w:tcPr>
          <w:p w:rsidR="00307C5F" w:rsidRDefault="00E7166A">
            <w:pPr>
              <w:pStyle w:val="aff8"/>
              <w:spacing w:line="240" w:lineRule="exact"/>
              <w:ind w:firstLineChars="0" w:firstLine="0"/>
              <w:rPr>
                <w:rFonts w:hAnsi="宋体"/>
                <w:szCs w:val="21"/>
              </w:rPr>
            </w:pPr>
            <w:r>
              <w:rPr>
                <w:rFonts w:hAnsi="宋体" w:hint="eastAsia"/>
                <w:szCs w:val="21"/>
              </w:rPr>
              <w:t>细度（0.42 mm的分析</w:t>
            </w:r>
            <w:proofErr w:type="gramStart"/>
            <w:r>
              <w:rPr>
                <w:rFonts w:hAnsi="宋体" w:hint="eastAsia"/>
                <w:szCs w:val="21"/>
              </w:rPr>
              <w:t>筛</w:t>
            </w:r>
            <w:proofErr w:type="gramEnd"/>
            <w:r>
              <w:rPr>
                <w:rFonts w:hAnsi="宋体" w:hint="eastAsia"/>
                <w:szCs w:val="21"/>
              </w:rPr>
              <w:t>筛选通过率），%</w:t>
            </w:r>
            <w:r>
              <w:rPr>
                <w:rFonts w:hAnsi="宋体"/>
                <w:szCs w:val="21"/>
              </w:rPr>
              <w:t xml:space="preserve">        </w:t>
            </w:r>
            <w:r>
              <w:rPr>
                <w:rFonts w:hAnsi="宋体" w:hint="eastAsia"/>
                <w:szCs w:val="21"/>
              </w:rPr>
              <w:t xml:space="preserve">≥         </w:t>
            </w:r>
          </w:p>
        </w:tc>
        <w:tc>
          <w:tcPr>
            <w:tcW w:w="3828" w:type="dxa"/>
            <w:gridSpan w:val="2"/>
            <w:vAlign w:val="center"/>
          </w:tcPr>
          <w:p w:rsidR="00307C5F" w:rsidRDefault="00E7166A">
            <w:pPr>
              <w:pStyle w:val="aff8"/>
              <w:spacing w:line="240" w:lineRule="exact"/>
              <w:ind w:firstLineChars="0" w:firstLine="0"/>
              <w:jc w:val="center"/>
              <w:rPr>
                <w:rFonts w:hAnsi="宋体"/>
                <w:szCs w:val="21"/>
              </w:rPr>
            </w:pPr>
            <w:r>
              <w:rPr>
                <w:rFonts w:hAnsi="宋体"/>
                <w:szCs w:val="21"/>
              </w:rPr>
              <w:t>99</w:t>
            </w:r>
            <w:r>
              <w:rPr>
                <w:rFonts w:hAnsi="宋体" w:hint="eastAsia"/>
                <w:szCs w:val="21"/>
              </w:rPr>
              <w:t>.</w:t>
            </w:r>
            <w:r>
              <w:rPr>
                <w:rFonts w:hAnsi="宋体"/>
                <w:szCs w:val="21"/>
              </w:rPr>
              <w:t>5</w:t>
            </w:r>
          </w:p>
        </w:tc>
      </w:tr>
      <w:tr w:rsidR="00307C5F">
        <w:trPr>
          <w:trHeight w:val="503"/>
        </w:trPr>
        <w:tc>
          <w:tcPr>
            <w:tcW w:w="5103" w:type="dxa"/>
            <w:vAlign w:val="center"/>
          </w:tcPr>
          <w:p w:rsidR="00307C5F" w:rsidRDefault="00E7166A">
            <w:pPr>
              <w:pStyle w:val="aff8"/>
              <w:spacing w:line="240" w:lineRule="exact"/>
              <w:ind w:firstLineChars="0" w:firstLine="0"/>
              <w:rPr>
                <w:rFonts w:hAnsi="宋体"/>
                <w:szCs w:val="21"/>
              </w:rPr>
            </w:pPr>
            <w:r>
              <w:rPr>
                <w:rFonts w:hAnsi="宋体" w:hint="eastAsia"/>
                <w:szCs w:val="21"/>
              </w:rPr>
              <w:t>水分，</w:t>
            </w:r>
            <w:r>
              <w:rPr>
                <w:rFonts w:hAnsi="宋体"/>
                <w:szCs w:val="21"/>
              </w:rPr>
              <w:t xml:space="preserve">%              </w:t>
            </w:r>
            <w:r>
              <w:rPr>
                <w:rFonts w:hAnsi="宋体" w:hint="eastAsia"/>
                <w:szCs w:val="21"/>
              </w:rPr>
              <w:t xml:space="preserve">                    </w:t>
            </w:r>
            <w:r>
              <w:rPr>
                <w:rFonts w:hAnsi="宋体"/>
                <w:szCs w:val="21"/>
              </w:rPr>
              <w:t xml:space="preserve"> </w:t>
            </w:r>
            <w:r>
              <w:rPr>
                <w:rFonts w:hAnsi="宋体" w:hint="eastAsia"/>
                <w:szCs w:val="21"/>
              </w:rPr>
              <w:t xml:space="preserve"> ≤ </w:t>
            </w:r>
          </w:p>
        </w:tc>
        <w:tc>
          <w:tcPr>
            <w:tcW w:w="3828" w:type="dxa"/>
            <w:gridSpan w:val="2"/>
            <w:vAlign w:val="center"/>
          </w:tcPr>
          <w:p w:rsidR="00307C5F" w:rsidRDefault="00E7166A">
            <w:pPr>
              <w:pStyle w:val="aff8"/>
              <w:spacing w:line="240" w:lineRule="exact"/>
              <w:ind w:firstLineChars="0" w:firstLine="0"/>
              <w:jc w:val="center"/>
              <w:rPr>
                <w:rFonts w:hAnsi="宋体"/>
                <w:szCs w:val="21"/>
              </w:rPr>
            </w:pPr>
            <w:r>
              <w:rPr>
                <w:rFonts w:hAnsi="宋体" w:hint="eastAsia"/>
                <w:szCs w:val="21"/>
              </w:rPr>
              <w:t>8.0</w:t>
            </w:r>
          </w:p>
        </w:tc>
      </w:tr>
      <w:tr w:rsidR="00307C5F">
        <w:trPr>
          <w:trHeight w:val="443"/>
        </w:trPr>
        <w:tc>
          <w:tcPr>
            <w:tcW w:w="5103" w:type="dxa"/>
            <w:vAlign w:val="center"/>
          </w:tcPr>
          <w:p w:rsidR="00307C5F" w:rsidRDefault="00E7166A">
            <w:pPr>
              <w:pStyle w:val="aff8"/>
              <w:spacing w:line="240" w:lineRule="exact"/>
              <w:ind w:firstLineChars="0" w:firstLine="0"/>
              <w:rPr>
                <w:rFonts w:hAnsi="宋体"/>
                <w:szCs w:val="21"/>
              </w:rPr>
            </w:pPr>
            <w:r>
              <w:rPr>
                <w:rFonts w:hAnsi="宋体" w:hint="eastAsia"/>
                <w:szCs w:val="21"/>
              </w:rPr>
              <w:t>粗灰分，</w:t>
            </w:r>
            <w:r>
              <w:rPr>
                <w:rFonts w:hAnsi="宋体"/>
                <w:szCs w:val="21"/>
              </w:rPr>
              <w:t>%</w:t>
            </w:r>
            <w:r>
              <w:rPr>
                <w:rFonts w:hAnsi="宋体" w:hint="eastAsia"/>
                <w:szCs w:val="21"/>
              </w:rPr>
              <w:t xml:space="preserve"> </w:t>
            </w:r>
            <w:r>
              <w:rPr>
                <w:rFonts w:hAnsi="宋体"/>
                <w:szCs w:val="21"/>
              </w:rPr>
              <w:t xml:space="preserve">                               </w:t>
            </w:r>
            <w:r>
              <w:rPr>
                <w:rFonts w:hAnsi="宋体" w:hint="eastAsia"/>
                <w:szCs w:val="21"/>
              </w:rPr>
              <w:t xml:space="preserve">  ≤         </w:t>
            </w:r>
          </w:p>
        </w:tc>
        <w:tc>
          <w:tcPr>
            <w:tcW w:w="1914" w:type="dxa"/>
            <w:vAlign w:val="center"/>
          </w:tcPr>
          <w:p w:rsidR="00307C5F" w:rsidRDefault="00E7166A">
            <w:pPr>
              <w:pStyle w:val="aff8"/>
              <w:spacing w:line="240" w:lineRule="exact"/>
              <w:ind w:firstLineChars="0" w:firstLine="0"/>
              <w:jc w:val="center"/>
              <w:rPr>
                <w:rFonts w:hAnsi="宋体"/>
                <w:szCs w:val="21"/>
              </w:rPr>
            </w:pPr>
            <w:r>
              <w:rPr>
                <w:rFonts w:hAnsi="宋体" w:hint="eastAsia"/>
                <w:szCs w:val="21"/>
              </w:rPr>
              <w:t>1.2</w:t>
            </w:r>
          </w:p>
        </w:tc>
        <w:tc>
          <w:tcPr>
            <w:tcW w:w="1914" w:type="dxa"/>
            <w:vAlign w:val="center"/>
          </w:tcPr>
          <w:p w:rsidR="00307C5F" w:rsidRDefault="00E7166A">
            <w:pPr>
              <w:pStyle w:val="aff8"/>
              <w:spacing w:line="240" w:lineRule="exact"/>
              <w:ind w:firstLineChars="0" w:firstLine="0"/>
              <w:jc w:val="center"/>
              <w:rPr>
                <w:rFonts w:hAnsi="宋体"/>
                <w:szCs w:val="21"/>
              </w:rPr>
            </w:pPr>
            <w:r>
              <w:rPr>
                <w:rFonts w:hAnsi="宋体" w:hint="eastAsia"/>
                <w:szCs w:val="21"/>
              </w:rPr>
              <w:t>2.0</w:t>
            </w:r>
          </w:p>
        </w:tc>
      </w:tr>
      <w:tr w:rsidR="00307C5F">
        <w:trPr>
          <w:trHeight w:val="503"/>
        </w:trPr>
        <w:tc>
          <w:tcPr>
            <w:tcW w:w="5103" w:type="dxa"/>
            <w:vAlign w:val="center"/>
          </w:tcPr>
          <w:p w:rsidR="00307C5F" w:rsidRDefault="00E7166A">
            <w:pPr>
              <w:pStyle w:val="aff8"/>
              <w:spacing w:line="240" w:lineRule="exact"/>
              <w:ind w:firstLineChars="0" w:firstLine="0"/>
              <w:jc w:val="left"/>
              <w:rPr>
                <w:rFonts w:hAnsi="宋体"/>
                <w:szCs w:val="21"/>
              </w:rPr>
            </w:pPr>
            <w:r>
              <w:rPr>
                <w:rFonts w:hAnsi="宋体" w:hint="eastAsia"/>
                <w:szCs w:val="21"/>
              </w:rPr>
              <w:t>粗蛋白，</w:t>
            </w:r>
            <w:r>
              <w:rPr>
                <w:rFonts w:hAnsi="宋体"/>
                <w:szCs w:val="21"/>
              </w:rPr>
              <w:t>%</w:t>
            </w:r>
            <w:r>
              <w:rPr>
                <w:rFonts w:hAnsi="宋体" w:hint="eastAsia"/>
                <w:szCs w:val="21"/>
              </w:rPr>
              <w:t xml:space="preserve"> </w:t>
            </w:r>
            <w:r>
              <w:rPr>
                <w:rFonts w:hAnsi="宋体"/>
                <w:szCs w:val="21"/>
              </w:rPr>
              <w:t xml:space="preserve">                               </w:t>
            </w:r>
            <w:r>
              <w:rPr>
                <w:rFonts w:hAnsi="宋体" w:hint="eastAsia"/>
                <w:szCs w:val="21"/>
              </w:rPr>
              <w:t xml:space="preserve">≥        </w:t>
            </w:r>
          </w:p>
        </w:tc>
        <w:tc>
          <w:tcPr>
            <w:tcW w:w="1914" w:type="dxa"/>
            <w:vAlign w:val="center"/>
          </w:tcPr>
          <w:p w:rsidR="00307C5F" w:rsidRDefault="00E7166A">
            <w:pPr>
              <w:pStyle w:val="aff8"/>
              <w:spacing w:line="240" w:lineRule="exact"/>
              <w:ind w:firstLineChars="0" w:firstLine="0"/>
              <w:jc w:val="center"/>
              <w:rPr>
                <w:rFonts w:hAnsi="宋体"/>
                <w:szCs w:val="21"/>
              </w:rPr>
            </w:pPr>
            <w:r>
              <w:rPr>
                <w:rFonts w:hAnsi="宋体" w:hint="eastAsia"/>
                <w:szCs w:val="21"/>
              </w:rPr>
              <w:t>80.0</w:t>
            </w:r>
          </w:p>
        </w:tc>
        <w:tc>
          <w:tcPr>
            <w:tcW w:w="1914" w:type="dxa"/>
            <w:vAlign w:val="center"/>
          </w:tcPr>
          <w:p w:rsidR="00307C5F" w:rsidRDefault="00E7166A">
            <w:pPr>
              <w:pStyle w:val="aff8"/>
              <w:spacing w:line="240" w:lineRule="exact"/>
              <w:ind w:firstLineChars="0" w:firstLine="0"/>
              <w:jc w:val="center"/>
              <w:rPr>
                <w:rFonts w:hAnsi="宋体"/>
                <w:szCs w:val="21"/>
              </w:rPr>
            </w:pPr>
            <w:r>
              <w:rPr>
                <w:rFonts w:hAnsi="宋体" w:hint="eastAsia"/>
                <w:szCs w:val="21"/>
              </w:rPr>
              <w:t>75.0</w:t>
            </w:r>
          </w:p>
        </w:tc>
      </w:tr>
      <w:tr w:rsidR="00307C5F">
        <w:trPr>
          <w:trHeight w:val="503"/>
        </w:trPr>
        <w:tc>
          <w:tcPr>
            <w:tcW w:w="5103" w:type="dxa"/>
            <w:tcBorders>
              <w:top w:val="single" w:sz="4" w:space="0" w:color="000000"/>
              <w:left w:val="single" w:sz="4" w:space="0" w:color="000000"/>
              <w:bottom w:val="single" w:sz="4" w:space="0" w:color="000000"/>
              <w:right w:val="single" w:sz="4" w:space="0" w:color="000000"/>
            </w:tcBorders>
            <w:vAlign w:val="center"/>
          </w:tcPr>
          <w:p w:rsidR="00307C5F" w:rsidRDefault="00E7166A">
            <w:pPr>
              <w:pStyle w:val="aff8"/>
              <w:spacing w:line="240" w:lineRule="exact"/>
              <w:ind w:firstLineChars="0" w:firstLine="0"/>
              <w:rPr>
                <w:rFonts w:hAnsi="宋体"/>
                <w:szCs w:val="21"/>
              </w:rPr>
            </w:pPr>
            <w:r>
              <w:rPr>
                <w:rFonts w:hAnsi="宋体" w:hint="eastAsia"/>
                <w:szCs w:val="21"/>
              </w:rPr>
              <w:t>酸溶蛋白，</w:t>
            </w:r>
            <w:r>
              <w:rPr>
                <w:rFonts w:hAnsi="宋体"/>
                <w:szCs w:val="21"/>
              </w:rPr>
              <w:t xml:space="preserve">%                 </w:t>
            </w:r>
            <w:r>
              <w:rPr>
                <w:rFonts w:hAnsi="宋体" w:hint="eastAsia"/>
                <w:szCs w:val="21"/>
              </w:rPr>
              <w:t xml:space="preserve">  </w:t>
            </w:r>
            <w:r>
              <w:rPr>
                <w:rFonts w:hAnsi="宋体"/>
                <w:szCs w:val="21"/>
              </w:rPr>
              <w:t xml:space="preserve"> </w:t>
            </w:r>
            <w:r>
              <w:rPr>
                <w:rFonts w:hAnsi="宋体" w:hint="eastAsia"/>
                <w:szCs w:val="21"/>
              </w:rPr>
              <w:t xml:space="preserve">            ≥ </w:t>
            </w:r>
          </w:p>
        </w:tc>
        <w:tc>
          <w:tcPr>
            <w:tcW w:w="1914" w:type="dxa"/>
            <w:tcBorders>
              <w:top w:val="single" w:sz="4" w:space="0" w:color="000000"/>
              <w:left w:val="single" w:sz="4" w:space="0" w:color="000000"/>
              <w:bottom w:val="single" w:sz="4" w:space="0" w:color="000000"/>
              <w:right w:val="single" w:sz="4" w:space="0" w:color="000000"/>
            </w:tcBorders>
            <w:vAlign w:val="center"/>
          </w:tcPr>
          <w:p w:rsidR="00307C5F" w:rsidRDefault="00E7166A">
            <w:pPr>
              <w:pStyle w:val="aff8"/>
              <w:spacing w:line="240" w:lineRule="exact"/>
              <w:ind w:firstLineChars="0" w:firstLine="0"/>
              <w:jc w:val="center"/>
              <w:rPr>
                <w:rFonts w:hAnsi="宋体"/>
                <w:szCs w:val="21"/>
              </w:rPr>
            </w:pPr>
            <w:r>
              <w:rPr>
                <w:rFonts w:hAnsi="宋体" w:hint="eastAsia"/>
                <w:szCs w:val="21"/>
              </w:rPr>
              <w:t>25.0</w:t>
            </w:r>
          </w:p>
        </w:tc>
        <w:tc>
          <w:tcPr>
            <w:tcW w:w="1914" w:type="dxa"/>
            <w:tcBorders>
              <w:top w:val="single" w:sz="4" w:space="0" w:color="000000"/>
              <w:left w:val="single" w:sz="4" w:space="0" w:color="000000"/>
              <w:bottom w:val="single" w:sz="4" w:space="0" w:color="000000"/>
              <w:right w:val="single" w:sz="4" w:space="0" w:color="000000"/>
            </w:tcBorders>
            <w:vAlign w:val="center"/>
          </w:tcPr>
          <w:p w:rsidR="00307C5F" w:rsidRDefault="00E7166A">
            <w:pPr>
              <w:pStyle w:val="aff8"/>
              <w:spacing w:line="240" w:lineRule="exact"/>
              <w:ind w:firstLineChars="0" w:firstLine="0"/>
              <w:jc w:val="center"/>
              <w:rPr>
                <w:rFonts w:hAnsi="宋体"/>
                <w:szCs w:val="21"/>
              </w:rPr>
            </w:pPr>
            <w:r>
              <w:rPr>
                <w:rFonts w:hAnsi="宋体" w:hint="eastAsia"/>
                <w:szCs w:val="21"/>
              </w:rPr>
              <w:t>20.0</w:t>
            </w:r>
          </w:p>
        </w:tc>
      </w:tr>
      <w:tr w:rsidR="00307C5F">
        <w:trPr>
          <w:trHeight w:val="503"/>
        </w:trPr>
        <w:tc>
          <w:tcPr>
            <w:tcW w:w="5103" w:type="dxa"/>
            <w:tcBorders>
              <w:top w:val="single" w:sz="4" w:space="0" w:color="000000"/>
              <w:left w:val="single" w:sz="4" w:space="0" w:color="000000"/>
              <w:bottom w:val="single" w:sz="4" w:space="0" w:color="000000"/>
              <w:right w:val="single" w:sz="4" w:space="0" w:color="000000"/>
            </w:tcBorders>
            <w:vAlign w:val="center"/>
          </w:tcPr>
          <w:p w:rsidR="00307C5F" w:rsidRDefault="00E7166A">
            <w:pPr>
              <w:pStyle w:val="aff8"/>
              <w:spacing w:line="240" w:lineRule="exact"/>
              <w:ind w:firstLineChars="0" w:firstLine="0"/>
              <w:rPr>
                <w:rFonts w:hAnsi="宋体"/>
                <w:szCs w:val="21"/>
              </w:rPr>
            </w:pPr>
            <w:r>
              <w:rPr>
                <w:rFonts w:hAnsi="宋体" w:hint="eastAsia"/>
                <w:szCs w:val="21"/>
              </w:rPr>
              <w:t>谷氨酰胺，%                                ≥</w:t>
            </w:r>
          </w:p>
        </w:tc>
        <w:tc>
          <w:tcPr>
            <w:tcW w:w="3828" w:type="dxa"/>
            <w:gridSpan w:val="2"/>
            <w:tcBorders>
              <w:top w:val="single" w:sz="4" w:space="0" w:color="000000"/>
              <w:left w:val="single" w:sz="4" w:space="0" w:color="000000"/>
              <w:bottom w:val="single" w:sz="4" w:space="0" w:color="000000"/>
              <w:right w:val="single" w:sz="4" w:space="0" w:color="000000"/>
            </w:tcBorders>
            <w:vAlign w:val="center"/>
          </w:tcPr>
          <w:p w:rsidR="00307C5F" w:rsidRDefault="00E7166A">
            <w:pPr>
              <w:pStyle w:val="aff8"/>
              <w:spacing w:line="240" w:lineRule="exact"/>
              <w:ind w:firstLineChars="0" w:firstLine="0"/>
              <w:jc w:val="center"/>
              <w:rPr>
                <w:rFonts w:hAnsi="宋体"/>
                <w:szCs w:val="21"/>
              </w:rPr>
            </w:pPr>
            <w:r>
              <w:rPr>
                <w:rFonts w:hAnsi="宋体" w:hint="eastAsia"/>
                <w:szCs w:val="21"/>
              </w:rPr>
              <w:t>20.0</w:t>
            </w:r>
          </w:p>
        </w:tc>
      </w:tr>
    </w:tbl>
    <w:p w:rsidR="00307C5F" w:rsidRDefault="00E7166A">
      <w:pPr>
        <w:pStyle w:val="afff6"/>
        <w:spacing w:before="156" w:after="156"/>
      </w:pPr>
      <w:bookmarkStart w:id="27" w:name="_Toc441595377"/>
      <w:bookmarkStart w:id="28" w:name="_Toc351049075"/>
      <w:r>
        <w:rPr>
          <w:rFonts w:hint="eastAsia"/>
        </w:rPr>
        <w:t>4.4  卫生指标</w:t>
      </w:r>
    </w:p>
    <w:p w:rsidR="00307C5F" w:rsidRDefault="00E7166A">
      <w:pPr>
        <w:pStyle w:val="aff8"/>
      </w:pPr>
      <w:r>
        <w:rPr>
          <w:rFonts w:hint="eastAsia"/>
        </w:rPr>
        <w:t>应符合GB 13078的有关规定。</w:t>
      </w:r>
    </w:p>
    <w:p w:rsidR="00307C5F" w:rsidRDefault="00E7166A">
      <w:pPr>
        <w:pStyle w:val="afff6"/>
        <w:tabs>
          <w:tab w:val="left" w:pos="3594"/>
        </w:tabs>
        <w:spacing w:before="156" w:after="156"/>
      </w:pPr>
      <w:r>
        <w:rPr>
          <w:rFonts w:hint="eastAsia"/>
        </w:rPr>
        <w:t>4.5  净含量</w:t>
      </w:r>
      <w:r>
        <w:tab/>
      </w:r>
    </w:p>
    <w:p w:rsidR="00307C5F" w:rsidRDefault="00E7166A">
      <w:pPr>
        <w:pStyle w:val="aff8"/>
        <w:spacing w:line="360" w:lineRule="auto"/>
        <w:rPr>
          <w:rFonts w:ascii="Times New Roman"/>
        </w:rPr>
      </w:pPr>
      <w:r>
        <w:rPr>
          <w:rFonts w:hint="eastAsia"/>
        </w:rPr>
        <w:t>应符合GB 10648的规定，偏差应符合《</w:t>
      </w:r>
      <w:r>
        <w:rPr>
          <w:rFonts w:ascii="Times New Roman"/>
        </w:rPr>
        <w:t>定量包装商品计量</w:t>
      </w:r>
      <w:r>
        <w:rPr>
          <w:rFonts w:ascii="Times New Roman" w:hint="eastAsia"/>
        </w:rPr>
        <w:t>监督管理办法》的规定。</w:t>
      </w:r>
    </w:p>
    <w:p w:rsidR="00307C5F" w:rsidRDefault="00E7166A">
      <w:pPr>
        <w:pStyle w:val="afff2"/>
        <w:spacing w:before="156" w:after="156" w:line="360" w:lineRule="auto"/>
      </w:pPr>
      <w:r>
        <w:rPr>
          <w:rFonts w:hint="eastAsia"/>
        </w:rPr>
        <w:t>5  取样</w:t>
      </w:r>
    </w:p>
    <w:p w:rsidR="00307C5F" w:rsidRDefault="00E7166A">
      <w:pPr>
        <w:pStyle w:val="aff8"/>
      </w:pPr>
      <w:r>
        <w:rPr>
          <w:rFonts w:hint="eastAsia"/>
        </w:rPr>
        <w:t>按GB/T 14699.1规定执行。</w:t>
      </w:r>
    </w:p>
    <w:p w:rsidR="00307C5F" w:rsidRDefault="00E7166A">
      <w:pPr>
        <w:pStyle w:val="afff2"/>
        <w:spacing w:before="156" w:after="156" w:line="360" w:lineRule="auto"/>
      </w:pPr>
      <w:r>
        <w:rPr>
          <w:rFonts w:hint="eastAsia"/>
        </w:rPr>
        <w:t>6  试验方法</w:t>
      </w:r>
      <w:bookmarkEnd w:id="27"/>
      <w:bookmarkEnd w:id="28"/>
    </w:p>
    <w:p w:rsidR="00307C5F" w:rsidRDefault="00E7166A">
      <w:pPr>
        <w:pStyle w:val="afff6"/>
        <w:spacing w:before="156" w:after="156"/>
      </w:pPr>
      <w:r>
        <w:rPr>
          <w:rFonts w:hint="eastAsia"/>
        </w:rPr>
        <w:t>6.1  感官检验</w:t>
      </w:r>
    </w:p>
    <w:p w:rsidR="00307C5F" w:rsidRDefault="00E7166A">
      <w:pPr>
        <w:pStyle w:val="aff8"/>
        <w:rPr>
          <w:color w:val="FF0000"/>
        </w:rPr>
      </w:pPr>
      <w:r>
        <w:rPr>
          <w:rFonts w:hint="eastAsia"/>
        </w:rPr>
        <w:lastRenderedPageBreak/>
        <w:t>取适量样品，在非直射阳光条件下，观其形态、色泽，嗅其气味。</w:t>
      </w:r>
    </w:p>
    <w:p w:rsidR="00307C5F" w:rsidRDefault="00E7166A">
      <w:pPr>
        <w:pStyle w:val="afff6"/>
        <w:spacing w:before="156" w:after="156"/>
      </w:pPr>
      <w:r>
        <w:rPr>
          <w:rFonts w:hint="eastAsia"/>
        </w:rPr>
        <w:t>6.2  细度</w:t>
      </w:r>
    </w:p>
    <w:p w:rsidR="00307C5F" w:rsidRDefault="00E7166A">
      <w:pPr>
        <w:pStyle w:val="afff6"/>
        <w:spacing w:before="156" w:after="156"/>
        <w:rPr>
          <w:rFonts w:ascii="宋体" w:eastAsia="宋体" w:hAnsi="宋体"/>
        </w:rPr>
      </w:pPr>
      <w:r>
        <w:rPr>
          <w:rFonts w:ascii="宋体" w:eastAsia="宋体" w:hAnsi="宋体" w:hint="eastAsia"/>
        </w:rPr>
        <w:t xml:space="preserve">     按 </w:t>
      </w:r>
      <w:r>
        <w:rPr>
          <w:rFonts w:ascii="宋体" w:eastAsia="宋体" w:hAnsi="宋体"/>
        </w:rPr>
        <w:t>GB/T 5917.1</w:t>
      </w:r>
      <w:r>
        <w:rPr>
          <w:rFonts w:ascii="宋体" w:eastAsia="宋体" w:hAnsi="宋体" w:hint="eastAsia"/>
        </w:rPr>
        <w:t>规定执行。</w:t>
      </w:r>
    </w:p>
    <w:p w:rsidR="00307C5F" w:rsidRDefault="00E7166A">
      <w:pPr>
        <w:pStyle w:val="afff6"/>
        <w:spacing w:before="156" w:after="156"/>
      </w:pPr>
      <w:r>
        <w:rPr>
          <w:rFonts w:hint="eastAsia"/>
        </w:rPr>
        <w:t>6.3  水分</w:t>
      </w:r>
    </w:p>
    <w:p w:rsidR="00307C5F" w:rsidRDefault="00E7166A">
      <w:pPr>
        <w:pStyle w:val="afff6"/>
        <w:spacing w:before="156" w:after="156"/>
        <w:rPr>
          <w:rFonts w:ascii="宋体" w:eastAsia="宋体" w:hAnsi="宋体"/>
        </w:rPr>
      </w:pPr>
      <w:r>
        <w:rPr>
          <w:rFonts w:ascii="宋体" w:eastAsia="宋体" w:hAnsi="宋体" w:hint="eastAsia"/>
        </w:rPr>
        <w:t xml:space="preserve">     按</w:t>
      </w:r>
      <w:r>
        <w:rPr>
          <w:rFonts w:ascii="宋体" w:eastAsia="宋体" w:hAnsi="宋体"/>
        </w:rPr>
        <w:t>GB</w:t>
      </w:r>
      <w:r>
        <w:rPr>
          <w:rFonts w:ascii="宋体" w:eastAsia="宋体" w:hAnsi="宋体" w:hint="eastAsia"/>
        </w:rPr>
        <w:t>/T</w:t>
      </w:r>
      <w:r>
        <w:rPr>
          <w:rFonts w:ascii="宋体" w:eastAsia="宋体" w:hAnsi="宋体"/>
        </w:rPr>
        <w:t xml:space="preserve"> 6435</w:t>
      </w:r>
      <w:r>
        <w:rPr>
          <w:rFonts w:ascii="宋体" w:eastAsia="宋体" w:hAnsi="宋体" w:hint="eastAsia"/>
        </w:rPr>
        <w:t>规定执行。</w:t>
      </w:r>
    </w:p>
    <w:p w:rsidR="00307C5F" w:rsidRDefault="00E7166A">
      <w:pPr>
        <w:pStyle w:val="afff6"/>
        <w:spacing w:before="156" w:after="156"/>
      </w:pPr>
      <w:r>
        <w:rPr>
          <w:rFonts w:hint="eastAsia"/>
        </w:rPr>
        <w:t>6.4  粗灰分</w:t>
      </w:r>
    </w:p>
    <w:p w:rsidR="00307C5F" w:rsidRDefault="00E7166A">
      <w:pPr>
        <w:pStyle w:val="afff6"/>
        <w:spacing w:before="156" w:after="156"/>
        <w:ind w:left="424" w:hangingChars="202" w:hanging="424"/>
        <w:rPr>
          <w:rFonts w:ascii="宋体" w:eastAsia="宋体" w:hAnsi="宋体"/>
        </w:rPr>
      </w:pPr>
      <w:r>
        <w:rPr>
          <w:rFonts w:ascii="宋体" w:eastAsia="宋体" w:hAnsi="宋体" w:hint="eastAsia"/>
        </w:rPr>
        <w:t xml:space="preserve">     按</w:t>
      </w:r>
      <w:r>
        <w:rPr>
          <w:rFonts w:ascii="宋体" w:eastAsia="宋体" w:hAnsi="宋体"/>
        </w:rPr>
        <w:t>GB</w:t>
      </w:r>
      <w:r>
        <w:rPr>
          <w:rFonts w:ascii="宋体" w:eastAsia="宋体" w:hAnsi="宋体" w:hint="eastAsia"/>
        </w:rPr>
        <w:t>/</w:t>
      </w:r>
      <w:r>
        <w:rPr>
          <w:rFonts w:ascii="宋体" w:eastAsia="宋体" w:hAnsi="宋体"/>
        </w:rPr>
        <w:t>T 6438</w:t>
      </w:r>
      <w:r>
        <w:rPr>
          <w:rFonts w:ascii="宋体" w:eastAsia="宋体" w:hAnsi="宋体" w:hint="eastAsia"/>
        </w:rPr>
        <w:t>规定执行。</w:t>
      </w:r>
    </w:p>
    <w:p w:rsidR="00307C5F" w:rsidRDefault="00E7166A">
      <w:pPr>
        <w:pStyle w:val="afff6"/>
        <w:spacing w:before="156" w:after="156"/>
      </w:pPr>
      <w:r>
        <w:rPr>
          <w:rFonts w:hint="eastAsia"/>
        </w:rPr>
        <w:t>6.5  粗蛋白</w:t>
      </w:r>
    </w:p>
    <w:p w:rsidR="00307C5F" w:rsidRDefault="00E7166A">
      <w:pPr>
        <w:pStyle w:val="afff6"/>
        <w:spacing w:before="156" w:after="156"/>
        <w:rPr>
          <w:rFonts w:ascii="宋体" w:eastAsia="宋体" w:hAnsi="宋体"/>
        </w:rPr>
      </w:pPr>
      <w:r>
        <w:rPr>
          <w:rFonts w:ascii="宋体" w:eastAsia="宋体" w:hAnsi="宋体" w:hint="eastAsia"/>
        </w:rPr>
        <w:t xml:space="preserve">      按GB/T 6432规定执行。</w:t>
      </w:r>
    </w:p>
    <w:p w:rsidR="00307C5F" w:rsidRDefault="00E7166A">
      <w:pPr>
        <w:pStyle w:val="afff6"/>
        <w:spacing w:before="156" w:after="156"/>
      </w:pPr>
      <w:r>
        <w:rPr>
          <w:rFonts w:hint="eastAsia"/>
        </w:rPr>
        <w:t>6.6  酸溶蛋白</w:t>
      </w:r>
    </w:p>
    <w:p w:rsidR="00307C5F" w:rsidRDefault="00E7166A">
      <w:pPr>
        <w:pStyle w:val="afff6"/>
        <w:spacing w:before="156" w:after="156"/>
        <w:rPr>
          <w:rFonts w:ascii="宋体" w:eastAsia="宋体" w:hAnsi="宋体"/>
        </w:rPr>
      </w:pPr>
      <w:r>
        <w:rPr>
          <w:rFonts w:ascii="宋体" w:eastAsia="宋体" w:hAnsi="宋体" w:hint="eastAsia"/>
        </w:rPr>
        <w:t xml:space="preserve">     按附录A规定执行。</w:t>
      </w:r>
    </w:p>
    <w:p w:rsidR="00307C5F" w:rsidRDefault="00E7166A">
      <w:pPr>
        <w:pStyle w:val="afff6"/>
        <w:spacing w:before="156" w:after="156"/>
      </w:pPr>
      <w:r>
        <w:rPr>
          <w:rFonts w:hint="eastAsia"/>
        </w:rPr>
        <w:t>6.7  谷氨酰胺</w:t>
      </w:r>
    </w:p>
    <w:p w:rsidR="00307C5F" w:rsidRDefault="00E7166A">
      <w:pPr>
        <w:pStyle w:val="afff6"/>
        <w:spacing w:before="156" w:after="156"/>
        <w:rPr>
          <w:rFonts w:ascii="宋体" w:eastAsia="宋体" w:hAnsi="宋体"/>
        </w:rPr>
      </w:pPr>
      <w:r>
        <w:rPr>
          <w:rFonts w:ascii="宋体" w:eastAsia="宋体" w:hAnsi="宋体" w:hint="eastAsia"/>
        </w:rPr>
        <w:t xml:space="preserve">     按本附录B规定执行。</w:t>
      </w:r>
    </w:p>
    <w:p w:rsidR="00307C5F" w:rsidRDefault="00E7166A">
      <w:pPr>
        <w:pStyle w:val="afff6"/>
        <w:spacing w:before="156" w:after="156"/>
      </w:pPr>
      <w:r>
        <w:rPr>
          <w:rFonts w:hint="eastAsia"/>
        </w:rPr>
        <w:t>6.8  卫生指标</w:t>
      </w:r>
    </w:p>
    <w:p w:rsidR="00307C5F" w:rsidRDefault="00E7166A">
      <w:pPr>
        <w:pStyle w:val="afff6"/>
        <w:spacing w:before="156" w:after="156"/>
        <w:rPr>
          <w:rFonts w:ascii="宋体" w:eastAsia="宋体" w:hAnsi="宋体"/>
        </w:rPr>
      </w:pPr>
      <w:r>
        <w:rPr>
          <w:rFonts w:ascii="宋体" w:eastAsia="宋体" w:hAnsi="宋体" w:hint="eastAsia"/>
        </w:rPr>
        <w:t xml:space="preserve">     按GB </w:t>
      </w:r>
      <w:r>
        <w:rPr>
          <w:rFonts w:ascii="宋体" w:eastAsia="宋体" w:hAnsi="宋体"/>
        </w:rPr>
        <w:t>13078</w:t>
      </w:r>
      <w:r>
        <w:rPr>
          <w:rFonts w:ascii="宋体" w:eastAsia="宋体" w:hAnsi="宋体" w:hint="eastAsia"/>
        </w:rPr>
        <w:t>规定执行。</w:t>
      </w:r>
    </w:p>
    <w:p w:rsidR="00307C5F" w:rsidRDefault="00E7166A">
      <w:pPr>
        <w:pStyle w:val="afff5"/>
        <w:adjustRightInd w:val="0"/>
        <w:snapToGrid w:val="0"/>
        <w:spacing w:before="312" w:after="312"/>
      </w:pPr>
      <w:bookmarkStart w:id="29" w:name="_Toc441595378"/>
      <w:bookmarkStart w:id="30" w:name="_Toc351049076"/>
      <w:r>
        <w:rPr>
          <w:rFonts w:hint="eastAsia"/>
        </w:rPr>
        <w:t xml:space="preserve">7  </w:t>
      </w:r>
      <w:r>
        <w:t>检验规则</w:t>
      </w:r>
      <w:bookmarkEnd w:id="29"/>
      <w:bookmarkEnd w:id="30"/>
    </w:p>
    <w:p w:rsidR="00307C5F" w:rsidRDefault="00E7166A">
      <w:pPr>
        <w:pStyle w:val="afff2"/>
        <w:spacing w:before="156" w:after="156"/>
      </w:pPr>
      <w:r>
        <w:rPr>
          <w:rFonts w:hint="eastAsia"/>
        </w:rPr>
        <w:t>7.1  组批</w:t>
      </w:r>
    </w:p>
    <w:p w:rsidR="00307C5F" w:rsidRDefault="00E7166A">
      <w:pPr>
        <w:pStyle w:val="aff8"/>
      </w:pPr>
      <w:r>
        <w:rPr>
          <w:rFonts w:hint="eastAsia"/>
        </w:rPr>
        <w:t>以相同材料、相同生产工艺、连续生产或</w:t>
      </w:r>
      <w:r>
        <w:t>同一班次生产的</w:t>
      </w:r>
      <w:r>
        <w:rPr>
          <w:rFonts w:hint="eastAsia"/>
        </w:rPr>
        <w:t>同一规格的产品为一批，但每批产品不得超过100t。</w:t>
      </w:r>
    </w:p>
    <w:p w:rsidR="00307C5F" w:rsidRDefault="00E7166A">
      <w:pPr>
        <w:pStyle w:val="afff2"/>
        <w:spacing w:before="156" w:after="156"/>
      </w:pPr>
      <w:r>
        <w:rPr>
          <w:rFonts w:hint="eastAsia"/>
        </w:rPr>
        <w:t xml:space="preserve">7.2  </w:t>
      </w:r>
      <w:r>
        <w:t>出厂检验</w:t>
      </w:r>
    </w:p>
    <w:p w:rsidR="00307C5F" w:rsidRDefault="00E7166A">
      <w:pPr>
        <w:pStyle w:val="aff8"/>
        <w:spacing w:line="360" w:lineRule="auto"/>
      </w:pPr>
      <w:r>
        <w:rPr>
          <w:rFonts w:hint="eastAsia"/>
        </w:rPr>
        <w:t>感官、细度、水分、粗灰分、粗蛋白质、酸溶蛋白</w:t>
      </w:r>
      <w:bookmarkStart w:id="31" w:name="_GoBack"/>
      <w:bookmarkEnd w:id="31"/>
      <w:r>
        <w:rPr>
          <w:rFonts w:hint="eastAsia"/>
        </w:rPr>
        <w:t>为出厂检验指标。</w:t>
      </w:r>
    </w:p>
    <w:p w:rsidR="00307C5F" w:rsidRDefault="00E7166A">
      <w:pPr>
        <w:pStyle w:val="afff6"/>
        <w:spacing w:before="156" w:after="156"/>
      </w:pPr>
      <w:r>
        <w:rPr>
          <w:rFonts w:hint="eastAsia"/>
        </w:rPr>
        <w:t>7.3  型式检验</w:t>
      </w:r>
    </w:p>
    <w:p w:rsidR="00307C5F" w:rsidRDefault="00E7166A">
      <w:pPr>
        <w:ind w:firstLineChars="200" w:firstLine="420"/>
        <w:rPr>
          <w:rFonts w:ascii="宋体" w:hAnsi="宋体"/>
        </w:rPr>
      </w:pPr>
      <w:r>
        <w:rPr>
          <w:rFonts w:ascii="宋体" w:hAnsi="宋体" w:hint="eastAsia"/>
        </w:rPr>
        <w:t>型式检验项目为本标准第4章规定的所有项目。在正常生产情况下，每半年至少进行1次型式检验。有下列情况之一时，亦应进行型式检验：</w:t>
      </w:r>
    </w:p>
    <w:p w:rsidR="00307C5F" w:rsidRDefault="00E7166A">
      <w:pPr>
        <w:rPr>
          <w:rFonts w:ascii="宋体" w:hAnsi="宋体"/>
        </w:rPr>
      </w:pPr>
      <w:r>
        <w:rPr>
          <w:rFonts w:ascii="宋体" w:hAnsi="宋体" w:hint="eastAsia"/>
        </w:rPr>
        <w:t xml:space="preserve">    a) 产品定型投产时；</w:t>
      </w:r>
    </w:p>
    <w:p w:rsidR="00307C5F" w:rsidRDefault="00E7166A">
      <w:pPr>
        <w:rPr>
          <w:rFonts w:ascii="宋体" w:hAnsi="宋体"/>
        </w:rPr>
      </w:pPr>
      <w:r>
        <w:rPr>
          <w:rFonts w:ascii="宋体" w:hAnsi="宋体" w:hint="eastAsia"/>
        </w:rPr>
        <w:t xml:space="preserve">    b）生产工艺、配方或主要原料来源有较大改变，可能影响产品质量时；</w:t>
      </w:r>
    </w:p>
    <w:p w:rsidR="00307C5F" w:rsidRDefault="00E7166A">
      <w:pPr>
        <w:rPr>
          <w:rFonts w:ascii="宋体" w:hAnsi="宋体"/>
        </w:rPr>
      </w:pPr>
      <w:r>
        <w:rPr>
          <w:rFonts w:ascii="宋体" w:hAnsi="宋体" w:hint="eastAsia"/>
        </w:rPr>
        <w:t xml:space="preserve">    c）停产3个月以上，重新恢复生产时；</w:t>
      </w:r>
    </w:p>
    <w:p w:rsidR="00307C5F" w:rsidRDefault="00E7166A">
      <w:pPr>
        <w:rPr>
          <w:rFonts w:ascii="宋体" w:hAnsi="宋体"/>
        </w:rPr>
      </w:pPr>
      <w:r>
        <w:rPr>
          <w:rFonts w:ascii="宋体" w:hAnsi="宋体" w:hint="eastAsia"/>
        </w:rPr>
        <w:t xml:space="preserve">    d）出厂检验结果与上次型式检验结果有较大差异时；</w:t>
      </w:r>
    </w:p>
    <w:p w:rsidR="00307C5F" w:rsidRDefault="00E7166A">
      <w:pPr>
        <w:rPr>
          <w:rFonts w:ascii="宋体" w:hAnsi="宋体"/>
        </w:rPr>
      </w:pPr>
      <w:r>
        <w:rPr>
          <w:rFonts w:ascii="宋体" w:hAnsi="宋体" w:hint="eastAsia"/>
        </w:rPr>
        <w:t xml:space="preserve">    e) 饲料行政管理部门提出检验要求时；</w:t>
      </w:r>
    </w:p>
    <w:p w:rsidR="00307C5F" w:rsidRDefault="00E7166A">
      <w:pPr>
        <w:pStyle w:val="aff8"/>
        <w:ind w:firstLineChars="0"/>
        <w:rPr>
          <w:color w:val="000000"/>
        </w:rPr>
      </w:pPr>
      <w:r>
        <w:rPr>
          <w:rFonts w:hint="eastAsia"/>
          <w:color w:val="000000"/>
        </w:rPr>
        <w:t>f) 进行小麦水解蛋白生产许可证的发放和复查时。</w:t>
      </w:r>
    </w:p>
    <w:p w:rsidR="00307C5F" w:rsidRDefault="00E7166A">
      <w:pPr>
        <w:pStyle w:val="afff2"/>
        <w:spacing w:before="156" w:after="156"/>
      </w:pPr>
      <w:r>
        <w:rPr>
          <w:rFonts w:hint="eastAsia"/>
        </w:rPr>
        <w:lastRenderedPageBreak/>
        <w:t xml:space="preserve">7.4  </w:t>
      </w:r>
      <w:r>
        <w:t>判定规则</w:t>
      </w:r>
    </w:p>
    <w:p w:rsidR="00307C5F" w:rsidRDefault="00E7166A">
      <w:pPr>
        <w:rPr>
          <w:rFonts w:ascii="宋体" w:hAnsi="宋体"/>
        </w:rPr>
      </w:pPr>
      <w:r>
        <w:rPr>
          <w:rFonts w:ascii="宋体" w:hAnsi="宋体" w:hint="eastAsia"/>
        </w:rPr>
        <w:t>7.4.1 所验项目全部合格，判定为该批次产品合格。</w:t>
      </w:r>
    </w:p>
    <w:p w:rsidR="00307C5F" w:rsidRDefault="00E7166A">
      <w:pPr>
        <w:rPr>
          <w:rFonts w:ascii="宋体" w:hAnsi="宋体"/>
        </w:rPr>
      </w:pPr>
      <w:r>
        <w:rPr>
          <w:rFonts w:ascii="宋体" w:hAnsi="宋体" w:hint="eastAsia"/>
        </w:rPr>
        <w:t xml:space="preserve">7.4.2 </w:t>
      </w:r>
      <w:r>
        <w:rPr>
          <w:rFonts w:ascii="宋体" w:hAnsi="宋体"/>
        </w:rPr>
        <w:t>检验结果中有任何指标不符合本标准规定时，可自同批产品中重新加倍取样进行复检。若复检结果仍不符合本标准规定，则判定该批产品不合格。微生物指标不得复检。</w:t>
      </w:r>
    </w:p>
    <w:p w:rsidR="00307C5F" w:rsidRDefault="00E7166A">
      <w:pPr>
        <w:rPr>
          <w:rFonts w:ascii="宋体" w:hAnsi="宋体"/>
        </w:rPr>
      </w:pPr>
      <w:r>
        <w:rPr>
          <w:rFonts w:ascii="宋体" w:hAnsi="宋体" w:hint="eastAsia"/>
        </w:rPr>
        <w:t>7.4.3 各项</w:t>
      </w:r>
      <w:proofErr w:type="gramStart"/>
      <w:r>
        <w:rPr>
          <w:rFonts w:ascii="宋体" w:hAnsi="宋体" w:hint="eastAsia"/>
        </w:rPr>
        <w:t>目指标</w:t>
      </w:r>
      <w:proofErr w:type="gramEnd"/>
      <w:r>
        <w:rPr>
          <w:rFonts w:ascii="宋体" w:hAnsi="宋体" w:hint="eastAsia"/>
        </w:rPr>
        <w:t>的极限数值</w:t>
      </w:r>
      <w:proofErr w:type="gramStart"/>
      <w:r>
        <w:rPr>
          <w:rFonts w:ascii="宋体" w:hAnsi="宋体" w:hint="eastAsia"/>
        </w:rPr>
        <w:t>判定按</w:t>
      </w:r>
      <w:proofErr w:type="gramEnd"/>
      <w:r>
        <w:rPr>
          <w:rFonts w:ascii="宋体" w:hAnsi="宋体" w:hint="eastAsia"/>
        </w:rPr>
        <w:t>GB/T 8170中修约值比较法执行。</w:t>
      </w:r>
    </w:p>
    <w:p w:rsidR="00307C5F" w:rsidRDefault="00E7166A">
      <w:pPr>
        <w:rPr>
          <w:rFonts w:ascii="宋体" w:hAnsi="宋体"/>
        </w:rPr>
      </w:pPr>
      <w:r>
        <w:rPr>
          <w:rFonts w:ascii="宋体" w:hAnsi="宋体" w:hint="eastAsia"/>
        </w:rPr>
        <w:t>7.4.4 检验结果判定的允许误差按GB/T 18823规定执行(不适用于饲料原料的卫生指标)。</w:t>
      </w:r>
    </w:p>
    <w:p w:rsidR="00307C5F" w:rsidRDefault="00E7166A">
      <w:pPr>
        <w:pStyle w:val="afff5"/>
        <w:spacing w:before="312" w:after="312"/>
      </w:pPr>
      <w:bookmarkStart w:id="32" w:name="_Toc441595379"/>
      <w:bookmarkStart w:id="33" w:name="_Toc351049077"/>
      <w:r>
        <w:rPr>
          <w:rFonts w:hint="eastAsia"/>
          <w:szCs w:val="21"/>
        </w:rPr>
        <w:t xml:space="preserve">8  </w:t>
      </w:r>
      <w:r>
        <w:t>标签</w:t>
      </w:r>
      <w:r>
        <w:rPr>
          <w:rFonts w:hint="eastAsia"/>
        </w:rPr>
        <w:t>、包装、运输、贮存</w:t>
      </w:r>
      <w:bookmarkEnd w:id="32"/>
      <w:bookmarkEnd w:id="33"/>
      <w:r>
        <w:rPr>
          <w:rFonts w:hint="eastAsia"/>
        </w:rPr>
        <w:t>和保质期</w:t>
      </w:r>
    </w:p>
    <w:p w:rsidR="00307C5F" w:rsidRDefault="00E7166A">
      <w:pPr>
        <w:pStyle w:val="afff2"/>
        <w:spacing w:before="156" w:after="156"/>
      </w:pPr>
      <w:r>
        <w:rPr>
          <w:rFonts w:hint="eastAsia"/>
        </w:rPr>
        <w:t>8.1  标签</w:t>
      </w:r>
    </w:p>
    <w:p w:rsidR="00307C5F" w:rsidRDefault="00E7166A">
      <w:pPr>
        <w:pStyle w:val="aff8"/>
      </w:pPr>
      <w:r>
        <w:rPr>
          <w:rFonts w:hint="eastAsia"/>
        </w:rPr>
        <w:t>按</w:t>
      </w:r>
      <w:r>
        <w:t>GB 10648</w:t>
      </w:r>
      <w:r>
        <w:rPr>
          <w:rFonts w:hint="eastAsia"/>
        </w:rPr>
        <w:t>规定执行</w:t>
      </w:r>
      <w:r>
        <w:t>。</w:t>
      </w:r>
    </w:p>
    <w:p w:rsidR="00307C5F" w:rsidRDefault="00E7166A">
      <w:pPr>
        <w:pStyle w:val="afff2"/>
        <w:spacing w:before="156" w:after="156"/>
      </w:pPr>
      <w:r>
        <w:rPr>
          <w:rFonts w:hint="eastAsia"/>
        </w:rPr>
        <w:t>8.2  包装</w:t>
      </w:r>
    </w:p>
    <w:p w:rsidR="00307C5F" w:rsidRDefault="00E7166A">
      <w:pPr>
        <w:pStyle w:val="aff8"/>
      </w:pPr>
      <w:r>
        <w:rPr>
          <w:rFonts w:hint="eastAsia"/>
        </w:rPr>
        <w:t>包装材料应无毒、无害、防潮。</w:t>
      </w:r>
    </w:p>
    <w:p w:rsidR="00307C5F" w:rsidRDefault="00E7166A">
      <w:pPr>
        <w:pStyle w:val="afff2"/>
        <w:spacing w:before="156" w:after="156"/>
      </w:pPr>
      <w:r>
        <w:rPr>
          <w:rFonts w:hint="eastAsia"/>
        </w:rPr>
        <w:t>8.3  运输</w:t>
      </w:r>
    </w:p>
    <w:p w:rsidR="00307C5F" w:rsidRDefault="00E7166A">
      <w:pPr>
        <w:pStyle w:val="afff2"/>
        <w:spacing w:before="156" w:after="156"/>
        <w:ind w:left="525"/>
        <w:rPr>
          <w:rFonts w:ascii="宋体" w:eastAsia="宋体"/>
          <w:szCs w:val="20"/>
        </w:rPr>
      </w:pPr>
      <w:r>
        <w:rPr>
          <w:rFonts w:ascii="宋体" w:eastAsia="宋体" w:hint="eastAsia"/>
          <w:szCs w:val="20"/>
        </w:rPr>
        <w:t>运输中应防止包装破损、日晒、雨淋，禁止与有毒有害物质共运。</w:t>
      </w:r>
    </w:p>
    <w:p w:rsidR="00307C5F" w:rsidRDefault="00E7166A">
      <w:pPr>
        <w:pStyle w:val="afff2"/>
        <w:spacing w:before="156" w:after="156"/>
      </w:pPr>
      <w:r>
        <w:rPr>
          <w:rFonts w:hint="eastAsia"/>
        </w:rPr>
        <w:t>8.4  贮存</w:t>
      </w:r>
    </w:p>
    <w:p w:rsidR="00307C5F" w:rsidRDefault="00E7166A">
      <w:pPr>
        <w:pStyle w:val="aff8"/>
      </w:pPr>
      <w:r>
        <w:rPr>
          <w:rFonts w:hint="eastAsia"/>
        </w:rPr>
        <w:t>贮存时应防止日晒、雨淋，禁止与有毒有害物质混储。</w:t>
      </w:r>
      <w:bookmarkStart w:id="34" w:name="_Toc351049078"/>
      <w:bookmarkStart w:id="35" w:name="_Toc441595380"/>
    </w:p>
    <w:p w:rsidR="00307C5F" w:rsidRDefault="00E7166A">
      <w:pPr>
        <w:pStyle w:val="afff2"/>
        <w:spacing w:before="156" w:after="156"/>
      </w:pPr>
      <w:r>
        <w:rPr>
          <w:rFonts w:hint="eastAsia"/>
        </w:rPr>
        <w:t>8.5  保质期</w:t>
      </w:r>
      <w:bookmarkEnd w:id="34"/>
      <w:bookmarkEnd w:id="35"/>
    </w:p>
    <w:p w:rsidR="00307C5F" w:rsidRDefault="00E7166A">
      <w:pPr>
        <w:pStyle w:val="aff8"/>
      </w:pPr>
      <w:r>
        <w:t>未开启包装的产品，</w:t>
      </w:r>
      <w:r>
        <w:rPr>
          <w:rFonts w:hint="eastAsia"/>
        </w:rPr>
        <w:t>在规定的运输、贮存条件下，产品保质期与标签中标明的保质期一致。</w:t>
      </w:r>
    </w:p>
    <w:p w:rsidR="00307C5F" w:rsidRDefault="00307C5F">
      <w:pPr>
        <w:pStyle w:val="aff8"/>
      </w:pPr>
    </w:p>
    <w:p w:rsidR="00307C5F" w:rsidRDefault="00E7166A">
      <w:pPr>
        <w:spacing w:line="276" w:lineRule="auto"/>
        <w:jc w:val="center"/>
        <w:rPr>
          <w:rFonts w:ascii="宋体" w:hAnsi="宋体"/>
          <w:b/>
        </w:rPr>
      </w:pPr>
      <w:r>
        <w:br w:type="page"/>
      </w:r>
      <w:r>
        <w:rPr>
          <w:rFonts w:ascii="宋体" w:hAnsi="宋体" w:hint="eastAsia"/>
          <w:b/>
        </w:rPr>
        <w:lastRenderedPageBreak/>
        <w:t xml:space="preserve">附 录A </w:t>
      </w:r>
    </w:p>
    <w:p w:rsidR="00307C5F" w:rsidRDefault="00E7166A">
      <w:pPr>
        <w:spacing w:line="276" w:lineRule="auto"/>
        <w:jc w:val="center"/>
        <w:rPr>
          <w:rFonts w:ascii="宋体" w:hAnsi="宋体"/>
          <w:b/>
        </w:rPr>
      </w:pPr>
      <w:r>
        <w:rPr>
          <w:rFonts w:ascii="宋体" w:hAnsi="宋体" w:hint="eastAsia"/>
          <w:b/>
        </w:rPr>
        <w:t>（规范性附录）</w:t>
      </w:r>
    </w:p>
    <w:p w:rsidR="00307C5F" w:rsidRDefault="00E7166A" w:rsidP="006F10B6">
      <w:pPr>
        <w:spacing w:afterLines="150" w:line="276" w:lineRule="auto"/>
        <w:jc w:val="center"/>
        <w:rPr>
          <w:rFonts w:ascii="宋体" w:hAnsi="宋体"/>
          <w:b/>
        </w:rPr>
      </w:pPr>
      <w:r>
        <w:rPr>
          <w:rFonts w:ascii="宋体" w:hAnsi="宋体" w:hint="eastAsia"/>
          <w:b/>
        </w:rPr>
        <w:t>酸溶蛋白（三氯乙酸可溶蛋白）的测定</w:t>
      </w:r>
    </w:p>
    <w:p w:rsidR="00307C5F" w:rsidRDefault="00E7166A">
      <w:pPr>
        <w:adjustRightInd w:val="0"/>
        <w:snapToGrid w:val="0"/>
        <w:spacing w:line="360" w:lineRule="auto"/>
        <w:ind w:rightChars="-27" w:right="-57"/>
        <w:jc w:val="left"/>
        <w:rPr>
          <w:rFonts w:ascii="宋体" w:hAnsi="宋体"/>
          <w:b/>
        </w:rPr>
      </w:pPr>
      <w:r>
        <w:rPr>
          <w:rFonts w:ascii="宋体" w:hAnsi="宋体" w:hint="eastAsia"/>
          <w:b/>
        </w:rPr>
        <w:t>A.1  原理</w:t>
      </w:r>
    </w:p>
    <w:p w:rsidR="00307C5F" w:rsidRDefault="00E7166A">
      <w:pPr>
        <w:adjustRightInd w:val="0"/>
        <w:snapToGrid w:val="0"/>
        <w:spacing w:line="360" w:lineRule="auto"/>
        <w:ind w:rightChars="-27" w:right="-57" w:firstLineChars="200" w:firstLine="420"/>
        <w:jc w:val="left"/>
        <w:rPr>
          <w:rFonts w:hAnsi="宋体"/>
        </w:rPr>
      </w:pPr>
      <w:r>
        <w:rPr>
          <w:rFonts w:hAnsi="宋体" w:hint="eastAsia"/>
        </w:rPr>
        <w:t>样品经三氯乙酸溶液溶解后离心，取上清液，测定上清液中酸溶蛋白（较低分子量的蛋白质水解物，其中</w:t>
      </w:r>
      <w:proofErr w:type="gramStart"/>
      <w:r>
        <w:rPr>
          <w:rFonts w:hAnsi="宋体" w:hint="eastAsia"/>
        </w:rPr>
        <w:t>包含肽及游离</w:t>
      </w:r>
      <w:proofErr w:type="gramEnd"/>
      <w:r>
        <w:rPr>
          <w:rFonts w:hAnsi="宋体" w:hint="eastAsia"/>
        </w:rPr>
        <w:t>氨基酸）的含量，计算出样品中酸溶蛋白的含量。</w:t>
      </w:r>
    </w:p>
    <w:p w:rsidR="00307C5F" w:rsidRDefault="00E7166A">
      <w:pPr>
        <w:adjustRightInd w:val="0"/>
        <w:snapToGrid w:val="0"/>
        <w:spacing w:line="360" w:lineRule="auto"/>
        <w:ind w:rightChars="-27" w:right="-57"/>
        <w:jc w:val="left"/>
        <w:rPr>
          <w:rFonts w:ascii="宋体" w:hAnsi="宋体"/>
          <w:b/>
        </w:rPr>
      </w:pPr>
      <w:r>
        <w:rPr>
          <w:rFonts w:ascii="宋体" w:hAnsi="宋体" w:hint="eastAsia"/>
          <w:b/>
        </w:rPr>
        <w:t>A.2  试剂或材料</w:t>
      </w:r>
    </w:p>
    <w:p w:rsidR="00307C5F" w:rsidRDefault="00E7166A">
      <w:pPr>
        <w:adjustRightInd w:val="0"/>
        <w:snapToGrid w:val="0"/>
        <w:spacing w:line="360" w:lineRule="auto"/>
        <w:ind w:rightChars="-27" w:right="-57" w:firstLineChars="200" w:firstLine="420"/>
        <w:jc w:val="left"/>
        <w:rPr>
          <w:rFonts w:ascii="宋体" w:hAnsi="宋体"/>
        </w:rPr>
      </w:pPr>
      <w:r>
        <w:rPr>
          <w:rFonts w:ascii="宋体" w:hAnsi="宋体" w:hint="eastAsia"/>
        </w:rPr>
        <w:t>除另有规定外，本方法所用试剂均为分析纯。</w:t>
      </w:r>
    </w:p>
    <w:p w:rsidR="00307C5F" w:rsidRDefault="00E7166A">
      <w:pPr>
        <w:adjustRightInd w:val="0"/>
        <w:snapToGrid w:val="0"/>
        <w:spacing w:line="360" w:lineRule="auto"/>
        <w:ind w:rightChars="-27" w:right="-57"/>
        <w:jc w:val="left"/>
        <w:rPr>
          <w:rFonts w:ascii="宋体" w:hAnsi="宋体"/>
        </w:rPr>
      </w:pPr>
      <w:r>
        <w:rPr>
          <w:rFonts w:ascii="宋体" w:hAnsi="宋体" w:hint="eastAsia"/>
        </w:rPr>
        <w:t>A.2.1  水：G</w:t>
      </w:r>
      <w:r>
        <w:rPr>
          <w:rFonts w:ascii="宋体" w:hAnsi="宋体"/>
        </w:rPr>
        <w:t>B/T 6682</w:t>
      </w:r>
      <w:r>
        <w:rPr>
          <w:rFonts w:ascii="宋体" w:hAnsi="宋体" w:hint="eastAsia"/>
        </w:rPr>
        <w:t>，三级。</w:t>
      </w:r>
    </w:p>
    <w:p w:rsidR="00307C5F" w:rsidRDefault="00E7166A">
      <w:pPr>
        <w:adjustRightInd w:val="0"/>
        <w:snapToGrid w:val="0"/>
        <w:spacing w:line="360" w:lineRule="auto"/>
        <w:ind w:rightChars="-27" w:right="-57"/>
        <w:jc w:val="left"/>
        <w:rPr>
          <w:rFonts w:ascii="宋体" w:hAnsi="宋体"/>
        </w:rPr>
      </w:pPr>
      <w:r>
        <w:rPr>
          <w:rFonts w:ascii="宋体" w:hAnsi="宋体" w:hint="eastAsia"/>
        </w:rPr>
        <w:t>A.2.2  蔗糖。</w:t>
      </w:r>
    </w:p>
    <w:p w:rsidR="00307C5F" w:rsidRDefault="00E7166A">
      <w:pPr>
        <w:adjustRightInd w:val="0"/>
        <w:snapToGrid w:val="0"/>
        <w:spacing w:line="360" w:lineRule="auto"/>
        <w:ind w:rightChars="-27" w:right="-57"/>
        <w:jc w:val="left"/>
        <w:rPr>
          <w:rFonts w:ascii="宋体" w:hAnsi="宋体"/>
        </w:rPr>
      </w:pPr>
      <w:r>
        <w:rPr>
          <w:rFonts w:ascii="宋体" w:hAnsi="宋体" w:hint="eastAsia"/>
        </w:rPr>
        <w:t>A.2.3  盐酸。</w:t>
      </w:r>
    </w:p>
    <w:p w:rsidR="00307C5F" w:rsidRDefault="00E7166A">
      <w:pPr>
        <w:adjustRightInd w:val="0"/>
        <w:snapToGrid w:val="0"/>
        <w:spacing w:line="360" w:lineRule="auto"/>
        <w:ind w:rightChars="-27" w:right="-57"/>
        <w:jc w:val="left"/>
        <w:rPr>
          <w:rFonts w:ascii="宋体" w:hAnsi="宋体"/>
        </w:rPr>
      </w:pPr>
      <w:r>
        <w:rPr>
          <w:rFonts w:ascii="宋体" w:hAnsi="宋体" w:hint="eastAsia"/>
        </w:rPr>
        <w:t>A.2.4  硫酸铵</w:t>
      </w:r>
    </w:p>
    <w:p w:rsidR="00307C5F" w:rsidRDefault="00E7166A">
      <w:pPr>
        <w:adjustRightInd w:val="0"/>
        <w:snapToGrid w:val="0"/>
        <w:spacing w:line="360" w:lineRule="auto"/>
        <w:ind w:rightChars="-27" w:right="-57"/>
        <w:jc w:val="left"/>
        <w:rPr>
          <w:rFonts w:ascii="宋体" w:hAnsi="宋体"/>
        </w:rPr>
      </w:pPr>
      <w:r>
        <w:rPr>
          <w:rFonts w:ascii="宋体" w:hAnsi="宋体" w:hint="eastAsia"/>
        </w:rPr>
        <w:t>A.2.5  盐酸标准溶液：</w:t>
      </w:r>
      <w:r>
        <w:rPr>
          <w:rFonts w:ascii="宋体" w:hAnsi="宋体"/>
        </w:rPr>
        <w:t xml:space="preserve"> </w:t>
      </w:r>
      <w:r>
        <w:rPr>
          <w:rFonts w:ascii="宋体" w:hAnsi="宋体" w:hint="eastAsia"/>
        </w:rPr>
        <w:t>c(</w:t>
      </w:r>
      <w:proofErr w:type="spellStart"/>
      <w:r>
        <w:rPr>
          <w:rFonts w:ascii="宋体" w:hAnsi="宋体" w:hint="eastAsia"/>
        </w:rPr>
        <w:t>HCl</w:t>
      </w:r>
      <w:proofErr w:type="spellEnd"/>
      <w:r>
        <w:rPr>
          <w:rFonts w:ascii="宋体" w:hAnsi="宋体" w:hint="eastAsia"/>
        </w:rPr>
        <w:t xml:space="preserve">) = </w:t>
      </w:r>
      <w:r>
        <w:rPr>
          <w:rFonts w:ascii="宋体" w:hAnsi="宋体"/>
        </w:rPr>
        <w:t>0.1</w:t>
      </w:r>
      <w:r>
        <w:rPr>
          <w:rFonts w:ascii="宋体" w:hAnsi="宋体" w:hint="eastAsia"/>
        </w:rPr>
        <w:t xml:space="preserve"> mol</w:t>
      </w:r>
      <w:r>
        <w:rPr>
          <w:rFonts w:ascii="宋体" w:hAnsi="宋体"/>
        </w:rPr>
        <w:t>/L</w:t>
      </w:r>
      <w:r>
        <w:rPr>
          <w:rFonts w:ascii="宋体" w:hAnsi="宋体" w:hint="eastAsia"/>
        </w:rPr>
        <w:t>，按GB/T 601配制和标定。</w:t>
      </w:r>
    </w:p>
    <w:p w:rsidR="00307C5F" w:rsidRDefault="00E7166A">
      <w:pPr>
        <w:adjustRightInd w:val="0"/>
        <w:snapToGrid w:val="0"/>
        <w:spacing w:line="360" w:lineRule="auto"/>
        <w:ind w:rightChars="-27" w:right="-57"/>
        <w:jc w:val="left"/>
        <w:rPr>
          <w:rFonts w:ascii="宋体" w:hAnsi="宋体"/>
        </w:rPr>
      </w:pPr>
      <w:r>
        <w:rPr>
          <w:rFonts w:ascii="宋体" w:hAnsi="宋体" w:hint="eastAsia"/>
        </w:rPr>
        <w:t xml:space="preserve">A.2.6  30%三氯乙酸：称取30 g三氯乙酸，用水溶解并稀释至100 </w:t>
      </w:r>
      <w:proofErr w:type="spellStart"/>
      <w:r>
        <w:rPr>
          <w:rFonts w:ascii="宋体" w:hAnsi="宋体" w:hint="eastAsia"/>
        </w:rPr>
        <w:t>mL</w:t>
      </w:r>
      <w:proofErr w:type="spellEnd"/>
      <w:r>
        <w:rPr>
          <w:rFonts w:ascii="宋体" w:hAnsi="宋体" w:hint="eastAsia"/>
        </w:rPr>
        <w:t>。</w:t>
      </w:r>
    </w:p>
    <w:p w:rsidR="00307C5F" w:rsidRDefault="00E7166A">
      <w:pPr>
        <w:adjustRightInd w:val="0"/>
        <w:snapToGrid w:val="0"/>
        <w:spacing w:line="360" w:lineRule="auto"/>
        <w:ind w:rightChars="-27" w:right="-57"/>
        <w:jc w:val="left"/>
        <w:rPr>
          <w:rFonts w:ascii="宋体" w:hAnsi="宋体"/>
        </w:rPr>
      </w:pPr>
      <w:r>
        <w:rPr>
          <w:rFonts w:ascii="宋体" w:hAnsi="宋体" w:hint="eastAsia"/>
        </w:rPr>
        <w:t xml:space="preserve">A.2.7  氢氧化钠溶液：称取40 g氢氧化钠，用水溶解，待冷却至室温后，用水稀释至100 </w:t>
      </w:r>
      <w:proofErr w:type="spellStart"/>
      <w:r>
        <w:rPr>
          <w:rFonts w:ascii="宋体" w:hAnsi="宋体" w:hint="eastAsia"/>
        </w:rPr>
        <w:t>mL</w:t>
      </w:r>
      <w:proofErr w:type="spellEnd"/>
      <w:r>
        <w:rPr>
          <w:rFonts w:ascii="宋体" w:hAnsi="宋体" w:hint="eastAsia"/>
        </w:rPr>
        <w:t>。</w:t>
      </w:r>
    </w:p>
    <w:p w:rsidR="00307C5F" w:rsidRDefault="00E7166A">
      <w:pPr>
        <w:adjustRightInd w:val="0"/>
        <w:snapToGrid w:val="0"/>
        <w:spacing w:line="360" w:lineRule="auto"/>
        <w:ind w:rightChars="-27" w:right="-57"/>
        <w:jc w:val="left"/>
        <w:rPr>
          <w:rFonts w:ascii="宋体" w:hAnsi="宋体"/>
        </w:rPr>
      </w:pPr>
      <w:r>
        <w:rPr>
          <w:rFonts w:ascii="宋体" w:hAnsi="宋体" w:hint="eastAsia"/>
        </w:rPr>
        <w:t xml:space="preserve">A.2.8  硼酸吸收液Ⅰ：称取20 g硼酸，用水溶解并稀释至1000 </w:t>
      </w:r>
      <w:proofErr w:type="spellStart"/>
      <w:r>
        <w:rPr>
          <w:rFonts w:ascii="宋体" w:hAnsi="宋体" w:hint="eastAsia"/>
        </w:rPr>
        <w:t>mL</w:t>
      </w:r>
      <w:proofErr w:type="spellEnd"/>
      <w:r>
        <w:rPr>
          <w:rFonts w:ascii="宋体" w:hAnsi="宋体" w:hint="eastAsia"/>
        </w:rPr>
        <w:t>。</w:t>
      </w:r>
    </w:p>
    <w:p w:rsidR="00307C5F" w:rsidRDefault="00E7166A">
      <w:pPr>
        <w:adjustRightInd w:val="0"/>
        <w:snapToGrid w:val="0"/>
        <w:spacing w:line="360" w:lineRule="auto"/>
        <w:ind w:rightChars="-27" w:right="-57"/>
        <w:jc w:val="left"/>
        <w:rPr>
          <w:rFonts w:ascii="宋体" w:hAnsi="宋体"/>
        </w:rPr>
      </w:pPr>
      <w:r>
        <w:rPr>
          <w:rFonts w:ascii="宋体" w:hAnsi="宋体" w:hint="eastAsia"/>
        </w:rPr>
        <w:t>A.2.9  硼酸吸收液Ⅱ：硼酸吸收液</w:t>
      </w:r>
      <w:proofErr w:type="gramStart"/>
      <w:r>
        <w:rPr>
          <w:rFonts w:ascii="宋体" w:hAnsi="宋体" w:hint="eastAsia"/>
        </w:rPr>
        <w:t>Ⅰ加入</w:t>
      </w:r>
      <w:proofErr w:type="gramEnd"/>
      <w:r>
        <w:rPr>
          <w:rFonts w:ascii="宋体" w:hAnsi="宋体" w:hint="eastAsia"/>
        </w:rPr>
        <w:t>0.1</w:t>
      </w:r>
      <w:r>
        <w:t>%</w:t>
      </w:r>
      <w:r>
        <w:rPr>
          <w:rFonts w:ascii="宋体" w:hAnsi="宋体" w:hint="eastAsia"/>
        </w:rPr>
        <w:t xml:space="preserve">溴甲酚绿乙醇溶液10 </w:t>
      </w:r>
      <w:proofErr w:type="spellStart"/>
      <w:r>
        <w:rPr>
          <w:rFonts w:ascii="宋体" w:hAnsi="宋体" w:hint="eastAsia"/>
        </w:rPr>
        <w:t>mL</w:t>
      </w:r>
      <w:proofErr w:type="spellEnd"/>
      <w:r>
        <w:rPr>
          <w:rFonts w:ascii="宋体" w:hAnsi="宋体" w:hint="eastAsia"/>
        </w:rPr>
        <w:t>，0.1</w:t>
      </w:r>
      <w:r>
        <w:t>%</w:t>
      </w:r>
      <w:r>
        <w:rPr>
          <w:rFonts w:ascii="宋体" w:hAnsi="宋体" w:hint="eastAsia"/>
        </w:rPr>
        <w:t>甲基红乙醇溶液7 mL,</w:t>
      </w:r>
      <w:r>
        <w:t>4%</w:t>
      </w:r>
      <w:r>
        <w:rPr>
          <w:rFonts w:ascii="宋体" w:hAnsi="宋体" w:hint="eastAsia"/>
        </w:rPr>
        <w:t xml:space="preserve">氢氧化钠水溶液0.5 </w:t>
      </w:r>
      <w:proofErr w:type="spellStart"/>
      <w:r>
        <w:rPr>
          <w:rFonts w:ascii="宋体" w:hAnsi="宋体" w:hint="eastAsia"/>
        </w:rPr>
        <w:t>mL</w:t>
      </w:r>
      <w:proofErr w:type="spellEnd"/>
      <w:r>
        <w:rPr>
          <w:rFonts w:ascii="宋体" w:hAnsi="宋体" w:hint="eastAsia"/>
        </w:rPr>
        <w:t>, 混匀，室温保存期为1个月。</w:t>
      </w:r>
    </w:p>
    <w:p w:rsidR="00307C5F" w:rsidRDefault="00E7166A">
      <w:pPr>
        <w:adjustRightInd w:val="0"/>
        <w:snapToGrid w:val="0"/>
        <w:spacing w:line="360" w:lineRule="auto"/>
        <w:ind w:rightChars="-27" w:right="-57"/>
        <w:jc w:val="left"/>
      </w:pPr>
      <w:r>
        <w:rPr>
          <w:rFonts w:ascii="宋体" w:hAnsi="宋体" w:hint="eastAsia"/>
        </w:rPr>
        <w:t xml:space="preserve">A.2.10  甲基红乙醇溶液：称取0.1 g甲基红，用乙醇溶解并稀释至100 </w:t>
      </w:r>
      <w:proofErr w:type="spellStart"/>
      <w:r>
        <w:rPr>
          <w:rFonts w:ascii="宋体" w:hAnsi="宋体" w:hint="eastAsia"/>
        </w:rPr>
        <w:t>mL</w:t>
      </w:r>
      <w:proofErr w:type="spellEnd"/>
      <w:r>
        <w:rPr>
          <w:rFonts w:ascii="宋体" w:hAnsi="宋体" w:hint="eastAsia"/>
        </w:rPr>
        <w:t>。</w:t>
      </w:r>
    </w:p>
    <w:p w:rsidR="00307C5F" w:rsidRDefault="00E7166A">
      <w:pPr>
        <w:adjustRightInd w:val="0"/>
        <w:snapToGrid w:val="0"/>
        <w:spacing w:line="360" w:lineRule="auto"/>
        <w:ind w:rightChars="-27" w:right="-57"/>
        <w:jc w:val="left"/>
        <w:rPr>
          <w:rFonts w:ascii="宋体" w:hAnsi="宋体"/>
        </w:rPr>
      </w:pPr>
      <w:r>
        <w:rPr>
          <w:rFonts w:ascii="宋体" w:hAnsi="宋体" w:hint="eastAsia"/>
        </w:rPr>
        <w:t xml:space="preserve">A.2.11  溴甲酚绿乙醇溶液：称取0.5 g溴甲酚绿，用乙醇溶解并稀释至100 </w:t>
      </w:r>
      <w:proofErr w:type="spellStart"/>
      <w:r>
        <w:rPr>
          <w:rFonts w:ascii="宋体" w:hAnsi="宋体" w:hint="eastAsia"/>
        </w:rPr>
        <w:t>mL</w:t>
      </w:r>
      <w:proofErr w:type="spellEnd"/>
      <w:r>
        <w:rPr>
          <w:rFonts w:ascii="宋体" w:hAnsi="宋体" w:hint="eastAsia"/>
        </w:rPr>
        <w:t>。</w:t>
      </w:r>
    </w:p>
    <w:p w:rsidR="00307C5F" w:rsidRDefault="00E7166A">
      <w:pPr>
        <w:adjustRightInd w:val="0"/>
        <w:snapToGrid w:val="0"/>
        <w:spacing w:line="360" w:lineRule="auto"/>
        <w:ind w:rightChars="-27" w:right="-57"/>
        <w:jc w:val="left"/>
        <w:rPr>
          <w:rFonts w:ascii="宋体" w:hAnsi="宋体"/>
        </w:rPr>
      </w:pPr>
      <w:r>
        <w:rPr>
          <w:rFonts w:ascii="宋体" w:hAnsi="宋体" w:hint="eastAsia"/>
        </w:rPr>
        <w:t>A.2.12  混合催化剂：</w:t>
      </w:r>
      <w:r>
        <w:rPr>
          <w:rFonts w:ascii="宋体" w:hAnsi="宋体"/>
        </w:rPr>
        <w:t>0.4</w:t>
      </w:r>
      <w:r>
        <w:rPr>
          <w:rFonts w:ascii="宋体" w:hAnsi="宋体" w:hint="eastAsia"/>
        </w:rPr>
        <w:t xml:space="preserve"> </w:t>
      </w:r>
      <w:r>
        <w:rPr>
          <w:rFonts w:ascii="宋体" w:hAnsi="宋体"/>
        </w:rPr>
        <w:t>g</w:t>
      </w:r>
      <w:r>
        <w:rPr>
          <w:rFonts w:ascii="宋体" w:hAnsi="宋体" w:hint="eastAsia"/>
        </w:rPr>
        <w:t>五水硫酸铜，</w:t>
      </w:r>
      <w:r>
        <w:rPr>
          <w:rFonts w:ascii="宋体" w:hAnsi="宋体"/>
        </w:rPr>
        <w:t>6</w:t>
      </w:r>
      <w:r>
        <w:rPr>
          <w:rFonts w:ascii="宋体" w:hAnsi="宋体" w:hint="eastAsia"/>
        </w:rPr>
        <w:t xml:space="preserve"> </w:t>
      </w:r>
      <w:r>
        <w:rPr>
          <w:rFonts w:ascii="宋体" w:hAnsi="宋体"/>
        </w:rPr>
        <w:t>g</w:t>
      </w:r>
      <w:r>
        <w:rPr>
          <w:rFonts w:ascii="宋体" w:hAnsi="宋体" w:hint="eastAsia"/>
        </w:rPr>
        <w:t>硫酸钾或硫酸钠，磨碎混匀；或购买商品化的</w:t>
      </w:r>
      <w:proofErr w:type="gramStart"/>
      <w:r>
        <w:rPr>
          <w:rFonts w:ascii="宋体" w:hAnsi="宋体" w:hint="eastAsia"/>
        </w:rPr>
        <w:t>凯氏定氮</w:t>
      </w:r>
      <w:proofErr w:type="gramEnd"/>
      <w:r>
        <w:rPr>
          <w:rFonts w:ascii="宋体" w:hAnsi="宋体" w:hint="eastAsia"/>
        </w:rPr>
        <w:t>催化剂片。</w:t>
      </w:r>
    </w:p>
    <w:p w:rsidR="00307C5F" w:rsidRDefault="00E7166A">
      <w:pPr>
        <w:adjustRightInd w:val="0"/>
        <w:snapToGrid w:val="0"/>
        <w:spacing w:line="360" w:lineRule="auto"/>
        <w:ind w:rightChars="-27" w:right="-57"/>
        <w:jc w:val="left"/>
        <w:rPr>
          <w:rFonts w:ascii="宋体" w:hAnsi="宋体"/>
        </w:rPr>
      </w:pPr>
      <w:r>
        <w:rPr>
          <w:rFonts w:ascii="宋体" w:hAnsi="宋体" w:hint="eastAsia"/>
        </w:rPr>
        <w:t>A.2.13  混合指示剂：甲基红</w:t>
      </w:r>
      <w:r>
        <w:t>0.1%</w:t>
      </w:r>
      <w:r>
        <w:rPr>
          <w:rFonts w:ascii="宋体" w:hAnsi="宋体" w:hint="eastAsia"/>
        </w:rPr>
        <w:t>乙醇溶液，溴甲酚绿</w:t>
      </w:r>
      <w:r>
        <w:t>0.5%</w:t>
      </w:r>
      <w:r>
        <w:rPr>
          <w:rFonts w:ascii="宋体" w:hAnsi="宋体" w:hint="eastAsia"/>
        </w:rPr>
        <w:t>乙醇溶液，两溶液等体积混合，在阴凉处保存期为3个月。</w:t>
      </w:r>
    </w:p>
    <w:p w:rsidR="00307C5F" w:rsidRDefault="00E7166A">
      <w:pPr>
        <w:adjustRightInd w:val="0"/>
        <w:snapToGrid w:val="0"/>
        <w:spacing w:line="360" w:lineRule="auto"/>
        <w:ind w:rightChars="-27" w:right="-57"/>
        <w:jc w:val="left"/>
        <w:rPr>
          <w:rFonts w:ascii="宋体" w:hAnsi="宋体"/>
        </w:rPr>
      </w:pPr>
      <w:r>
        <w:rPr>
          <w:rFonts w:ascii="宋体" w:hAnsi="宋体" w:hint="eastAsia"/>
          <w:b/>
        </w:rPr>
        <w:t>A.3  仪器设备</w:t>
      </w:r>
    </w:p>
    <w:p w:rsidR="00307C5F" w:rsidRDefault="00E7166A">
      <w:pPr>
        <w:adjustRightInd w:val="0"/>
        <w:snapToGrid w:val="0"/>
        <w:spacing w:line="360" w:lineRule="auto"/>
        <w:ind w:rightChars="-27" w:right="-57"/>
        <w:jc w:val="left"/>
        <w:rPr>
          <w:rFonts w:ascii="宋体" w:hAnsi="宋体"/>
        </w:rPr>
      </w:pPr>
      <w:r>
        <w:rPr>
          <w:rFonts w:ascii="宋体" w:hAnsi="宋体" w:hint="eastAsia"/>
        </w:rPr>
        <w:t xml:space="preserve">A.3.1  </w:t>
      </w:r>
      <w:proofErr w:type="gramStart"/>
      <w:r>
        <w:rPr>
          <w:rFonts w:ascii="宋体" w:hAnsi="宋体" w:hint="eastAsia"/>
        </w:rPr>
        <w:t>定氮仪</w:t>
      </w:r>
      <w:proofErr w:type="gramEnd"/>
      <w:r>
        <w:rPr>
          <w:rFonts w:ascii="宋体" w:hAnsi="宋体" w:hint="eastAsia"/>
        </w:rPr>
        <w:t>：以</w:t>
      </w:r>
      <w:proofErr w:type="gramStart"/>
      <w:r>
        <w:rPr>
          <w:rFonts w:ascii="宋体" w:hAnsi="宋体" w:hint="eastAsia"/>
        </w:rPr>
        <w:t>凯</w:t>
      </w:r>
      <w:proofErr w:type="gramEnd"/>
      <w:r>
        <w:rPr>
          <w:rFonts w:ascii="宋体" w:hAnsi="宋体" w:hint="eastAsia"/>
        </w:rPr>
        <w:t>氏原理制造的各类型半自动，全自动蛋白质测定仪。</w:t>
      </w:r>
    </w:p>
    <w:p w:rsidR="00307C5F" w:rsidRDefault="00E7166A">
      <w:pPr>
        <w:adjustRightInd w:val="0"/>
        <w:snapToGrid w:val="0"/>
        <w:spacing w:line="360" w:lineRule="auto"/>
        <w:ind w:rightChars="-27" w:right="-57"/>
        <w:jc w:val="left"/>
        <w:rPr>
          <w:rFonts w:ascii="宋体" w:hAnsi="宋体"/>
        </w:rPr>
      </w:pPr>
      <w:r>
        <w:rPr>
          <w:rFonts w:ascii="宋体" w:hAnsi="宋体" w:hint="eastAsia"/>
        </w:rPr>
        <w:t>A.3.2  分析天平：</w:t>
      </w:r>
      <w:proofErr w:type="gramStart"/>
      <w:r>
        <w:rPr>
          <w:rFonts w:ascii="宋体" w:hAnsi="宋体" w:hint="eastAsia"/>
        </w:rPr>
        <w:t>感</w:t>
      </w:r>
      <w:proofErr w:type="gramEnd"/>
      <w:r>
        <w:rPr>
          <w:rFonts w:ascii="宋体" w:hAnsi="宋体" w:hint="eastAsia"/>
        </w:rPr>
        <w:t>量</w:t>
      </w:r>
      <w:r>
        <w:t>0.0001</w:t>
      </w:r>
      <w:r>
        <w:rPr>
          <w:rFonts w:hint="eastAsia"/>
        </w:rPr>
        <w:t xml:space="preserve"> </w:t>
      </w:r>
      <w:r>
        <w:t xml:space="preserve">g </w:t>
      </w:r>
      <w:r>
        <w:rPr>
          <w:rFonts w:ascii="宋体" w:hAnsi="宋体" w:hint="eastAsia"/>
        </w:rPr>
        <w:t>。</w:t>
      </w:r>
    </w:p>
    <w:p w:rsidR="00307C5F" w:rsidRDefault="00E7166A">
      <w:pPr>
        <w:adjustRightInd w:val="0"/>
        <w:snapToGrid w:val="0"/>
        <w:spacing w:line="360" w:lineRule="auto"/>
        <w:ind w:rightChars="-27" w:right="-57"/>
        <w:jc w:val="left"/>
        <w:rPr>
          <w:rFonts w:ascii="宋体" w:hAnsi="宋体"/>
        </w:rPr>
      </w:pPr>
      <w:r>
        <w:rPr>
          <w:rFonts w:ascii="宋体" w:hAnsi="宋体" w:hint="eastAsia"/>
        </w:rPr>
        <w:t>A.3.3  离心机：转速可达</w:t>
      </w:r>
      <w:r>
        <w:rPr>
          <w:rFonts w:ascii="宋体" w:hAnsi="宋体"/>
        </w:rPr>
        <w:t>4000</w:t>
      </w:r>
      <w:r>
        <w:rPr>
          <w:rFonts w:ascii="宋体" w:hAnsi="宋体" w:hint="eastAsia"/>
        </w:rPr>
        <w:t xml:space="preserve"> </w:t>
      </w:r>
      <w:r>
        <w:rPr>
          <w:rFonts w:ascii="宋体" w:hAnsi="宋体"/>
        </w:rPr>
        <w:t>r/min</w:t>
      </w:r>
      <w:r>
        <w:rPr>
          <w:rFonts w:ascii="宋体" w:hAnsi="宋体" w:hint="eastAsia"/>
        </w:rPr>
        <w:t>。</w:t>
      </w:r>
    </w:p>
    <w:p w:rsidR="00307C5F" w:rsidRDefault="00E7166A">
      <w:pPr>
        <w:adjustRightInd w:val="0"/>
        <w:snapToGrid w:val="0"/>
        <w:spacing w:line="360" w:lineRule="auto"/>
        <w:ind w:rightChars="-27" w:right="-57"/>
        <w:jc w:val="left"/>
        <w:rPr>
          <w:rFonts w:ascii="宋体" w:hAnsi="宋体"/>
        </w:rPr>
      </w:pPr>
      <w:r>
        <w:rPr>
          <w:rFonts w:ascii="宋体" w:hAnsi="宋体" w:hint="eastAsia"/>
        </w:rPr>
        <w:t>A.3.4  消化炉或电炉。</w:t>
      </w:r>
    </w:p>
    <w:p w:rsidR="00307C5F" w:rsidRDefault="00E7166A">
      <w:pPr>
        <w:adjustRightInd w:val="0"/>
        <w:snapToGrid w:val="0"/>
        <w:spacing w:line="360" w:lineRule="auto"/>
        <w:ind w:rightChars="-27" w:right="-57"/>
        <w:jc w:val="left"/>
        <w:rPr>
          <w:rFonts w:ascii="宋体" w:hAnsi="宋体"/>
        </w:rPr>
      </w:pPr>
      <w:r>
        <w:rPr>
          <w:rFonts w:ascii="宋体" w:hAnsi="宋体" w:hint="eastAsia"/>
        </w:rPr>
        <w:t>A.3.5  磁力搅拌器。</w:t>
      </w:r>
    </w:p>
    <w:p w:rsidR="00307C5F" w:rsidRDefault="00E7166A">
      <w:pPr>
        <w:adjustRightInd w:val="0"/>
        <w:snapToGrid w:val="0"/>
        <w:spacing w:line="360" w:lineRule="auto"/>
        <w:ind w:rightChars="-27" w:right="-57"/>
        <w:jc w:val="left"/>
        <w:rPr>
          <w:rFonts w:ascii="宋体" w:hAnsi="宋体"/>
        </w:rPr>
      </w:pPr>
      <w:r>
        <w:rPr>
          <w:rFonts w:ascii="宋体" w:hAnsi="宋体" w:hint="eastAsia"/>
        </w:rPr>
        <w:t xml:space="preserve">A.3.6  </w:t>
      </w:r>
      <w:proofErr w:type="gramStart"/>
      <w:r>
        <w:rPr>
          <w:rFonts w:ascii="宋体" w:hAnsi="宋体" w:hint="eastAsia"/>
        </w:rPr>
        <w:t>凯</w:t>
      </w:r>
      <w:proofErr w:type="gramEnd"/>
      <w:r>
        <w:rPr>
          <w:rFonts w:ascii="宋体" w:hAnsi="宋体" w:hint="eastAsia"/>
        </w:rPr>
        <w:t>氏烧瓶。</w:t>
      </w:r>
    </w:p>
    <w:p w:rsidR="00307C5F" w:rsidRDefault="00E7166A">
      <w:pPr>
        <w:adjustRightInd w:val="0"/>
        <w:snapToGrid w:val="0"/>
        <w:spacing w:line="360" w:lineRule="auto"/>
        <w:ind w:rightChars="-27" w:right="-57"/>
        <w:jc w:val="left"/>
        <w:rPr>
          <w:rFonts w:ascii="宋体" w:hAnsi="宋体"/>
        </w:rPr>
      </w:pPr>
      <w:r>
        <w:rPr>
          <w:rFonts w:ascii="宋体" w:hAnsi="宋体" w:hint="eastAsia"/>
        </w:rPr>
        <w:t xml:space="preserve">A.3.7  </w:t>
      </w:r>
      <w:proofErr w:type="gramStart"/>
      <w:r>
        <w:rPr>
          <w:rFonts w:ascii="宋体" w:hAnsi="宋体" w:hint="eastAsia"/>
        </w:rPr>
        <w:t>凯</w:t>
      </w:r>
      <w:proofErr w:type="gramEnd"/>
      <w:r>
        <w:rPr>
          <w:rFonts w:ascii="宋体" w:hAnsi="宋体" w:hint="eastAsia"/>
        </w:rPr>
        <w:t>氏蒸馏装置：半微量水蒸气蒸馏式。</w:t>
      </w:r>
    </w:p>
    <w:p w:rsidR="00307C5F" w:rsidRDefault="00E7166A">
      <w:pPr>
        <w:adjustRightInd w:val="0"/>
        <w:snapToGrid w:val="0"/>
        <w:spacing w:line="360" w:lineRule="auto"/>
        <w:ind w:rightChars="-27" w:right="-57"/>
        <w:jc w:val="left"/>
        <w:rPr>
          <w:rFonts w:ascii="宋体" w:hAnsi="宋体"/>
        </w:rPr>
      </w:pPr>
      <w:r>
        <w:rPr>
          <w:rFonts w:ascii="宋体" w:hAnsi="宋体" w:hint="eastAsia"/>
        </w:rPr>
        <w:lastRenderedPageBreak/>
        <w:t>A.3.8  滴定管：酸式，</w:t>
      </w:r>
      <w:r>
        <w:t>25</w:t>
      </w:r>
      <w:r>
        <w:rPr>
          <w:rFonts w:hint="eastAsia"/>
        </w:rPr>
        <w:t xml:space="preserve"> </w:t>
      </w:r>
      <w:proofErr w:type="spellStart"/>
      <w:r>
        <w:t>mL</w:t>
      </w:r>
      <w:proofErr w:type="spellEnd"/>
      <w:r>
        <w:rPr>
          <w:rFonts w:hint="eastAsia"/>
        </w:rPr>
        <w:t>。</w:t>
      </w:r>
    </w:p>
    <w:p w:rsidR="00307C5F" w:rsidRDefault="00E7166A">
      <w:pPr>
        <w:adjustRightInd w:val="0"/>
        <w:snapToGrid w:val="0"/>
        <w:spacing w:line="360" w:lineRule="auto"/>
        <w:ind w:rightChars="-27" w:right="-57"/>
        <w:jc w:val="left"/>
        <w:rPr>
          <w:rFonts w:ascii="宋体" w:hAnsi="宋体"/>
          <w:b/>
        </w:rPr>
      </w:pPr>
      <w:r>
        <w:rPr>
          <w:rFonts w:ascii="宋体" w:hAnsi="宋体" w:hint="eastAsia"/>
          <w:b/>
        </w:rPr>
        <w:t>A.4  样品</w:t>
      </w:r>
    </w:p>
    <w:p w:rsidR="00307C5F" w:rsidRDefault="00E7166A">
      <w:pPr>
        <w:adjustRightInd w:val="0"/>
        <w:snapToGrid w:val="0"/>
        <w:spacing w:line="360" w:lineRule="auto"/>
        <w:ind w:firstLineChars="200" w:firstLine="420"/>
      </w:pPr>
      <w:r>
        <w:rPr>
          <w:rFonts w:hAnsi="宋体"/>
        </w:rPr>
        <w:t>按</w:t>
      </w:r>
      <w:r>
        <w:t>GB/T 20195</w:t>
      </w:r>
      <w:r>
        <w:rPr>
          <w:rFonts w:hAnsi="宋体"/>
        </w:rPr>
        <w:t>制备样品，至少约</w:t>
      </w:r>
      <w:r>
        <w:rPr>
          <w:rFonts w:hint="eastAsia"/>
        </w:rPr>
        <w:t>200</w:t>
      </w:r>
      <w:r>
        <w:t xml:space="preserve"> g</w:t>
      </w:r>
      <w:r>
        <w:rPr>
          <w:rFonts w:hAnsi="宋体"/>
        </w:rPr>
        <w:t>，粉碎过</w:t>
      </w:r>
      <w:r>
        <w:t>0.42 mm</w:t>
      </w:r>
      <w:r>
        <w:rPr>
          <w:rFonts w:hAnsi="宋体"/>
        </w:rPr>
        <w:t>孔径的分析筛，充分混匀，装入磨口瓶中保存备用。</w:t>
      </w:r>
    </w:p>
    <w:p w:rsidR="00307C5F" w:rsidRDefault="00E7166A">
      <w:pPr>
        <w:adjustRightInd w:val="0"/>
        <w:snapToGrid w:val="0"/>
        <w:spacing w:line="360" w:lineRule="auto"/>
        <w:ind w:rightChars="-27" w:right="-57"/>
        <w:jc w:val="left"/>
        <w:rPr>
          <w:rFonts w:ascii="宋体" w:hAnsi="宋体"/>
          <w:b/>
        </w:rPr>
      </w:pPr>
      <w:r>
        <w:rPr>
          <w:rFonts w:ascii="宋体" w:hAnsi="宋体" w:hint="eastAsia"/>
          <w:b/>
        </w:rPr>
        <w:t>A.5  试验步骤</w:t>
      </w:r>
    </w:p>
    <w:p w:rsidR="00307C5F" w:rsidRDefault="00E7166A">
      <w:pPr>
        <w:adjustRightInd w:val="0"/>
        <w:snapToGrid w:val="0"/>
        <w:spacing w:line="360" w:lineRule="auto"/>
        <w:ind w:rightChars="-27" w:right="-57"/>
        <w:jc w:val="left"/>
        <w:rPr>
          <w:rFonts w:ascii="宋体" w:hAnsi="宋体"/>
          <w:b/>
        </w:rPr>
      </w:pPr>
      <w:r>
        <w:rPr>
          <w:rFonts w:ascii="宋体" w:hAnsi="宋体" w:hint="eastAsia"/>
          <w:b/>
        </w:rPr>
        <w:t>A.5.1  酸溶蛋白含量的测定</w:t>
      </w:r>
    </w:p>
    <w:p w:rsidR="00307C5F" w:rsidRDefault="00E7166A">
      <w:pPr>
        <w:adjustRightInd w:val="0"/>
        <w:snapToGrid w:val="0"/>
        <w:spacing w:line="360" w:lineRule="auto"/>
        <w:ind w:firstLineChars="200" w:firstLine="420"/>
        <w:rPr>
          <w:rFonts w:ascii="宋体" w:hAnsi="宋体"/>
        </w:rPr>
      </w:pPr>
      <w:r>
        <w:rPr>
          <w:rFonts w:ascii="宋体" w:hAnsi="宋体" w:hint="eastAsia"/>
        </w:rPr>
        <w:t>称取</w:t>
      </w:r>
      <w:r>
        <w:t>0.2</w:t>
      </w:r>
      <w:r>
        <w:rPr>
          <w:rFonts w:hint="eastAsia"/>
        </w:rPr>
        <w:t xml:space="preserve"> </w:t>
      </w:r>
      <w:r>
        <w:t>g</w:t>
      </w:r>
      <w:r>
        <w:t>（</w:t>
      </w:r>
      <w:r>
        <w:rPr>
          <w:rFonts w:ascii="宋体" w:hAnsi="宋体" w:hint="eastAsia"/>
        </w:rPr>
        <w:t>精确至</w:t>
      </w:r>
      <w:r>
        <w:t>0.0001</w:t>
      </w:r>
      <w:r>
        <w:rPr>
          <w:rFonts w:hint="eastAsia"/>
        </w:rPr>
        <w:t xml:space="preserve"> </w:t>
      </w:r>
      <w:r>
        <w:t>g</w:t>
      </w:r>
      <w:r>
        <w:rPr>
          <w:rFonts w:ascii="宋体" w:hAnsi="宋体" w:hint="eastAsia"/>
        </w:rPr>
        <w:t>）样品于</w:t>
      </w:r>
      <w:r>
        <w:t>50</w:t>
      </w:r>
      <w:r>
        <w:rPr>
          <w:rFonts w:hint="eastAsia"/>
        </w:rPr>
        <w:t xml:space="preserve"> </w:t>
      </w:r>
      <w:proofErr w:type="spellStart"/>
      <w:r>
        <w:t>mL</w:t>
      </w:r>
      <w:proofErr w:type="spellEnd"/>
      <w:r>
        <w:rPr>
          <w:rFonts w:ascii="宋体" w:hAnsi="宋体" w:hint="eastAsia"/>
        </w:rPr>
        <w:t>离心管中，准确加入</w:t>
      </w:r>
      <w:r>
        <w:t>5</w:t>
      </w:r>
      <w:r>
        <w:rPr>
          <w:rFonts w:hint="eastAsia"/>
        </w:rPr>
        <w:t xml:space="preserve"> </w:t>
      </w:r>
      <w:proofErr w:type="spellStart"/>
      <w:r>
        <w:t>mL</w:t>
      </w:r>
      <w:proofErr w:type="spellEnd"/>
      <w:r>
        <w:rPr>
          <w:rFonts w:ascii="宋体" w:hAnsi="宋体" w:hint="eastAsia"/>
        </w:rPr>
        <w:t>纯水溶解充分后，再准确加入</w:t>
      </w:r>
      <w:r>
        <w:t>5</w:t>
      </w:r>
      <w:r>
        <w:rPr>
          <w:rFonts w:hint="eastAsia"/>
        </w:rPr>
        <w:t xml:space="preserve"> </w:t>
      </w:r>
      <w:proofErr w:type="spellStart"/>
      <w:r>
        <w:t>mL</w:t>
      </w:r>
      <w:proofErr w:type="spellEnd"/>
      <w:r>
        <w:t xml:space="preserve"> 30%</w:t>
      </w:r>
      <w:r>
        <w:rPr>
          <w:rFonts w:ascii="宋体" w:hAnsi="宋体" w:hint="eastAsia"/>
        </w:rPr>
        <w:t>三氯乙酸溶液（A.2.6），充分混合均匀，静置</w:t>
      </w:r>
      <w:r>
        <w:t>10</w:t>
      </w:r>
      <w:r>
        <w:rPr>
          <w:rFonts w:hint="eastAsia"/>
        </w:rPr>
        <w:t xml:space="preserve"> </w:t>
      </w:r>
      <w:r>
        <w:t>min</w:t>
      </w:r>
      <w:r>
        <w:rPr>
          <w:rFonts w:ascii="宋体" w:hAnsi="宋体" w:hint="eastAsia"/>
        </w:rPr>
        <w:t>。将样品溶液在</w:t>
      </w:r>
      <w:r>
        <w:t>4000 r/min</w:t>
      </w:r>
      <w:r>
        <w:rPr>
          <w:rFonts w:ascii="宋体" w:hAnsi="宋体" w:hint="eastAsia"/>
        </w:rPr>
        <w:t>下离心</w:t>
      </w:r>
      <w:r>
        <w:t>10</w:t>
      </w:r>
      <w:r>
        <w:rPr>
          <w:rFonts w:hint="eastAsia"/>
        </w:rPr>
        <w:t xml:space="preserve"> </w:t>
      </w:r>
      <w:r>
        <w:t>min</w:t>
      </w:r>
      <w:r>
        <w:rPr>
          <w:rFonts w:ascii="宋体" w:hAnsi="宋体" w:hint="eastAsia"/>
        </w:rPr>
        <w:t>后，取全部上清液，按GB/T 6432规定的方法测定上清液中粗蛋白质的含量，计算出样品中酸溶蛋白含量，蛋白质换算系数为</w:t>
      </w:r>
      <w:r>
        <w:t>6.25</w:t>
      </w:r>
      <w:r>
        <w:rPr>
          <w:rFonts w:ascii="宋体" w:hAnsi="宋体" w:hint="eastAsia"/>
        </w:rPr>
        <w:t>。</w:t>
      </w:r>
    </w:p>
    <w:p w:rsidR="00307C5F" w:rsidRDefault="00E7166A">
      <w:pPr>
        <w:adjustRightInd w:val="0"/>
        <w:snapToGrid w:val="0"/>
        <w:spacing w:line="360" w:lineRule="auto"/>
        <w:rPr>
          <w:rFonts w:ascii="宋体" w:hAnsi="宋体"/>
        </w:rPr>
      </w:pPr>
      <w:r>
        <w:rPr>
          <w:rFonts w:ascii="宋体" w:hAnsi="宋体" w:hint="eastAsia"/>
          <w:b/>
        </w:rPr>
        <w:t>A.5.2  蒸馏步骤的检验</w:t>
      </w:r>
    </w:p>
    <w:p w:rsidR="00307C5F" w:rsidRDefault="00E7166A">
      <w:pPr>
        <w:adjustRightInd w:val="0"/>
        <w:snapToGrid w:val="0"/>
        <w:spacing w:line="360" w:lineRule="auto"/>
        <w:ind w:rightChars="-27" w:right="-57" w:firstLineChars="200" w:firstLine="420"/>
        <w:jc w:val="left"/>
        <w:rPr>
          <w:rFonts w:ascii="宋体" w:hAnsi="宋体"/>
        </w:rPr>
      </w:pPr>
      <w:r>
        <w:rPr>
          <w:rFonts w:ascii="宋体" w:hAnsi="宋体" w:hint="eastAsia"/>
        </w:rPr>
        <w:t>精确称取0.2g硫酸铵（A.2.4），代替试样，按GB/T 6432规定的方法步骤进行操作，测得硫酸铵含氮量为21.19±0.2% ，否则应检查加碱、蒸馏和滴定各步骤是否正确。</w:t>
      </w:r>
    </w:p>
    <w:p w:rsidR="00307C5F" w:rsidRDefault="00E7166A">
      <w:pPr>
        <w:adjustRightInd w:val="0"/>
        <w:snapToGrid w:val="0"/>
        <w:spacing w:line="360" w:lineRule="auto"/>
        <w:ind w:rightChars="-27" w:right="-57"/>
        <w:jc w:val="left"/>
        <w:rPr>
          <w:rFonts w:ascii="宋体" w:hAnsi="宋体"/>
        </w:rPr>
      </w:pPr>
      <w:r>
        <w:rPr>
          <w:rFonts w:ascii="宋体" w:hAnsi="宋体" w:hint="eastAsia"/>
          <w:b/>
        </w:rPr>
        <w:t>A.5.3  空白测定</w:t>
      </w:r>
    </w:p>
    <w:p w:rsidR="00307C5F" w:rsidRDefault="00E7166A">
      <w:pPr>
        <w:adjustRightInd w:val="0"/>
        <w:snapToGrid w:val="0"/>
        <w:spacing w:line="360" w:lineRule="auto"/>
        <w:ind w:firstLineChars="200" w:firstLine="420"/>
        <w:rPr>
          <w:rFonts w:ascii="宋体" w:hAnsi="宋体"/>
        </w:rPr>
      </w:pPr>
      <w:r>
        <w:rPr>
          <w:rFonts w:ascii="宋体" w:hAnsi="宋体" w:hint="eastAsia"/>
        </w:rPr>
        <w:t>称取蔗糖</w:t>
      </w:r>
      <w:r>
        <w:t>0.5</w:t>
      </w:r>
      <w:r>
        <w:rPr>
          <w:rFonts w:hint="eastAsia"/>
        </w:rPr>
        <w:t xml:space="preserve"> </w:t>
      </w:r>
      <w:r>
        <w:t>g</w:t>
      </w:r>
      <w:r>
        <w:rPr>
          <w:rFonts w:ascii="宋体" w:hAnsi="宋体" w:hint="eastAsia"/>
        </w:rPr>
        <w:t>，代替试样，按A.5.1的方法测定，消耗</w:t>
      </w:r>
      <w:r>
        <w:t>0.1 mol/L</w:t>
      </w:r>
      <w:r>
        <w:rPr>
          <w:rFonts w:ascii="宋体" w:hAnsi="宋体" w:hint="eastAsia"/>
        </w:rPr>
        <w:t>盐酸标准溶液(A.2.5)的体积不得超过</w:t>
      </w:r>
      <w:r>
        <w:t>0.2</w:t>
      </w:r>
      <w:r>
        <w:rPr>
          <w:rFonts w:hint="eastAsia"/>
        </w:rPr>
        <w:t xml:space="preserve"> </w:t>
      </w:r>
      <w:proofErr w:type="spellStart"/>
      <w:r>
        <w:t>mL</w:t>
      </w:r>
      <w:proofErr w:type="spellEnd"/>
      <w:r>
        <w:rPr>
          <w:rFonts w:ascii="宋体" w:hAnsi="宋体" w:hint="eastAsia"/>
        </w:rPr>
        <w:t>。</w:t>
      </w:r>
    </w:p>
    <w:p w:rsidR="00307C5F" w:rsidRDefault="00E7166A">
      <w:pPr>
        <w:adjustRightInd w:val="0"/>
        <w:snapToGrid w:val="0"/>
        <w:spacing w:line="360" w:lineRule="auto"/>
        <w:rPr>
          <w:rFonts w:ascii="宋体" w:hAnsi="宋体"/>
        </w:rPr>
      </w:pPr>
      <w:r>
        <w:rPr>
          <w:rFonts w:ascii="宋体" w:hAnsi="宋体" w:hint="eastAsia"/>
          <w:b/>
        </w:rPr>
        <w:t>A.6  试验数据处理</w:t>
      </w:r>
    </w:p>
    <w:p w:rsidR="00307C5F" w:rsidRDefault="00E7166A">
      <w:pPr>
        <w:adjustRightInd w:val="0"/>
        <w:snapToGrid w:val="0"/>
        <w:ind w:firstLineChars="200" w:firstLine="420"/>
        <w:rPr>
          <w:rFonts w:ascii="宋体" w:hAnsi="宋体"/>
        </w:rPr>
      </w:pPr>
      <w:r>
        <w:rPr>
          <w:rFonts w:ascii="宋体" w:hAnsi="宋体" w:hint="eastAsia"/>
        </w:rPr>
        <w:t>酸溶蛋白质的含量以质量分数</w:t>
      </w:r>
      <w:r>
        <w:rPr>
          <w:rFonts w:ascii="Bell MT" w:hAnsi="Bell MT"/>
          <w:i/>
        </w:rPr>
        <w:t>w</w:t>
      </w:r>
      <w:r>
        <w:rPr>
          <w:rFonts w:ascii="宋体" w:hAnsi="宋体" w:hint="eastAsia"/>
        </w:rPr>
        <w:t>计，数值以%表示。按公式（1）计算：</w:t>
      </w:r>
    </w:p>
    <w:p w:rsidR="00307C5F" w:rsidRDefault="00307C5F">
      <w:pPr>
        <w:rPr>
          <w:rFonts w:ascii="宋体" w:hAnsi="宋体"/>
          <w:b/>
        </w:rPr>
      </w:pPr>
    </w:p>
    <w:tbl>
      <w:tblPr>
        <w:tblW w:w="7371"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6"/>
        <w:gridCol w:w="1276"/>
        <w:gridCol w:w="708"/>
        <w:gridCol w:w="993"/>
        <w:gridCol w:w="2268"/>
      </w:tblGrid>
      <w:tr w:rsidR="00307C5F">
        <w:trPr>
          <w:trHeight w:val="635"/>
        </w:trPr>
        <w:tc>
          <w:tcPr>
            <w:tcW w:w="2126" w:type="dxa"/>
            <w:vMerge w:val="restart"/>
            <w:tcBorders>
              <w:top w:val="nil"/>
              <w:left w:val="nil"/>
              <w:right w:val="nil"/>
            </w:tcBorders>
            <w:shd w:val="clear" w:color="auto" w:fill="auto"/>
            <w:vAlign w:val="center"/>
          </w:tcPr>
          <w:p w:rsidR="00307C5F" w:rsidRDefault="00E7166A">
            <w:pPr>
              <w:jc w:val="center"/>
              <w:rPr>
                <w:rFonts w:ascii="宋体" w:hAnsi="宋体"/>
                <w:kern w:val="0"/>
                <w:sz w:val="20"/>
                <w:szCs w:val="20"/>
              </w:rPr>
            </w:pPr>
            <w:r>
              <w:rPr>
                <w:rFonts w:ascii="Bell MT" w:hAnsi="Bell MT"/>
                <w:i/>
                <w:kern w:val="0"/>
                <w:sz w:val="20"/>
                <w:szCs w:val="20"/>
              </w:rPr>
              <w:t>w</w:t>
            </w:r>
            <w:r>
              <w:rPr>
                <w:rFonts w:ascii="宋体" w:hAnsi="宋体" w:hint="eastAsia"/>
                <w:kern w:val="0"/>
                <w:sz w:val="20"/>
                <w:szCs w:val="20"/>
              </w:rPr>
              <w:t xml:space="preserve">（%）＝  </w:t>
            </w:r>
          </w:p>
        </w:tc>
        <w:tc>
          <w:tcPr>
            <w:tcW w:w="2977" w:type="dxa"/>
            <w:gridSpan w:val="3"/>
            <w:tcBorders>
              <w:top w:val="nil"/>
              <w:left w:val="nil"/>
              <w:right w:val="nil"/>
            </w:tcBorders>
            <w:shd w:val="clear" w:color="auto" w:fill="auto"/>
            <w:vAlign w:val="center"/>
          </w:tcPr>
          <w:p w:rsidR="00307C5F" w:rsidRDefault="00E7166A">
            <w:pPr>
              <w:jc w:val="center"/>
              <w:rPr>
                <w:rFonts w:ascii="宋体" w:hAnsi="宋体"/>
                <w:kern w:val="0"/>
                <w:sz w:val="20"/>
                <w:szCs w:val="20"/>
              </w:rPr>
            </w:pPr>
            <w:r>
              <w:rPr>
                <w:rFonts w:ascii="宋体" w:hAnsi="宋体" w:hint="eastAsia"/>
                <w:kern w:val="0"/>
                <w:sz w:val="20"/>
                <w:szCs w:val="20"/>
              </w:rPr>
              <w:t>（</w:t>
            </w:r>
            <w:r>
              <w:rPr>
                <w:rFonts w:ascii="宋体" w:hAnsi="宋体" w:hint="eastAsia"/>
                <w:i/>
                <w:kern w:val="0"/>
                <w:sz w:val="20"/>
                <w:szCs w:val="20"/>
              </w:rPr>
              <w:t>V</w:t>
            </w:r>
            <w:r>
              <w:rPr>
                <w:rFonts w:ascii="宋体" w:hAnsi="宋体" w:hint="eastAsia"/>
                <w:kern w:val="0"/>
                <w:sz w:val="20"/>
                <w:szCs w:val="20"/>
                <w:vertAlign w:val="subscript"/>
              </w:rPr>
              <w:t>2</w:t>
            </w:r>
            <w:r>
              <w:rPr>
                <w:rFonts w:ascii="宋体" w:hAnsi="宋体" w:hint="eastAsia"/>
                <w:kern w:val="0"/>
                <w:sz w:val="20"/>
                <w:szCs w:val="20"/>
              </w:rPr>
              <w:t>-</w:t>
            </w:r>
            <w:r>
              <w:rPr>
                <w:rFonts w:ascii="宋体" w:hAnsi="宋体" w:hint="eastAsia"/>
                <w:i/>
                <w:kern w:val="0"/>
                <w:sz w:val="20"/>
                <w:szCs w:val="20"/>
              </w:rPr>
              <w:t>V</w:t>
            </w:r>
            <w:r>
              <w:rPr>
                <w:rFonts w:ascii="宋体" w:hAnsi="宋体" w:hint="eastAsia"/>
                <w:kern w:val="0"/>
                <w:sz w:val="20"/>
                <w:szCs w:val="20"/>
                <w:vertAlign w:val="subscript"/>
              </w:rPr>
              <w:t>1</w:t>
            </w:r>
            <w:r>
              <w:rPr>
                <w:rFonts w:ascii="宋体" w:hAnsi="宋体" w:hint="eastAsia"/>
                <w:kern w:val="0"/>
                <w:sz w:val="20"/>
                <w:szCs w:val="20"/>
              </w:rPr>
              <w:t>）×</w:t>
            </w:r>
            <w:r>
              <w:rPr>
                <w:rFonts w:ascii="宋体" w:hAnsi="宋体" w:hint="eastAsia"/>
                <w:i/>
                <w:kern w:val="0"/>
                <w:sz w:val="20"/>
                <w:szCs w:val="20"/>
              </w:rPr>
              <w:t>C</w:t>
            </w:r>
            <w:r>
              <w:rPr>
                <w:rFonts w:ascii="宋体" w:hAnsi="宋体" w:hint="eastAsia"/>
                <w:kern w:val="0"/>
                <w:sz w:val="20"/>
                <w:szCs w:val="20"/>
              </w:rPr>
              <w:t>×0.0140×6.25</w:t>
            </w:r>
          </w:p>
        </w:tc>
        <w:tc>
          <w:tcPr>
            <w:tcW w:w="2268" w:type="dxa"/>
            <w:vMerge w:val="restart"/>
            <w:tcBorders>
              <w:top w:val="nil"/>
              <w:left w:val="nil"/>
              <w:right w:val="nil"/>
            </w:tcBorders>
            <w:shd w:val="clear" w:color="auto" w:fill="auto"/>
            <w:vAlign w:val="center"/>
          </w:tcPr>
          <w:p w:rsidR="00307C5F" w:rsidRDefault="00E7166A">
            <w:pPr>
              <w:ind w:leftChars="-51" w:left="-107" w:rightChars="-417" w:right="-876"/>
              <w:jc w:val="left"/>
              <w:rPr>
                <w:rFonts w:ascii="宋体" w:hAnsi="宋体"/>
                <w:b/>
                <w:kern w:val="0"/>
                <w:sz w:val="20"/>
                <w:szCs w:val="20"/>
              </w:rPr>
            </w:pPr>
            <w:r>
              <w:rPr>
                <w:rFonts w:ascii="宋体" w:hAnsi="宋体" w:hint="eastAsia"/>
                <w:kern w:val="0"/>
                <w:sz w:val="20"/>
                <w:szCs w:val="20"/>
              </w:rPr>
              <w:t xml:space="preserve">×100 </w:t>
            </w:r>
            <w:r>
              <w:t>……</w:t>
            </w:r>
            <w:proofErr w:type="gramStart"/>
            <w:r>
              <w:t>…………</w:t>
            </w:r>
            <w:proofErr w:type="gramEnd"/>
            <w:r>
              <w:rPr>
                <w:rFonts w:hint="eastAsia"/>
              </w:rPr>
              <w:t>（</w:t>
            </w:r>
            <w:r>
              <w:rPr>
                <w:rFonts w:hint="eastAsia"/>
              </w:rPr>
              <w:t>1</w:t>
            </w:r>
            <w:r>
              <w:rPr>
                <w:rFonts w:hint="eastAsia"/>
              </w:rPr>
              <w:t>）</w:t>
            </w:r>
          </w:p>
        </w:tc>
      </w:tr>
      <w:tr w:rsidR="00307C5F">
        <w:tc>
          <w:tcPr>
            <w:tcW w:w="2126" w:type="dxa"/>
            <w:vMerge/>
            <w:tcBorders>
              <w:left w:val="nil"/>
              <w:right w:val="nil"/>
            </w:tcBorders>
            <w:shd w:val="clear" w:color="auto" w:fill="auto"/>
          </w:tcPr>
          <w:p w:rsidR="00307C5F" w:rsidRDefault="00307C5F">
            <w:pPr>
              <w:rPr>
                <w:rFonts w:ascii="宋体" w:hAnsi="宋体"/>
                <w:b/>
                <w:kern w:val="0"/>
                <w:sz w:val="20"/>
                <w:szCs w:val="20"/>
              </w:rPr>
            </w:pPr>
          </w:p>
        </w:tc>
        <w:tc>
          <w:tcPr>
            <w:tcW w:w="1276" w:type="dxa"/>
            <w:vMerge w:val="restart"/>
            <w:tcBorders>
              <w:left w:val="nil"/>
              <w:right w:val="nil"/>
            </w:tcBorders>
            <w:shd w:val="clear" w:color="auto" w:fill="auto"/>
            <w:vAlign w:val="center"/>
          </w:tcPr>
          <w:p w:rsidR="00307C5F" w:rsidRDefault="00E7166A">
            <w:pPr>
              <w:jc w:val="center"/>
              <w:rPr>
                <w:rFonts w:ascii="宋体" w:hAnsi="宋体"/>
                <w:b/>
                <w:kern w:val="0"/>
                <w:sz w:val="20"/>
                <w:szCs w:val="20"/>
              </w:rPr>
            </w:pPr>
            <w:r>
              <w:rPr>
                <w:rFonts w:ascii="宋体" w:hAnsi="宋体" w:hint="eastAsia"/>
                <w:kern w:val="0"/>
                <w:sz w:val="20"/>
                <w:szCs w:val="20"/>
              </w:rPr>
              <w:t xml:space="preserve">     </w:t>
            </w:r>
            <w:r>
              <w:rPr>
                <w:rFonts w:ascii="宋体" w:hAnsi="宋体" w:hint="eastAsia"/>
                <w:i/>
                <w:kern w:val="0"/>
                <w:sz w:val="20"/>
                <w:szCs w:val="20"/>
              </w:rPr>
              <w:t xml:space="preserve"> m </w:t>
            </w:r>
            <w:r>
              <w:rPr>
                <w:rFonts w:ascii="宋体" w:hAnsi="宋体" w:hint="eastAsia"/>
                <w:kern w:val="0"/>
                <w:sz w:val="20"/>
                <w:szCs w:val="20"/>
              </w:rPr>
              <w:t>×</w:t>
            </w:r>
          </w:p>
        </w:tc>
        <w:tc>
          <w:tcPr>
            <w:tcW w:w="708" w:type="dxa"/>
            <w:tcBorders>
              <w:left w:val="nil"/>
              <w:right w:val="nil"/>
            </w:tcBorders>
            <w:shd w:val="clear" w:color="auto" w:fill="auto"/>
          </w:tcPr>
          <w:p w:rsidR="00307C5F" w:rsidRDefault="00E7166A">
            <w:pPr>
              <w:ind w:firstLineChars="100" w:firstLine="180"/>
              <w:rPr>
                <w:rFonts w:ascii="宋体" w:hAnsi="宋体"/>
                <w:kern w:val="0"/>
                <w:sz w:val="20"/>
                <w:szCs w:val="20"/>
              </w:rPr>
            </w:pPr>
            <w:r>
              <w:rPr>
                <w:rFonts w:ascii="宋体" w:hAnsi="宋体" w:hint="eastAsia"/>
                <w:i/>
                <w:sz w:val="18"/>
              </w:rPr>
              <w:t>V</w:t>
            </w:r>
            <w:r>
              <w:rPr>
                <w:rFonts w:ascii="宋体" w:hAnsi="宋体" w:hint="eastAsia"/>
                <w:sz w:val="18"/>
                <w:vertAlign w:val="subscript"/>
              </w:rPr>
              <w:t>3</w:t>
            </w:r>
          </w:p>
        </w:tc>
        <w:tc>
          <w:tcPr>
            <w:tcW w:w="993" w:type="dxa"/>
            <w:vMerge w:val="restart"/>
            <w:tcBorders>
              <w:left w:val="nil"/>
              <w:right w:val="nil"/>
            </w:tcBorders>
            <w:shd w:val="clear" w:color="auto" w:fill="auto"/>
          </w:tcPr>
          <w:p w:rsidR="00307C5F" w:rsidRDefault="00307C5F">
            <w:pPr>
              <w:rPr>
                <w:rFonts w:ascii="宋体" w:hAnsi="宋体"/>
                <w:kern w:val="0"/>
                <w:sz w:val="20"/>
                <w:szCs w:val="20"/>
              </w:rPr>
            </w:pPr>
          </w:p>
        </w:tc>
        <w:tc>
          <w:tcPr>
            <w:tcW w:w="2268" w:type="dxa"/>
            <w:vMerge/>
            <w:tcBorders>
              <w:left w:val="nil"/>
              <w:right w:val="nil"/>
            </w:tcBorders>
            <w:shd w:val="clear" w:color="auto" w:fill="auto"/>
          </w:tcPr>
          <w:p w:rsidR="00307C5F" w:rsidRDefault="00307C5F">
            <w:pPr>
              <w:rPr>
                <w:rFonts w:ascii="宋体" w:hAnsi="宋体"/>
                <w:b/>
                <w:kern w:val="0"/>
                <w:sz w:val="20"/>
                <w:szCs w:val="20"/>
              </w:rPr>
            </w:pPr>
          </w:p>
        </w:tc>
      </w:tr>
      <w:tr w:rsidR="00307C5F">
        <w:tc>
          <w:tcPr>
            <w:tcW w:w="2126" w:type="dxa"/>
            <w:vMerge/>
            <w:tcBorders>
              <w:left w:val="nil"/>
              <w:bottom w:val="nil"/>
              <w:right w:val="nil"/>
            </w:tcBorders>
            <w:shd w:val="clear" w:color="auto" w:fill="auto"/>
          </w:tcPr>
          <w:p w:rsidR="00307C5F" w:rsidRDefault="00307C5F">
            <w:pPr>
              <w:rPr>
                <w:rFonts w:ascii="宋体" w:hAnsi="宋体"/>
                <w:b/>
                <w:kern w:val="0"/>
                <w:sz w:val="20"/>
                <w:szCs w:val="20"/>
              </w:rPr>
            </w:pPr>
          </w:p>
        </w:tc>
        <w:tc>
          <w:tcPr>
            <w:tcW w:w="1276" w:type="dxa"/>
            <w:vMerge/>
            <w:tcBorders>
              <w:left w:val="nil"/>
              <w:bottom w:val="nil"/>
              <w:right w:val="nil"/>
            </w:tcBorders>
            <w:shd w:val="clear" w:color="auto" w:fill="auto"/>
          </w:tcPr>
          <w:p w:rsidR="00307C5F" w:rsidRDefault="00307C5F">
            <w:pPr>
              <w:rPr>
                <w:rFonts w:ascii="宋体" w:hAnsi="宋体"/>
                <w:b/>
                <w:kern w:val="0"/>
                <w:sz w:val="20"/>
                <w:szCs w:val="20"/>
              </w:rPr>
            </w:pPr>
          </w:p>
        </w:tc>
        <w:tc>
          <w:tcPr>
            <w:tcW w:w="708" w:type="dxa"/>
            <w:tcBorders>
              <w:left w:val="nil"/>
              <w:bottom w:val="nil"/>
              <w:right w:val="nil"/>
            </w:tcBorders>
            <w:shd w:val="clear" w:color="auto" w:fill="auto"/>
          </w:tcPr>
          <w:p w:rsidR="00307C5F" w:rsidRDefault="00E7166A">
            <w:pPr>
              <w:ind w:firstLineChars="100" w:firstLine="200"/>
              <w:rPr>
                <w:rFonts w:ascii="宋体" w:hAnsi="宋体"/>
                <w:i/>
                <w:kern w:val="0"/>
                <w:sz w:val="20"/>
                <w:szCs w:val="20"/>
              </w:rPr>
            </w:pPr>
            <w:r>
              <w:rPr>
                <w:rFonts w:ascii="宋体" w:hAnsi="宋体" w:hint="eastAsia"/>
                <w:i/>
                <w:kern w:val="0"/>
                <w:sz w:val="20"/>
                <w:szCs w:val="20"/>
              </w:rPr>
              <w:t>V</w:t>
            </w:r>
          </w:p>
        </w:tc>
        <w:tc>
          <w:tcPr>
            <w:tcW w:w="993" w:type="dxa"/>
            <w:vMerge/>
            <w:tcBorders>
              <w:left w:val="nil"/>
              <w:bottom w:val="nil"/>
              <w:right w:val="nil"/>
            </w:tcBorders>
            <w:shd w:val="clear" w:color="auto" w:fill="auto"/>
          </w:tcPr>
          <w:p w:rsidR="00307C5F" w:rsidRDefault="00307C5F">
            <w:pPr>
              <w:rPr>
                <w:rFonts w:ascii="宋体" w:hAnsi="宋体"/>
                <w:kern w:val="0"/>
                <w:sz w:val="20"/>
                <w:szCs w:val="20"/>
              </w:rPr>
            </w:pPr>
          </w:p>
        </w:tc>
        <w:tc>
          <w:tcPr>
            <w:tcW w:w="2268" w:type="dxa"/>
            <w:vMerge/>
            <w:tcBorders>
              <w:left w:val="nil"/>
              <w:bottom w:val="nil"/>
              <w:right w:val="nil"/>
            </w:tcBorders>
            <w:shd w:val="clear" w:color="auto" w:fill="auto"/>
          </w:tcPr>
          <w:p w:rsidR="00307C5F" w:rsidRDefault="00307C5F">
            <w:pPr>
              <w:rPr>
                <w:rFonts w:ascii="宋体" w:hAnsi="宋体"/>
                <w:b/>
                <w:kern w:val="0"/>
                <w:sz w:val="20"/>
                <w:szCs w:val="20"/>
              </w:rPr>
            </w:pPr>
          </w:p>
        </w:tc>
      </w:tr>
    </w:tbl>
    <w:p w:rsidR="00307C5F" w:rsidRDefault="00E7166A">
      <w:pPr>
        <w:adjustRightInd w:val="0"/>
        <w:snapToGrid w:val="0"/>
        <w:spacing w:line="360" w:lineRule="auto"/>
        <w:ind w:firstLineChars="270" w:firstLine="567"/>
        <w:rPr>
          <w:rFonts w:ascii="宋体" w:hAnsi="宋体"/>
        </w:rPr>
      </w:pPr>
      <w:r>
        <w:rPr>
          <w:rFonts w:ascii="宋体" w:hAnsi="宋体" w:hint="eastAsia"/>
        </w:rPr>
        <w:t>式中：</w:t>
      </w:r>
    </w:p>
    <w:p w:rsidR="00307C5F" w:rsidRDefault="00E7166A">
      <w:pPr>
        <w:adjustRightInd w:val="0"/>
        <w:snapToGrid w:val="0"/>
        <w:spacing w:line="360" w:lineRule="auto"/>
        <w:ind w:firstLineChars="270" w:firstLine="567"/>
        <w:rPr>
          <w:rFonts w:ascii="宋体" w:hAnsi="宋体"/>
        </w:rPr>
      </w:pPr>
      <w:r>
        <w:rPr>
          <w:rFonts w:ascii="Bell MT" w:hAnsi="Bell MT"/>
          <w:i/>
        </w:rPr>
        <w:t>w</w:t>
      </w:r>
      <w:r>
        <w:rPr>
          <w:rFonts w:ascii="宋体" w:hAnsi="宋体" w:hint="eastAsia"/>
        </w:rPr>
        <w:t xml:space="preserve">  </w:t>
      </w:r>
      <w:r>
        <w:rPr>
          <w:rFonts w:ascii="宋体" w:hAnsi="宋体"/>
        </w:rPr>
        <w:t>—</w:t>
      </w:r>
      <w:r>
        <w:rPr>
          <w:rFonts w:ascii="宋体" w:hAnsi="宋体" w:hint="eastAsia"/>
        </w:rPr>
        <w:t>试样中</w:t>
      </w:r>
      <w:r>
        <w:rPr>
          <w:rFonts w:ascii="宋体" w:hAnsi="宋体" w:hint="eastAsia"/>
          <w:kern w:val="0"/>
          <w:sz w:val="20"/>
          <w:szCs w:val="20"/>
        </w:rPr>
        <w:t>酸溶蛋白质的含量，%；</w:t>
      </w:r>
    </w:p>
    <w:p w:rsidR="00307C5F" w:rsidRDefault="00E7166A">
      <w:pPr>
        <w:adjustRightInd w:val="0"/>
        <w:snapToGrid w:val="0"/>
        <w:spacing w:line="360" w:lineRule="auto"/>
        <w:ind w:firstLineChars="270" w:firstLine="567"/>
        <w:rPr>
          <w:rFonts w:ascii="宋体" w:hAnsi="宋体"/>
        </w:rPr>
      </w:pPr>
      <w:r>
        <w:rPr>
          <w:rFonts w:ascii="宋体" w:hAnsi="宋体" w:hint="eastAsia"/>
        </w:rPr>
        <w:t>V</w:t>
      </w:r>
      <w:r>
        <w:rPr>
          <w:rFonts w:ascii="宋体" w:hAnsi="宋体" w:hint="eastAsia"/>
          <w:vertAlign w:val="subscript"/>
        </w:rPr>
        <w:t xml:space="preserve">2  </w:t>
      </w:r>
      <w:r>
        <w:rPr>
          <w:rFonts w:ascii="宋体" w:hAnsi="宋体" w:hint="eastAsia"/>
        </w:rPr>
        <w:t>——滴定试样时所需盐酸标准溶液体积，单位为毫升</w:t>
      </w:r>
      <w:r>
        <w:rPr>
          <w:rFonts w:hint="eastAsia"/>
        </w:rPr>
        <w:t>（</w:t>
      </w:r>
      <w:proofErr w:type="spellStart"/>
      <w:r>
        <w:rPr>
          <w:rFonts w:hint="eastAsia"/>
        </w:rPr>
        <w:t>mL</w:t>
      </w:r>
      <w:proofErr w:type="spellEnd"/>
      <w:r>
        <w:rPr>
          <w:rFonts w:hint="eastAsia"/>
        </w:rPr>
        <w:t>）</w:t>
      </w:r>
      <w:r>
        <w:rPr>
          <w:rFonts w:ascii="宋体" w:hAnsi="宋体" w:hint="eastAsia"/>
        </w:rPr>
        <w:t>；</w:t>
      </w:r>
    </w:p>
    <w:p w:rsidR="00307C5F" w:rsidRDefault="00E7166A">
      <w:pPr>
        <w:adjustRightInd w:val="0"/>
        <w:snapToGrid w:val="0"/>
        <w:spacing w:line="360" w:lineRule="auto"/>
        <w:ind w:firstLineChars="270" w:firstLine="567"/>
        <w:rPr>
          <w:rFonts w:ascii="宋体" w:hAnsi="宋体"/>
        </w:rPr>
      </w:pPr>
      <w:r>
        <w:rPr>
          <w:rFonts w:ascii="宋体" w:hAnsi="宋体" w:hint="eastAsia"/>
        </w:rPr>
        <w:t>V</w:t>
      </w:r>
      <w:r>
        <w:rPr>
          <w:rFonts w:ascii="宋体" w:hAnsi="宋体" w:hint="eastAsia"/>
          <w:vertAlign w:val="subscript"/>
        </w:rPr>
        <w:t xml:space="preserve">1  </w:t>
      </w:r>
      <w:r>
        <w:rPr>
          <w:rFonts w:ascii="宋体" w:hAnsi="宋体" w:hint="eastAsia"/>
        </w:rPr>
        <w:t>——滴定空白时所需盐酸标准溶液体积，单位为毫升</w:t>
      </w:r>
      <w:r>
        <w:rPr>
          <w:rFonts w:hint="eastAsia"/>
        </w:rPr>
        <w:t>（</w:t>
      </w:r>
      <w:proofErr w:type="spellStart"/>
      <w:r>
        <w:rPr>
          <w:rFonts w:hint="eastAsia"/>
        </w:rPr>
        <w:t>mL</w:t>
      </w:r>
      <w:proofErr w:type="spellEnd"/>
      <w:r>
        <w:rPr>
          <w:rFonts w:hint="eastAsia"/>
        </w:rPr>
        <w:t>）</w:t>
      </w:r>
      <w:r>
        <w:rPr>
          <w:rFonts w:ascii="宋体" w:hAnsi="宋体" w:hint="eastAsia"/>
        </w:rPr>
        <w:t>；</w:t>
      </w:r>
    </w:p>
    <w:p w:rsidR="00307C5F" w:rsidRDefault="00E7166A">
      <w:pPr>
        <w:adjustRightInd w:val="0"/>
        <w:snapToGrid w:val="0"/>
        <w:spacing w:line="360" w:lineRule="auto"/>
        <w:ind w:firstLineChars="270" w:firstLine="567"/>
        <w:rPr>
          <w:rFonts w:ascii="宋体" w:hAnsi="宋体"/>
        </w:rPr>
      </w:pPr>
      <w:r>
        <w:rPr>
          <w:rFonts w:ascii="宋体" w:hAnsi="宋体" w:hint="eastAsia"/>
        </w:rPr>
        <w:t>C  ——</w:t>
      </w:r>
      <w:r>
        <w:rPr>
          <w:rFonts w:ascii="宋体" w:hAnsi="宋体" w:hint="eastAsia"/>
          <w:color w:val="000000"/>
        </w:rPr>
        <w:t>盐酸</w:t>
      </w:r>
      <w:r>
        <w:rPr>
          <w:rFonts w:ascii="宋体" w:hAnsi="宋体" w:hint="eastAsia"/>
        </w:rPr>
        <w:t>标准溶液浓度，单位为摩尔每升</w:t>
      </w:r>
      <w:r>
        <w:rPr>
          <w:rFonts w:hint="eastAsia"/>
        </w:rPr>
        <w:t>（</w:t>
      </w:r>
      <w:r>
        <w:rPr>
          <w:rFonts w:hint="eastAsia"/>
        </w:rPr>
        <w:t>mol/L</w:t>
      </w:r>
      <w:r>
        <w:rPr>
          <w:rFonts w:hint="eastAsia"/>
        </w:rPr>
        <w:t>）</w:t>
      </w:r>
      <w:r>
        <w:rPr>
          <w:rFonts w:ascii="宋体" w:hAnsi="宋体" w:hint="eastAsia"/>
        </w:rPr>
        <w:t>；</w:t>
      </w:r>
    </w:p>
    <w:p w:rsidR="00307C5F" w:rsidRDefault="00E7166A">
      <w:pPr>
        <w:adjustRightInd w:val="0"/>
        <w:snapToGrid w:val="0"/>
        <w:spacing w:line="360" w:lineRule="auto"/>
        <w:ind w:firstLineChars="270" w:firstLine="567"/>
        <w:rPr>
          <w:rFonts w:ascii="宋体" w:hAnsi="宋体"/>
        </w:rPr>
      </w:pPr>
      <w:r>
        <w:rPr>
          <w:rFonts w:ascii="宋体" w:hAnsi="宋体" w:hint="eastAsia"/>
        </w:rPr>
        <w:t>m  ——试样质量，单位为克</w:t>
      </w:r>
      <w:r>
        <w:rPr>
          <w:rFonts w:hint="eastAsia"/>
        </w:rPr>
        <w:t>（</w:t>
      </w:r>
      <w:r>
        <w:rPr>
          <w:rFonts w:hint="eastAsia"/>
        </w:rPr>
        <w:t>g</w:t>
      </w:r>
      <w:r>
        <w:rPr>
          <w:rFonts w:hint="eastAsia"/>
        </w:rPr>
        <w:t>）</w:t>
      </w:r>
      <w:r>
        <w:rPr>
          <w:rFonts w:ascii="宋体" w:hAnsi="宋体" w:hint="eastAsia"/>
        </w:rPr>
        <w:t>；</w:t>
      </w:r>
    </w:p>
    <w:p w:rsidR="00307C5F" w:rsidRDefault="00E7166A">
      <w:pPr>
        <w:adjustRightInd w:val="0"/>
        <w:snapToGrid w:val="0"/>
        <w:spacing w:line="360" w:lineRule="auto"/>
        <w:ind w:firstLineChars="270" w:firstLine="567"/>
        <w:rPr>
          <w:rFonts w:ascii="宋体" w:hAnsi="宋体"/>
        </w:rPr>
      </w:pPr>
      <w:r>
        <w:rPr>
          <w:rFonts w:ascii="宋体" w:hAnsi="宋体" w:hint="eastAsia"/>
        </w:rPr>
        <w:t>V</w:t>
      </w:r>
      <w:r>
        <w:rPr>
          <w:rFonts w:ascii="宋体" w:hAnsi="宋体" w:hint="eastAsia"/>
          <w:vertAlign w:val="subscript"/>
        </w:rPr>
        <w:t xml:space="preserve">    </w:t>
      </w:r>
      <w:r>
        <w:rPr>
          <w:rFonts w:ascii="宋体" w:hAnsi="宋体" w:hint="eastAsia"/>
        </w:rPr>
        <w:t>——试样</w:t>
      </w:r>
      <w:proofErr w:type="gramStart"/>
      <w:r>
        <w:rPr>
          <w:rFonts w:ascii="宋体" w:hAnsi="宋体" w:hint="eastAsia"/>
        </w:rPr>
        <w:t>分解液总体积</w:t>
      </w:r>
      <w:proofErr w:type="gramEnd"/>
      <w:r>
        <w:rPr>
          <w:rFonts w:ascii="宋体" w:hAnsi="宋体" w:hint="eastAsia"/>
        </w:rPr>
        <w:t>，单位为毫升</w:t>
      </w:r>
      <w:r>
        <w:rPr>
          <w:rFonts w:hint="eastAsia"/>
        </w:rPr>
        <w:t>（</w:t>
      </w:r>
      <w:proofErr w:type="spellStart"/>
      <w:r>
        <w:rPr>
          <w:rFonts w:hint="eastAsia"/>
        </w:rPr>
        <w:t>mL</w:t>
      </w:r>
      <w:proofErr w:type="spellEnd"/>
      <w:r>
        <w:rPr>
          <w:rFonts w:hint="eastAsia"/>
        </w:rPr>
        <w:t>）</w:t>
      </w:r>
      <w:r>
        <w:rPr>
          <w:rFonts w:ascii="宋体" w:hAnsi="宋体" w:hint="eastAsia"/>
        </w:rPr>
        <w:t>；</w:t>
      </w:r>
    </w:p>
    <w:p w:rsidR="00307C5F" w:rsidRDefault="00E7166A">
      <w:pPr>
        <w:adjustRightInd w:val="0"/>
        <w:snapToGrid w:val="0"/>
        <w:spacing w:line="360" w:lineRule="auto"/>
        <w:ind w:firstLineChars="270" w:firstLine="567"/>
        <w:rPr>
          <w:rFonts w:ascii="宋体" w:hAnsi="宋体"/>
        </w:rPr>
      </w:pPr>
      <w:r>
        <w:rPr>
          <w:rFonts w:ascii="宋体" w:hAnsi="宋体" w:hint="eastAsia"/>
        </w:rPr>
        <w:t>V</w:t>
      </w:r>
      <w:r>
        <w:rPr>
          <w:rFonts w:ascii="宋体" w:hAnsi="宋体" w:hint="eastAsia"/>
          <w:vertAlign w:val="subscript"/>
        </w:rPr>
        <w:t xml:space="preserve">3  </w:t>
      </w:r>
      <w:r>
        <w:rPr>
          <w:rFonts w:ascii="宋体" w:hAnsi="宋体" w:hint="eastAsia"/>
        </w:rPr>
        <w:t>——试样分解液蒸馏用体积，单位为毫升</w:t>
      </w:r>
      <w:r>
        <w:rPr>
          <w:rFonts w:hint="eastAsia"/>
        </w:rPr>
        <w:t>（</w:t>
      </w:r>
      <w:proofErr w:type="spellStart"/>
      <w:r>
        <w:rPr>
          <w:rFonts w:hint="eastAsia"/>
        </w:rPr>
        <w:t>mL</w:t>
      </w:r>
      <w:proofErr w:type="spellEnd"/>
      <w:r>
        <w:rPr>
          <w:rFonts w:hint="eastAsia"/>
        </w:rPr>
        <w:t>）</w:t>
      </w:r>
      <w:r>
        <w:rPr>
          <w:rFonts w:ascii="宋体" w:hAnsi="宋体" w:hint="eastAsia"/>
        </w:rPr>
        <w:t>；</w:t>
      </w:r>
    </w:p>
    <w:p w:rsidR="00307C5F" w:rsidRDefault="00E7166A">
      <w:pPr>
        <w:adjustRightInd w:val="0"/>
        <w:snapToGrid w:val="0"/>
        <w:spacing w:line="360" w:lineRule="auto"/>
        <w:ind w:firstLineChars="270" w:firstLine="567"/>
        <w:rPr>
          <w:rFonts w:ascii="宋体" w:hAnsi="宋体"/>
        </w:rPr>
      </w:pPr>
      <w:r>
        <w:rPr>
          <w:rFonts w:ascii="宋体" w:hAnsi="宋体" w:hint="eastAsia"/>
        </w:rPr>
        <w:t>0.0140  ——每毫克当量氮的克数；</w:t>
      </w:r>
    </w:p>
    <w:p w:rsidR="00307C5F" w:rsidRDefault="00E7166A">
      <w:pPr>
        <w:adjustRightInd w:val="0"/>
        <w:snapToGrid w:val="0"/>
        <w:spacing w:line="360" w:lineRule="auto"/>
        <w:ind w:firstLineChars="270" w:firstLine="567"/>
        <w:rPr>
          <w:rFonts w:ascii="宋体" w:hAnsi="宋体"/>
        </w:rPr>
      </w:pPr>
      <w:r>
        <w:rPr>
          <w:rFonts w:ascii="宋体" w:hAnsi="宋体" w:hint="eastAsia"/>
        </w:rPr>
        <w:t>6.25  ——氮换算成蛋白质的平均系数。</w:t>
      </w:r>
    </w:p>
    <w:p w:rsidR="00307C5F" w:rsidRDefault="00E7166A">
      <w:pPr>
        <w:adjustRightInd w:val="0"/>
        <w:snapToGrid w:val="0"/>
        <w:spacing w:line="360" w:lineRule="auto"/>
        <w:ind w:firstLineChars="270" w:firstLine="567"/>
        <w:rPr>
          <w:rFonts w:ascii="宋体" w:hAnsi="宋体"/>
          <w:b/>
        </w:rPr>
      </w:pPr>
      <w:r>
        <w:rPr>
          <w:rFonts w:hint="eastAsia"/>
        </w:rPr>
        <w:t>测定结果用平行测定的算术平均值表示，结果保留小数点后两位。</w:t>
      </w:r>
    </w:p>
    <w:p w:rsidR="00307C5F" w:rsidRDefault="00E7166A">
      <w:pPr>
        <w:adjustRightInd w:val="0"/>
        <w:snapToGrid w:val="0"/>
        <w:spacing w:line="360" w:lineRule="auto"/>
        <w:rPr>
          <w:rFonts w:ascii="宋体" w:hAnsi="宋体"/>
          <w:b/>
        </w:rPr>
      </w:pPr>
      <w:r>
        <w:rPr>
          <w:rFonts w:ascii="宋体" w:hAnsi="宋体" w:hint="eastAsia"/>
          <w:b/>
        </w:rPr>
        <w:lastRenderedPageBreak/>
        <w:t>A.7  精密度</w:t>
      </w:r>
    </w:p>
    <w:p w:rsidR="00307C5F" w:rsidRDefault="00E7166A">
      <w:pPr>
        <w:adjustRightInd w:val="0"/>
        <w:snapToGrid w:val="0"/>
        <w:spacing w:line="360" w:lineRule="auto"/>
        <w:ind w:firstLineChars="200" w:firstLine="420"/>
      </w:pPr>
      <w:r>
        <w:rPr>
          <w:rFonts w:hint="eastAsia"/>
        </w:rPr>
        <w:t>在重复性条件下，两次独立测定结果与其算数平均值的绝对差值与该平均值的比值应符合以下要求：</w:t>
      </w:r>
    </w:p>
    <w:p w:rsidR="00307C5F" w:rsidRDefault="00E7166A">
      <w:pPr>
        <w:adjustRightInd w:val="0"/>
        <w:snapToGrid w:val="0"/>
        <w:spacing w:line="360" w:lineRule="auto"/>
        <w:ind w:firstLineChars="200" w:firstLine="420"/>
        <w:rPr>
          <w:rFonts w:ascii="宋体" w:hAnsi="宋体"/>
        </w:rPr>
      </w:pPr>
      <w:r>
        <w:rPr>
          <w:rFonts w:ascii="宋体" w:hAnsi="宋体" w:hint="eastAsia"/>
        </w:rPr>
        <w:t>酸溶蛋白质含量大于</w:t>
      </w:r>
      <w:r>
        <w:t>25%</w:t>
      </w:r>
      <w:r>
        <w:rPr>
          <w:rFonts w:ascii="宋体" w:hAnsi="宋体" w:hint="eastAsia"/>
        </w:rPr>
        <w:t>时，不超过</w:t>
      </w:r>
      <w:r>
        <w:rPr>
          <w:rFonts w:hint="eastAsia"/>
        </w:rPr>
        <w:t>2.0%</w:t>
      </w:r>
      <w:r>
        <w:rPr>
          <w:rFonts w:ascii="宋体" w:hAnsi="宋体" w:hint="eastAsia"/>
        </w:rPr>
        <w:t>。</w:t>
      </w:r>
    </w:p>
    <w:p w:rsidR="00307C5F" w:rsidRDefault="00E7166A">
      <w:pPr>
        <w:adjustRightInd w:val="0"/>
        <w:snapToGrid w:val="0"/>
        <w:spacing w:line="360" w:lineRule="auto"/>
        <w:ind w:firstLineChars="200" w:firstLine="420"/>
        <w:rPr>
          <w:rFonts w:ascii="宋体" w:hAnsi="宋体"/>
        </w:rPr>
      </w:pPr>
      <w:r>
        <w:rPr>
          <w:rFonts w:ascii="宋体" w:hAnsi="宋体" w:hint="eastAsia"/>
        </w:rPr>
        <w:t>酸溶蛋白质含量在</w:t>
      </w:r>
      <w:r>
        <w:t>10%</w:t>
      </w:r>
      <w:r>
        <w:t>～</w:t>
      </w:r>
      <w:r>
        <w:t>25%</w:t>
      </w:r>
      <w:r>
        <w:rPr>
          <w:rFonts w:ascii="宋体" w:hAnsi="宋体" w:hint="eastAsia"/>
        </w:rPr>
        <w:t>之间时，不超过</w:t>
      </w:r>
      <w:r>
        <w:rPr>
          <w:rFonts w:hint="eastAsia"/>
        </w:rPr>
        <w:t>4.0%</w:t>
      </w:r>
      <w:r>
        <w:rPr>
          <w:rFonts w:ascii="宋体" w:hAnsi="宋体" w:hint="eastAsia"/>
        </w:rPr>
        <w:t>。</w:t>
      </w:r>
    </w:p>
    <w:p w:rsidR="00307C5F" w:rsidRDefault="00E7166A">
      <w:pPr>
        <w:adjustRightInd w:val="0"/>
        <w:snapToGrid w:val="0"/>
        <w:spacing w:line="360" w:lineRule="auto"/>
        <w:ind w:firstLineChars="200" w:firstLine="420"/>
        <w:rPr>
          <w:rFonts w:ascii="宋体" w:hAnsi="宋体"/>
        </w:rPr>
      </w:pPr>
      <w:r>
        <w:rPr>
          <w:rFonts w:ascii="宋体" w:hAnsi="宋体" w:hint="eastAsia"/>
        </w:rPr>
        <w:t>酸溶蛋白质含量小于</w:t>
      </w:r>
      <w:r>
        <w:t>10%</w:t>
      </w:r>
      <w:r>
        <w:rPr>
          <w:rFonts w:ascii="宋体" w:hAnsi="宋体" w:hint="eastAsia"/>
        </w:rPr>
        <w:t>时，不超过</w:t>
      </w:r>
      <w:r>
        <w:rPr>
          <w:rFonts w:hint="eastAsia"/>
        </w:rPr>
        <w:t>6.0%</w:t>
      </w:r>
      <w:r>
        <w:rPr>
          <w:rFonts w:ascii="宋体" w:hAnsi="宋体" w:hint="eastAsia"/>
        </w:rPr>
        <w:t>。</w:t>
      </w:r>
      <w:r>
        <w:rPr>
          <w:rFonts w:ascii="宋体" w:hAnsi="宋体"/>
        </w:rPr>
        <w:br w:type="page"/>
      </w:r>
    </w:p>
    <w:p w:rsidR="00307C5F" w:rsidRDefault="00E7166A">
      <w:pPr>
        <w:spacing w:line="276" w:lineRule="auto"/>
        <w:jc w:val="center"/>
        <w:rPr>
          <w:rFonts w:ascii="宋体" w:hAnsi="宋体"/>
          <w:b/>
        </w:rPr>
      </w:pPr>
      <w:r>
        <w:rPr>
          <w:rFonts w:ascii="宋体" w:hAnsi="宋体" w:hint="eastAsia"/>
          <w:b/>
        </w:rPr>
        <w:lastRenderedPageBreak/>
        <w:t>附 录B</w:t>
      </w:r>
    </w:p>
    <w:p w:rsidR="00307C5F" w:rsidRDefault="00E7166A">
      <w:pPr>
        <w:spacing w:line="276" w:lineRule="auto"/>
        <w:jc w:val="center"/>
        <w:rPr>
          <w:rFonts w:ascii="宋体" w:hAnsi="宋体"/>
          <w:b/>
        </w:rPr>
      </w:pPr>
      <w:r>
        <w:rPr>
          <w:rFonts w:ascii="宋体" w:hAnsi="宋体" w:hint="eastAsia"/>
          <w:b/>
        </w:rPr>
        <w:t>（规范性附录）</w:t>
      </w:r>
    </w:p>
    <w:p w:rsidR="00307C5F" w:rsidRDefault="00E7166A" w:rsidP="006F10B6">
      <w:pPr>
        <w:spacing w:afterLines="150" w:line="276" w:lineRule="auto"/>
        <w:jc w:val="center"/>
        <w:rPr>
          <w:rFonts w:ascii="宋体" w:hAnsi="宋体"/>
          <w:b/>
        </w:rPr>
      </w:pPr>
      <w:r>
        <w:rPr>
          <w:rFonts w:ascii="宋体" w:hAnsi="宋体" w:hint="eastAsia"/>
          <w:b/>
        </w:rPr>
        <w:t>谷氨酰胺的测定</w:t>
      </w:r>
    </w:p>
    <w:p w:rsidR="00307C5F" w:rsidRDefault="00E7166A">
      <w:pPr>
        <w:adjustRightInd w:val="0"/>
        <w:snapToGrid w:val="0"/>
        <w:spacing w:line="360" w:lineRule="auto"/>
        <w:ind w:rightChars="-27" w:right="-57"/>
        <w:jc w:val="left"/>
        <w:rPr>
          <w:rFonts w:ascii="宋体" w:hAnsi="宋体"/>
          <w:b/>
        </w:rPr>
      </w:pPr>
      <w:r>
        <w:rPr>
          <w:rFonts w:ascii="宋体" w:hAnsi="宋体" w:hint="eastAsia"/>
          <w:b/>
        </w:rPr>
        <w:t>B.1  原理</w:t>
      </w:r>
    </w:p>
    <w:p w:rsidR="00307C5F" w:rsidRDefault="00E7166A">
      <w:pPr>
        <w:adjustRightInd w:val="0"/>
        <w:snapToGrid w:val="0"/>
        <w:spacing w:line="360" w:lineRule="auto"/>
        <w:ind w:rightChars="-27" w:right="-57" w:firstLineChars="200" w:firstLine="420"/>
        <w:jc w:val="left"/>
      </w:pPr>
      <w:r>
        <w:rPr>
          <w:rFonts w:hAnsi="宋体"/>
        </w:rPr>
        <w:t>样品中</w:t>
      </w:r>
      <w:r>
        <w:rPr>
          <w:rFonts w:hAnsi="宋体" w:hint="eastAsia"/>
        </w:rPr>
        <w:t>谷氨酰胺</w:t>
      </w:r>
      <w:r>
        <w:rPr>
          <w:rFonts w:hAnsi="宋体"/>
        </w:rPr>
        <w:t>残基（非游离及</w:t>
      </w:r>
      <w:r>
        <w:t>N</w:t>
      </w:r>
      <w:r>
        <w:rPr>
          <w:rFonts w:hAnsi="宋体"/>
        </w:rPr>
        <w:t>末端</w:t>
      </w:r>
      <w:r>
        <w:t>谷氨酰胺</w:t>
      </w:r>
      <w:r>
        <w:rPr>
          <w:rFonts w:hAnsi="宋体"/>
        </w:rPr>
        <w:t>）通过</w:t>
      </w:r>
      <w:r>
        <w:t>BTI</w:t>
      </w:r>
      <w:r>
        <w:rPr>
          <w:rFonts w:hAnsi="宋体"/>
        </w:rPr>
        <w:t>（</w:t>
      </w:r>
      <w:r>
        <w:t>[</w:t>
      </w:r>
      <w:r>
        <w:rPr>
          <w:rFonts w:hAnsi="宋体"/>
        </w:rPr>
        <w:t>双</w:t>
      </w:r>
      <w:r>
        <w:t>(</w:t>
      </w:r>
      <w:r>
        <w:rPr>
          <w:rFonts w:hAnsi="宋体"/>
        </w:rPr>
        <w:t>三氯乙酰氧基</w:t>
      </w:r>
      <w:r>
        <w:t>)</w:t>
      </w:r>
      <w:r>
        <w:rPr>
          <w:rFonts w:hAnsi="宋体"/>
        </w:rPr>
        <w:t>碘</w:t>
      </w:r>
      <w:r>
        <w:t>]</w:t>
      </w:r>
      <w:r>
        <w:rPr>
          <w:rFonts w:hAnsi="宋体"/>
        </w:rPr>
        <w:t>苯）试剂衍生化，生成</w:t>
      </w:r>
      <w:r>
        <w:t>DABA</w:t>
      </w:r>
      <w:r>
        <w:rPr>
          <w:rFonts w:hAnsi="宋体"/>
        </w:rPr>
        <w:t>（</w:t>
      </w:r>
      <w:r>
        <w:t>4,4'-</w:t>
      </w:r>
      <w:r>
        <w:rPr>
          <w:rFonts w:hAnsi="宋体"/>
        </w:rPr>
        <w:t>二氨基</w:t>
      </w:r>
      <w:proofErr w:type="gramStart"/>
      <w:r>
        <w:rPr>
          <w:rFonts w:hAnsi="宋体"/>
        </w:rPr>
        <w:t>苯酰替苯胺</w:t>
      </w:r>
      <w:proofErr w:type="gramEnd"/>
      <w:r>
        <w:rPr>
          <w:rFonts w:hAnsi="宋体"/>
        </w:rPr>
        <w:t>）</w:t>
      </w:r>
      <w:r>
        <w:rPr>
          <w:rFonts w:hint="eastAsia"/>
        </w:rPr>
        <w:t>，</w:t>
      </w:r>
      <w:r>
        <w:t xml:space="preserve"> DABA</w:t>
      </w:r>
      <w:r>
        <w:rPr>
          <w:rFonts w:hAnsi="宋体"/>
        </w:rPr>
        <w:t>对</w:t>
      </w:r>
      <w:proofErr w:type="gramStart"/>
      <w:r>
        <w:rPr>
          <w:rFonts w:hAnsi="宋体"/>
        </w:rPr>
        <w:t>酸稳定</w:t>
      </w:r>
      <w:proofErr w:type="gramEnd"/>
      <w:r>
        <w:rPr>
          <w:rFonts w:hAnsi="宋体"/>
        </w:rPr>
        <w:t>不会被酸解。对照样品中的</w:t>
      </w:r>
      <w:r>
        <w:t>谷氨酰胺</w:t>
      </w:r>
      <w:r>
        <w:rPr>
          <w:rFonts w:hAnsi="宋体"/>
        </w:rPr>
        <w:t>未经衍生，酸解转化为谷氨酸</w:t>
      </w:r>
      <w:r>
        <w:rPr>
          <w:rFonts w:hAnsi="宋体" w:hint="eastAsia"/>
        </w:rPr>
        <w:t>。</w:t>
      </w:r>
      <w:r>
        <w:rPr>
          <w:rFonts w:hAnsi="宋体"/>
        </w:rPr>
        <w:t>通过对照和样品中</w:t>
      </w:r>
      <w:r>
        <w:t>谷氨酸</w:t>
      </w:r>
      <w:r>
        <w:rPr>
          <w:rFonts w:hAnsi="宋体"/>
        </w:rPr>
        <w:t>含量差值计算</w:t>
      </w:r>
      <w:proofErr w:type="gramStart"/>
      <w:r>
        <w:rPr>
          <w:rFonts w:hAnsi="宋体"/>
        </w:rPr>
        <w:t>出结合态</w:t>
      </w:r>
      <w:proofErr w:type="gramEnd"/>
      <w:r>
        <w:t>谷氨酰胺</w:t>
      </w:r>
      <w:r>
        <w:rPr>
          <w:rFonts w:hAnsi="宋体"/>
        </w:rPr>
        <w:t>的含量。</w:t>
      </w:r>
    </w:p>
    <w:p w:rsidR="00307C5F" w:rsidRDefault="00E7166A">
      <w:pPr>
        <w:adjustRightInd w:val="0"/>
        <w:snapToGrid w:val="0"/>
        <w:spacing w:line="360" w:lineRule="auto"/>
        <w:ind w:rightChars="-27" w:right="-57"/>
        <w:jc w:val="left"/>
        <w:rPr>
          <w:b/>
        </w:rPr>
      </w:pPr>
      <w:r>
        <w:rPr>
          <w:b/>
        </w:rPr>
        <w:t xml:space="preserve">B.2  </w:t>
      </w:r>
      <w:r>
        <w:rPr>
          <w:rFonts w:hAnsi="宋体"/>
          <w:b/>
        </w:rPr>
        <w:t>试剂或材料</w:t>
      </w:r>
    </w:p>
    <w:p w:rsidR="00307C5F" w:rsidRDefault="00E7166A">
      <w:pPr>
        <w:adjustRightInd w:val="0"/>
        <w:snapToGrid w:val="0"/>
        <w:spacing w:line="360" w:lineRule="auto"/>
        <w:ind w:rightChars="-27" w:right="-57" w:firstLineChars="200" w:firstLine="420"/>
        <w:jc w:val="left"/>
        <w:rPr>
          <w:rFonts w:ascii="宋体" w:hAnsi="宋体"/>
        </w:rPr>
      </w:pPr>
      <w:r>
        <w:rPr>
          <w:rFonts w:ascii="宋体" w:hAnsi="宋体" w:hint="eastAsia"/>
        </w:rPr>
        <w:t>除另有规定外，本方法所用试剂均为分析纯。</w:t>
      </w:r>
    </w:p>
    <w:p w:rsidR="00307C5F" w:rsidRDefault="00E7166A">
      <w:pPr>
        <w:adjustRightInd w:val="0"/>
        <w:snapToGrid w:val="0"/>
        <w:spacing w:line="360" w:lineRule="auto"/>
        <w:ind w:rightChars="-27" w:right="-57"/>
        <w:jc w:val="left"/>
        <w:rPr>
          <w:rFonts w:ascii="宋体" w:hAnsi="宋体"/>
        </w:rPr>
      </w:pPr>
      <w:r>
        <w:rPr>
          <w:rFonts w:hint="eastAsia"/>
        </w:rPr>
        <w:t xml:space="preserve">B.2.1 </w:t>
      </w:r>
      <w:r>
        <w:rPr>
          <w:rFonts w:ascii="宋体" w:hAnsi="宋体" w:hint="eastAsia"/>
        </w:rPr>
        <w:t xml:space="preserve"> 水：G</w:t>
      </w:r>
      <w:r>
        <w:rPr>
          <w:rFonts w:ascii="宋体" w:hAnsi="宋体"/>
        </w:rPr>
        <w:t>B/T 6682</w:t>
      </w:r>
      <w:r>
        <w:rPr>
          <w:rFonts w:ascii="宋体" w:hAnsi="宋体" w:hint="eastAsia"/>
        </w:rPr>
        <w:t>，二级。</w:t>
      </w:r>
    </w:p>
    <w:p w:rsidR="00307C5F" w:rsidRDefault="00E7166A">
      <w:pPr>
        <w:adjustRightInd w:val="0"/>
        <w:snapToGrid w:val="0"/>
        <w:spacing w:line="360" w:lineRule="auto"/>
        <w:ind w:rightChars="-27" w:right="-57"/>
        <w:jc w:val="left"/>
      </w:pPr>
      <w:r>
        <w:t>B.2.</w:t>
      </w:r>
      <w:r>
        <w:rPr>
          <w:rFonts w:hint="eastAsia"/>
        </w:rPr>
        <w:t>2</w:t>
      </w:r>
      <w:r>
        <w:t xml:space="preserve">  </w:t>
      </w:r>
      <w:r>
        <w:rPr>
          <w:rFonts w:hAnsi="宋体"/>
        </w:rPr>
        <w:t>乙腈：色谱纯。</w:t>
      </w:r>
    </w:p>
    <w:p w:rsidR="00307C5F" w:rsidRDefault="00E7166A">
      <w:pPr>
        <w:adjustRightInd w:val="0"/>
        <w:snapToGrid w:val="0"/>
        <w:spacing w:line="360" w:lineRule="auto"/>
        <w:ind w:rightChars="-27" w:right="-57"/>
        <w:jc w:val="left"/>
      </w:pPr>
      <w:r>
        <w:t>B.2.</w:t>
      </w:r>
      <w:r>
        <w:rPr>
          <w:rFonts w:hint="eastAsia"/>
        </w:rPr>
        <w:t>3</w:t>
      </w:r>
      <w:r>
        <w:t xml:space="preserve">  </w:t>
      </w:r>
      <w:r>
        <w:rPr>
          <w:rFonts w:hAnsi="宋体"/>
        </w:rPr>
        <w:t>盐酸：优级纯。</w:t>
      </w:r>
    </w:p>
    <w:p w:rsidR="00307C5F" w:rsidRDefault="00E7166A">
      <w:pPr>
        <w:adjustRightInd w:val="0"/>
        <w:snapToGrid w:val="0"/>
        <w:spacing w:line="360" w:lineRule="auto"/>
        <w:ind w:rightChars="-27" w:right="-57"/>
        <w:jc w:val="left"/>
      </w:pPr>
      <w:r>
        <w:t>B.2.</w:t>
      </w:r>
      <w:r>
        <w:rPr>
          <w:rFonts w:hint="eastAsia"/>
        </w:rPr>
        <w:t>4</w:t>
      </w:r>
      <w:r>
        <w:t xml:space="preserve">  </w:t>
      </w:r>
      <w:r>
        <w:rPr>
          <w:rFonts w:hAnsi="宋体"/>
        </w:rPr>
        <w:t>吡啶水溶液：取</w:t>
      </w:r>
      <w:r>
        <w:t xml:space="preserve">1.50 </w:t>
      </w:r>
      <w:proofErr w:type="spellStart"/>
      <w:r>
        <w:t>mL</w:t>
      </w:r>
      <w:proofErr w:type="spellEnd"/>
      <w:r>
        <w:rPr>
          <w:rFonts w:hAnsi="宋体"/>
        </w:rPr>
        <w:t>吡啶，加水稀释至</w:t>
      </w:r>
      <w:r>
        <w:t xml:space="preserve">50 </w:t>
      </w:r>
      <w:proofErr w:type="spellStart"/>
      <w:r>
        <w:t>mL</w:t>
      </w:r>
      <w:proofErr w:type="spellEnd"/>
      <w:r>
        <w:rPr>
          <w:rFonts w:hint="eastAsia"/>
        </w:rPr>
        <w:t>，</w:t>
      </w:r>
      <w:r>
        <w:rPr>
          <w:rFonts w:hAnsi="宋体"/>
        </w:rPr>
        <w:t>混匀。</w:t>
      </w:r>
    </w:p>
    <w:p w:rsidR="00307C5F" w:rsidRDefault="00E7166A">
      <w:pPr>
        <w:adjustRightInd w:val="0"/>
        <w:snapToGrid w:val="0"/>
        <w:spacing w:line="360" w:lineRule="auto"/>
        <w:ind w:rightChars="-27" w:right="-57"/>
        <w:jc w:val="left"/>
      </w:pPr>
      <w:r>
        <w:t>B.2.</w:t>
      </w:r>
      <w:r>
        <w:rPr>
          <w:rFonts w:hint="eastAsia"/>
        </w:rPr>
        <w:t>5</w:t>
      </w:r>
      <w:r>
        <w:t xml:space="preserve">  BTI-</w:t>
      </w:r>
      <w:r>
        <w:rPr>
          <w:rFonts w:hAnsi="宋体"/>
        </w:rPr>
        <w:t>乙腈溶液：取</w:t>
      </w:r>
      <w:r>
        <w:t>2.5 g BTI</w:t>
      </w:r>
      <w:r>
        <w:rPr>
          <w:rFonts w:hint="eastAsia"/>
        </w:rPr>
        <w:t>，</w:t>
      </w:r>
      <w:r>
        <w:rPr>
          <w:rFonts w:hAnsi="宋体"/>
        </w:rPr>
        <w:t>用乙腈溶解并稀释至</w:t>
      </w:r>
      <w:r>
        <w:t>25mL</w:t>
      </w:r>
      <w:r>
        <w:rPr>
          <w:rFonts w:hint="eastAsia"/>
        </w:rPr>
        <w:t>，</w:t>
      </w:r>
      <w:r>
        <w:rPr>
          <w:rFonts w:hAnsi="宋体"/>
        </w:rPr>
        <w:t>混匀。</w:t>
      </w:r>
    </w:p>
    <w:p w:rsidR="00307C5F" w:rsidRDefault="00E7166A">
      <w:pPr>
        <w:adjustRightInd w:val="0"/>
        <w:snapToGrid w:val="0"/>
        <w:spacing w:line="360" w:lineRule="auto"/>
        <w:ind w:rightChars="-27" w:right="-57"/>
        <w:jc w:val="left"/>
        <w:rPr>
          <w:rFonts w:hAnsi="宋体"/>
        </w:rPr>
      </w:pPr>
      <w:r>
        <w:t>B.2.</w:t>
      </w:r>
      <w:r>
        <w:rPr>
          <w:rFonts w:hint="eastAsia"/>
        </w:rPr>
        <w:t>6</w:t>
      </w:r>
      <w:r>
        <w:t xml:space="preserve">  6 mol/L</w:t>
      </w:r>
      <w:r>
        <w:rPr>
          <w:rFonts w:hAnsi="宋体"/>
        </w:rPr>
        <w:t>盐酸溶液</w:t>
      </w:r>
      <w:r>
        <w:rPr>
          <w:rFonts w:hint="eastAsia"/>
        </w:rPr>
        <w:t>：移</w:t>
      </w:r>
      <w:r>
        <w:rPr>
          <w:rFonts w:hAnsi="宋体"/>
        </w:rPr>
        <w:t>取盐酸</w:t>
      </w:r>
      <w:r>
        <w:t xml:space="preserve">50 </w:t>
      </w:r>
      <w:proofErr w:type="spellStart"/>
      <w:r>
        <w:t>mL</w:t>
      </w:r>
      <w:proofErr w:type="spellEnd"/>
      <w:r>
        <w:rPr>
          <w:rFonts w:hint="eastAsia"/>
        </w:rPr>
        <w:t>，</w:t>
      </w:r>
      <w:r>
        <w:rPr>
          <w:rFonts w:hAnsi="宋体"/>
        </w:rPr>
        <w:t>用水</w:t>
      </w:r>
      <w:r>
        <w:rPr>
          <w:rFonts w:hAnsi="宋体" w:hint="eastAsia"/>
        </w:rPr>
        <w:t>缓慢</w:t>
      </w:r>
      <w:r>
        <w:rPr>
          <w:rFonts w:hAnsi="宋体"/>
        </w:rPr>
        <w:t>稀释至</w:t>
      </w:r>
      <w:r>
        <w:rPr>
          <w:rFonts w:hint="eastAsia"/>
        </w:rPr>
        <w:t>10</w:t>
      </w:r>
      <w:r>
        <w:t xml:space="preserve">0 </w:t>
      </w:r>
      <w:proofErr w:type="spellStart"/>
      <w:r>
        <w:t>mL</w:t>
      </w:r>
      <w:proofErr w:type="spellEnd"/>
      <w:r>
        <w:rPr>
          <w:rFonts w:hint="eastAsia"/>
        </w:rPr>
        <w:t>，</w:t>
      </w:r>
      <w:r>
        <w:rPr>
          <w:rFonts w:hAnsi="宋体"/>
        </w:rPr>
        <w:t>混匀。</w:t>
      </w:r>
    </w:p>
    <w:p w:rsidR="00307C5F" w:rsidRDefault="00E7166A">
      <w:pPr>
        <w:adjustRightInd w:val="0"/>
        <w:snapToGrid w:val="0"/>
        <w:spacing w:line="360" w:lineRule="auto"/>
        <w:ind w:rightChars="-27" w:right="-57"/>
        <w:jc w:val="left"/>
      </w:pPr>
      <w:r>
        <w:t>B.2.</w:t>
      </w:r>
      <w:r>
        <w:rPr>
          <w:rFonts w:hint="eastAsia"/>
        </w:rPr>
        <w:t>7</w:t>
      </w:r>
      <w:r>
        <w:t xml:space="preserve">  pH 2.2</w:t>
      </w:r>
      <w:r>
        <w:rPr>
          <w:rFonts w:hAnsi="宋体"/>
        </w:rPr>
        <w:t>柠檬酸钠缓冲液</w:t>
      </w:r>
      <w:r>
        <w:rPr>
          <w:rFonts w:hint="eastAsia"/>
        </w:rPr>
        <w:t>：</w:t>
      </w:r>
      <w:r>
        <w:rPr>
          <w:rFonts w:hAnsi="宋体"/>
        </w:rPr>
        <w:t>称取柠檬酸三钠</w:t>
      </w:r>
      <w:r>
        <w:t>19.6g</w:t>
      </w:r>
      <w:r>
        <w:rPr>
          <w:rFonts w:hint="eastAsia"/>
        </w:rPr>
        <w:t>，</w:t>
      </w:r>
      <w:r>
        <w:rPr>
          <w:rFonts w:hAnsi="宋体"/>
        </w:rPr>
        <w:t>用水溶解后加入盐酸</w:t>
      </w:r>
      <w:r>
        <w:t xml:space="preserve">16.5 </w:t>
      </w:r>
      <w:proofErr w:type="spellStart"/>
      <w:r>
        <w:t>mL</w:t>
      </w:r>
      <w:proofErr w:type="spellEnd"/>
      <w:r>
        <w:rPr>
          <w:rFonts w:hint="eastAsia"/>
        </w:rPr>
        <w:t>，</w:t>
      </w:r>
      <w:r>
        <w:rPr>
          <w:rFonts w:hAnsi="宋体"/>
        </w:rPr>
        <w:t>硫二甘醇</w:t>
      </w:r>
      <w:r>
        <w:t xml:space="preserve">5.0 </w:t>
      </w:r>
      <w:proofErr w:type="spellStart"/>
      <w:r>
        <w:t>mL</w:t>
      </w:r>
      <w:proofErr w:type="spellEnd"/>
      <w:r>
        <w:rPr>
          <w:rFonts w:hint="eastAsia"/>
        </w:rPr>
        <w:t>，</w:t>
      </w:r>
      <w:r>
        <w:rPr>
          <w:rFonts w:hAnsi="宋体"/>
        </w:rPr>
        <w:t>苯酚</w:t>
      </w:r>
      <w:r>
        <w:t>1g</w:t>
      </w:r>
      <w:r>
        <w:rPr>
          <w:rFonts w:hint="eastAsia"/>
        </w:rPr>
        <w:t>，</w:t>
      </w:r>
      <w:r>
        <w:rPr>
          <w:rFonts w:hAnsi="宋体"/>
        </w:rPr>
        <w:t>加水</w:t>
      </w:r>
      <w:proofErr w:type="gramStart"/>
      <w:r>
        <w:rPr>
          <w:rFonts w:hAnsi="宋体"/>
        </w:rPr>
        <w:t>定容至</w:t>
      </w:r>
      <w:proofErr w:type="gramEnd"/>
      <w:r>
        <w:t xml:space="preserve">1000 </w:t>
      </w:r>
      <w:proofErr w:type="spellStart"/>
      <w:r>
        <w:t>mL</w:t>
      </w:r>
      <w:proofErr w:type="spellEnd"/>
      <w:r>
        <w:rPr>
          <w:rFonts w:hint="eastAsia"/>
        </w:rPr>
        <w:t>，</w:t>
      </w:r>
      <w:r>
        <w:rPr>
          <w:rFonts w:hAnsi="宋体"/>
        </w:rPr>
        <w:t>混匀。</w:t>
      </w:r>
    </w:p>
    <w:p w:rsidR="00307C5F" w:rsidRDefault="00E7166A">
      <w:pPr>
        <w:adjustRightInd w:val="0"/>
        <w:snapToGrid w:val="0"/>
        <w:spacing w:line="360" w:lineRule="auto"/>
        <w:ind w:rightChars="-27" w:right="-57"/>
        <w:jc w:val="left"/>
      </w:pPr>
      <w:r>
        <w:t>B.2.</w:t>
      </w:r>
      <w:r>
        <w:rPr>
          <w:rFonts w:hint="eastAsia"/>
        </w:rPr>
        <w:t>8</w:t>
      </w:r>
      <w:r>
        <w:t xml:space="preserve">  0.1 mol/L</w:t>
      </w:r>
      <w:r>
        <w:rPr>
          <w:rFonts w:hAnsi="宋体"/>
        </w:rPr>
        <w:t>盐酸溶液</w:t>
      </w:r>
      <w:r>
        <w:rPr>
          <w:rFonts w:hint="eastAsia"/>
        </w:rPr>
        <w:t>：</w:t>
      </w:r>
      <w:r>
        <w:rPr>
          <w:rFonts w:hAnsi="宋体" w:hint="eastAsia"/>
        </w:rPr>
        <w:t>移取盐酸</w:t>
      </w:r>
      <w:r>
        <w:rPr>
          <w:rFonts w:hAnsi="宋体" w:hint="eastAsia"/>
        </w:rPr>
        <w:t xml:space="preserve">0.9 </w:t>
      </w:r>
      <w:proofErr w:type="spellStart"/>
      <w:r>
        <w:rPr>
          <w:rFonts w:hAnsi="宋体" w:hint="eastAsia"/>
        </w:rPr>
        <w:t>mL</w:t>
      </w:r>
      <w:proofErr w:type="spellEnd"/>
      <w:r>
        <w:rPr>
          <w:rFonts w:hAnsi="宋体" w:hint="eastAsia"/>
        </w:rPr>
        <w:t>，用水缓慢稀释至</w:t>
      </w:r>
      <w:r>
        <w:rPr>
          <w:rFonts w:hAnsi="宋体" w:hint="eastAsia"/>
        </w:rPr>
        <w:t xml:space="preserve">100 </w:t>
      </w:r>
      <w:proofErr w:type="spellStart"/>
      <w:r>
        <w:rPr>
          <w:rFonts w:hAnsi="宋体" w:hint="eastAsia"/>
        </w:rPr>
        <w:t>mL</w:t>
      </w:r>
      <w:proofErr w:type="spellEnd"/>
      <w:r>
        <w:rPr>
          <w:rFonts w:hAnsi="宋体" w:hint="eastAsia"/>
        </w:rPr>
        <w:t>，混匀。</w:t>
      </w:r>
      <w:r>
        <w:rPr>
          <w:rFonts w:hAnsi="宋体"/>
        </w:rPr>
        <w:t>。</w:t>
      </w:r>
    </w:p>
    <w:p w:rsidR="00307C5F" w:rsidRDefault="00E7166A">
      <w:pPr>
        <w:adjustRightInd w:val="0"/>
        <w:snapToGrid w:val="0"/>
        <w:spacing w:line="360" w:lineRule="auto"/>
        <w:ind w:rightChars="-27" w:right="-57"/>
        <w:jc w:val="left"/>
      </w:pPr>
      <w:r>
        <w:t>B.2.</w:t>
      </w:r>
      <w:r>
        <w:rPr>
          <w:rFonts w:hint="eastAsia"/>
        </w:rPr>
        <w:t>9</w:t>
      </w:r>
      <w:r>
        <w:t xml:space="preserve">  </w:t>
      </w:r>
      <w:r>
        <w:rPr>
          <w:rFonts w:hAnsi="宋体"/>
        </w:rPr>
        <w:t>不同</w:t>
      </w:r>
      <w:r>
        <w:t>pH</w:t>
      </w:r>
      <w:r>
        <w:rPr>
          <w:rFonts w:hAnsi="宋体"/>
        </w:rPr>
        <w:t>和离子强度的洗脱用柠檬酸钠缓冲液：按仪器说明书配制。</w:t>
      </w:r>
    </w:p>
    <w:p w:rsidR="00307C5F" w:rsidRDefault="00E7166A">
      <w:pPr>
        <w:adjustRightInd w:val="0"/>
        <w:snapToGrid w:val="0"/>
        <w:spacing w:line="360" w:lineRule="auto"/>
        <w:ind w:rightChars="-27" w:right="-57"/>
        <w:jc w:val="left"/>
      </w:pPr>
      <w:r>
        <w:t>B.2.</w:t>
      </w:r>
      <w:r>
        <w:rPr>
          <w:rFonts w:hint="eastAsia"/>
        </w:rPr>
        <w:t>10</w:t>
      </w:r>
      <w:r>
        <w:t xml:space="preserve">  </w:t>
      </w:r>
      <w:proofErr w:type="gramStart"/>
      <w:r>
        <w:rPr>
          <w:rFonts w:hAnsi="宋体"/>
        </w:rPr>
        <w:t>茚</w:t>
      </w:r>
      <w:proofErr w:type="gramEnd"/>
      <w:r>
        <w:rPr>
          <w:rFonts w:hAnsi="宋体"/>
        </w:rPr>
        <w:t>三酮溶液：按仪器说明书配制。</w:t>
      </w:r>
    </w:p>
    <w:p w:rsidR="00307C5F" w:rsidRDefault="00E7166A">
      <w:pPr>
        <w:adjustRightInd w:val="0"/>
        <w:snapToGrid w:val="0"/>
        <w:spacing w:line="360" w:lineRule="auto"/>
        <w:ind w:rightChars="-27" w:right="-57"/>
        <w:jc w:val="left"/>
      </w:pPr>
      <w:r>
        <w:t>B.2.</w:t>
      </w:r>
      <w:r>
        <w:rPr>
          <w:rFonts w:hint="eastAsia"/>
        </w:rPr>
        <w:t>11</w:t>
      </w:r>
      <w:r>
        <w:t xml:space="preserve">  </w:t>
      </w:r>
      <w:r>
        <w:t>谷氨酸标准储备液</w:t>
      </w:r>
      <w:r>
        <w:rPr>
          <w:rFonts w:hint="eastAsia"/>
        </w:rPr>
        <w:t>（</w:t>
      </w:r>
      <w:r>
        <w:t>10 µmol/</w:t>
      </w:r>
      <w:proofErr w:type="spellStart"/>
      <w:r>
        <w:t>mL</w:t>
      </w:r>
      <w:proofErr w:type="spellEnd"/>
      <w:r>
        <w:rPr>
          <w:rFonts w:hint="eastAsia"/>
        </w:rPr>
        <w:t>）</w:t>
      </w:r>
      <w:r>
        <w:t>：精密称取谷氨酸标准品</w:t>
      </w:r>
      <w:r>
        <w:rPr>
          <w:rFonts w:hint="eastAsia"/>
        </w:rPr>
        <w:t>（</w:t>
      </w:r>
      <w:r>
        <w:rPr>
          <w:rFonts w:hint="eastAsia"/>
        </w:rPr>
        <w:t>CAS</w:t>
      </w:r>
      <w:r>
        <w:rPr>
          <w:rFonts w:hint="eastAsia"/>
        </w:rPr>
        <w:t>：</w:t>
      </w:r>
      <w:r>
        <w:t>56-86-0</w:t>
      </w:r>
      <w:r>
        <w:rPr>
          <w:rFonts w:hint="eastAsia"/>
        </w:rPr>
        <w:t>，纯度不低于</w:t>
      </w:r>
      <w:r>
        <w:rPr>
          <w:rFonts w:hint="eastAsia"/>
        </w:rPr>
        <w:t>99%</w:t>
      </w:r>
      <w:r>
        <w:rPr>
          <w:rFonts w:hint="eastAsia"/>
        </w:rPr>
        <w:t>）</w:t>
      </w:r>
      <w:r>
        <w:t xml:space="preserve">14.71 mg </w:t>
      </w:r>
      <w:r>
        <w:rPr>
          <w:rFonts w:hint="eastAsia"/>
        </w:rPr>
        <w:t>（准确至</w:t>
      </w:r>
      <w:r>
        <w:rPr>
          <w:rFonts w:hint="eastAsia"/>
        </w:rPr>
        <w:t>0.01mg</w:t>
      </w:r>
      <w:r>
        <w:rPr>
          <w:rFonts w:hint="eastAsia"/>
        </w:rPr>
        <w:t>）于</w:t>
      </w:r>
      <w:r>
        <w:t xml:space="preserve">10 </w:t>
      </w:r>
      <w:proofErr w:type="spellStart"/>
      <w:r>
        <w:t>mL</w:t>
      </w:r>
      <w:proofErr w:type="spellEnd"/>
      <w:r>
        <w:rPr>
          <w:rFonts w:hint="eastAsia"/>
        </w:rPr>
        <w:t>棕色</w:t>
      </w:r>
      <w:r>
        <w:t>容量瓶中，用</w:t>
      </w:r>
      <w:r>
        <w:t>0.1 mol/L</w:t>
      </w:r>
      <w:r>
        <w:t>盐酸溶液</w:t>
      </w:r>
      <w:r>
        <w:rPr>
          <w:rFonts w:hint="eastAsia"/>
        </w:rPr>
        <w:t>（</w:t>
      </w:r>
      <w:r>
        <w:t>B.2.</w:t>
      </w:r>
      <w:r>
        <w:rPr>
          <w:rFonts w:hint="eastAsia"/>
        </w:rPr>
        <w:t>8</w:t>
      </w:r>
      <w:r>
        <w:rPr>
          <w:rFonts w:hint="eastAsia"/>
        </w:rPr>
        <w:t>）</w:t>
      </w:r>
      <w:r>
        <w:t>溶解</w:t>
      </w:r>
      <w:r>
        <w:rPr>
          <w:rFonts w:hint="eastAsia"/>
        </w:rPr>
        <w:t>定容</w:t>
      </w:r>
      <w:r>
        <w:t>。</w:t>
      </w:r>
    </w:p>
    <w:p w:rsidR="00307C5F" w:rsidRDefault="00E7166A">
      <w:pPr>
        <w:adjustRightInd w:val="0"/>
        <w:snapToGrid w:val="0"/>
        <w:spacing w:line="360" w:lineRule="auto"/>
        <w:ind w:rightChars="-27" w:right="-57"/>
        <w:jc w:val="left"/>
        <w:rPr>
          <w:rFonts w:hAnsi="宋体"/>
        </w:rPr>
      </w:pPr>
      <w:r>
        <w:t>B.2.</w:t>
      </w:r>
      <w:r>
        <w:rPr>
          <w:rFonts w:hint="eastAsia"/>
        </w:rPr>
        <w:t>12</w:t>
      </w:r>
      <w:r>
        <w:t xml:space="preserve">  </w:t>
      </w:r>
      <w:r>
        <w:rPr>
          <w:rFonts w:hAnsi="宋体"/>
        </w:rPr>
        <w:t>谷氨酸标准储备液</w:t>
      </w:r>
      <w:r>
        <w:rPr>
          <w:rFonts w:hAnsi="宋体" w:hint="eastAsia"/>
        </w:rPr>
        <w:t>（</w:t>
      </w:r>
      <w:r>
        <w:rPr>
          <w:rFonts w:hAnsi="宋体" w:hint="eastAsia"/>
        </w:rPr>
        <w:t>100</w:t>
      </w:r>
      <w:r>
        <w:rPr>
          <w:rFonts w:hint="eastAsia"/>
        </w:rPr>
        <w:t xml:space="preserve"> </w:t>
      </w:r>
      <w:proofErr w:type="spellStart"/>
      <w:r>
        <w:rPr>
          <w:rFonts w:hint="eastAsia"/>
        </w:rPr>
        <w:t>n</w:t>
      </w:r>
      <w:r>
        <w:t>mol</w:t>
      </w:r>
      <w:proofErr w:type="spellEnd"/>
      <w:r>
        <w:t>/</w:t>
      </w:r>
      <w:proofErr w:type="spellStart"/>
      <w:r>
        <w:t>mL</w:t>
      </w:r>
      <w:proofErr w:type="spellEnd"/>
      <w:r>
        <w:rPr>
          <w:rFonts w:hAnsi="宋体" w:hint="eastAsia"/>
        </w:rPr>
        <w:t>）</w:t>
      </w:r>
      <w:r>
        <w:rPr>
          <w:rFonts w:hAnsi="宋体"/>
        </w:rPr>
        <w:t>：</w:t>
      </w:r>
      <w:r>
        <w:rPr>
          <w:rFonts w:hAnsi="宋体" w:hint="eastAsia"/>
        </w:rPr>
        <w:t>准确移取谷</w:t>
      </w:r>
      <w:r>
        <w:t>氨酸标准储备液</w:t>
      </w:r>
      <w:r>
        <w:rPr>
          <w:rFonts w:hint="eastAsia"/>
        </w:rPr>
        <w:t>（</w:t>
      </w:r>
      <w:r>
        <w:t>B.2.</w:t>
      </w:r>
      <w:r>
        <w:rPr>
          <w:rFonts w:hint="eastAsia"/>
        </w:rPr>
        <w:t>11</w:t>
      </w:r>
      <w:r>
        <w:rPr>
          <w:rFonts w:hint="eastAsia"/>
        </w:rPr>
        <w:t>）</w:t>
      </w:r>
      <w:r>
        <w:rPr>
          <w:rFonts w:hint="eastAsia"/>
        </w:rPr>
        <w:t>10</w:t>
      </w:r>
      <w:r>
        <w:t>0 µL</w:t>
      </w:r>
      <w:r>
        <w:rPr>
          <w:rFonts w:hAnsi="宋体" w:hint="eastAsia"/>
        </w:rPr>
        <w:t>于</w:t>
      </w:r>
      <w:r>
        <w:t xml:space="preserve">10 </w:t>
      </w:r>
      <w:proofErr w:type="spellStart"/>
      <w:r>
        <w:t>mL</w:t>
      </w:r>
      <w:proofErr w:type="spellEnd"/>
      <w:r>
        <w:rPr>
          <w:rFonts w:hAnsi="宋体"/>
        </w:rPr>
        <w:t>容量瓶中，用</w:t>
      </w:r>
      <w:r>
        <w:rPr>
          <w:rFonts w:hint="eastAsia"/>
        </w:rPr>
        <w:t>pH 2.2</w:t>
      </w:r>
      <w:r>
        <w:rPr>
          <w:rFonts w:hint="eastAsia"/>
        </w:rPr>
        <w:t>柠檬酸钠缓冲液</w:t>
      </w:r>
      <w:r>
        <w:rPr>
          <w:rFonts w:hAnsi="宋体" w:hint="eastAsia"/>
        </w:rPr>
        <w:t>（</w:t>
      </w:r>
      <w:r>
        <w:t>B.2.</w:t>
      </w:r>
      <w:r>
        <w:rPr>
          <w:rFonts w:hint="eastAsia"/>
        </w:rPr>
        <w:t>7</w:t>
      </w:r>
      <w:r>
        <w:rPr>
          <w:rFonts w:hAnsi="宋体" w:hint="eastAsia"/>
        </w:rPr>
        <w:t>）</w:t>
      </w:r>
      <w:r>
        <w:rPr>
          <w:rFonts w:hAnsi="宋体"/>
        </w:rPr>
        <w:t>稀释</w:t>
      </w:r>
      <w:r>
        <w:rPr>
          <w:rFonts w:hAnsi="宋体" w:hint="eastAsia"/>
        </w:rPr>
        <w:t>定容，现配现用</w:t>
      </w:r>
      <w:r>
        <w:rPr>
          <w:rFonts w:hAnsi="宋体"/>
        </w:rPr>
        <w:t>。</w:t>
      </w:r>
    </w:p>
    <w:p w:rsidR="00307C5F" w:rsidRDefault="00E7166A">
      <w:pPr>
        <w:adjustRightInd w:val="0"/>
        <w:snapToGrid w:val="0"/>
        <w:spacing w:line="360" w:lineRule="auto"/>
        <w:ind w:rightChars="-27" w:right="-57"/>
        <w:jc w:val="left"/>
      </w:pPr>
      <w:r>
        <w:t>B.2.1</w:t>
      </w:r>
      <w:r>
        <w:rPr>
          <w:rFonts w:hint="eastAsia"/>
        </w:rPr>
        <w:t>3</w:t>
      </w:r>
      <w:r>
        <w:t xml:space="preserve">  </w:t>
      </w:r>
      <w:r>
        <w:rPr>
          <w:rFonts w:hAnsi="宋体"/>
        </w:rPr>
        <w:t>尼龙微孔滤膜：</w:t>
      </w:r>
      <w:r>
        <w:t>0.22 µm</w:t>
      </w:r>
      <w:r>
        <w:rPr>
          <w:rFonts w:hint="eastAsia"/>
        </w:rPr>
        <w:t>。</w:t>
      </w:r>
    </w:p>
    <w:p w:rsidR="00307C5F" w:rsidRDefault="00E7166A">
      <w:pPr>
        <w:adjustRightInd w:val="0"/>
        <w:snapToGrid w:val="0"/>
        <w:spacing w:line="360" w:lineRule="auto"/>
        <w:ind w:rightChars="-27" w:right="-57"/>
        <w:jc w:val="left"/>
      </w:pPr>
      <w:r>
        <w:rPr>
          <w:rFonts w:hint="eastAsia"/>
          <w:b/>
        </w:rPr>
        <w:t>B</w:t>
      </w:r>
      <w:r>
        <w:rPr>
          <w:b/>
        </w:rPr>
        <w:t xml:space="preserve">.3  </w:t>
      </w:r>
      <w:r>
        <w:rPr>
          <w:rFonts w:hAnsi="宋体"/>
          <w:b/>
        </w:rPr>
        <w:t>仪器设备</w:t>
      </w:r>
    </w:p>
    <w:p w:rsidR="00307C5F" w:rsidRDefault="00E7166A">
      <w:pPr>
        <w:adjustRightInd w:val="0"/>
        <w:snapToGrid w:val="0"/>
        <w:spacing w:line="360" w:lineRule="auto"/>
        <w:ind w:rightChars="-27" w:right="-57"/>
        <w:jc w:val="left"/>
      </w:pPr>
      <w:r>
        <w:t xml:space="preserve">B.3.1  </w:t>
      </w:r>
      <w:r>
        <w:rPr>
          <w:rFonts w:hAnsi="宋体"/>
        </w:rPr>
        <w:t>氨基酸分析仪</w:t>
      </w:r>
    </w:p>
    <w:p w:rsidR="00307C5F" w:rsidRDefault="00E7166A">
      <w:pPr>
        <w:adjustRightInd w:val="0"/>
        <w:snapToGrid w:val="0"/>
        <w:spacing w:line="360" w:lineRule="auto"/>
        <w:ind w:rightChars="-27" w:right="-57"/>
        <w:jc w:val="left"/>
      </w:pPr>
      <w:r>
        <w:t xml:space="preserve">B.3.2  </w:t>
      </w:r>
      <w:r>
        <w:t>分析天平：</w:t>
      </w:r>
      <w:proofErr w:type="gramStart"/>
      <w:r>
        <w:t>感</w:t>
      </w:r>
      <w:proofErr w:type="gramEnd"/>
      <w:r>
        <w:t>量</w:t>
      </w:r>
      <w:r>
        <w:t>0.1 mg</w:t>
      </w:r>
      <w:r>
        <w:t>，</w:t>
      </w:r>
      <w:r>
        <w:t>0.01 mg</w:t>
      </w:r>
      <w:r>
        <w:t>。</w:t>
      </w:r>
    </w:p>
    <w:p w:rsidR="00307C5F" w:rsidRDefault="00E7166A">
      <w:pPr>
        <w:adjustRightInd w:val="0"/>
        <w:snapToGrid w:val="0"/>
        <w:spacing w:line="360" w:lineRule="auto"/>
        <w:ind w:rightChars="-27" w:right="-57"/>
        <w:jc w:val="left"/>
      </w:pPr>
      <w:r>
        <w:t xml:space="preserve">B.3.3  </w:t>
      </w:r>
      <w:r>
        <w:rPr>
          <w:rFonts w:hAnsi="宋体"/>
        </w:rPr>
        <w:t>磁力搅拌器</w:t>
      </w:r>
    </w:p>
    <w:p w:rsidR="00307C5F" w:rsidRDefault="00E7166A">
      <w:pPr>
        <w:adjustRightInd w:val="0"/>
        <w:snapToGrid w:val="0"/>
        <w:spacing w:line="360" w:lineRule="auto"/>
        <w:ind w:rightChars="-27" w:right="-57"/>
        <w:jc w:val="left"/>
      </w:pPr>
      <w:r>
        <w:t xml:space="preserve">B.3.4  </w:t>
      </w:r>
      <w:r>
        <w:rPr>
          <w:rFonts w:hAnsi="宋体"/>
        </w:rPr>
        <w:t>超声波清洗仪</w:t>
      </w:r>
    </w:p>
    <w:p w:rsidR="00307C5F" w:rsidRDefault="00E7166A">
      <w:pPr>
        <w:adjustRightInd w:val="0"/>
        <w:snapToGrid w:val="0"/>
        <w:spacing w:line="360" w:lineRule="auto"/>
        <w:ind w:rightChars="-27" w:right="-57"/>
        <w:jc w:val="left"/>
      </w:pPr>
      <w:r>
        <w:t xml:space="preserve">B.3.5  </w:t>
      </w:r>
      <w:r>
        <w:rPr>
          <w:rFonts w:hAnsi="宋体"/>
        </w:rPr>
        <w:t>恒温水浴摇床</w:t>
      </w:r>
    </w:p>
    <w:p w:rsidR="00307C5F" w:rsidRDefault="00E7166A">
      <w:pPr>
        <w:adjustRightInd w:val="0"/>
        <w:snapToGrid w:val="0"/>
        <w:spacing w:line="360" w:lineRule="auto"/>
        <w:ind w:rightChars="-27" w:right="-57"/>
        <w:jc w:val="left"/>
      </w:pPr>
      <w:r>
        <w:t xml:space="preserve">B.3.6  </w:t>
      </w:r>
      <w:proofErr w:type="gramStart"/>
      <w:r>
        <w:rPr>
          <w:rFonts w:hAnsi="宋体"/>
        </w:rPr>
        <w:t>氮吹仪</w:t>
      </w:r>
      <w:proofErr w:type="gramEnd"/>
    </w:p>
    <w:p w:rsidR="00307C5F" w:rsidRDefault="00E7166A">
      <w:pPr>
        <w:adjustRightInd w:val="0"/>
        <w:snapToGrid w:val="0"/>
        <w:spacing w:line="360" w:lineRule="auto"/>
        <w:ind w:rightChars="-27" w:right="-57"/>
        <w:jc w:val="left"/>
      </w:pPr>
      <w:r>
        <w:lastRenderedPageBreak/>
        <w:t xml:space="preserve">B.3.7  </w:t>
      </w:r>
      <w:r>
        <w:rPr>
          <w:rFonts w:hAnsi="宋体"/>
        </w:rPr>
        <w:t>电</w:t>
      </w:r>
      <w:r>
        <w:t>热恒温干燥箱</w:t>
      </w:r>
    </w:p>
    <w:p w:rsidR="00307C5F" w:rsidRDefault="00E7166A">
      <w:pPr>
        <w:adjustRightInd w:val="0"/>
        <w:snapToGrid w:val="0"/>
        <w:spacing w:line="360" w:lineRule="auto"/>
        <w:ind w:rightChars="-27" w:right="-57"/>
        <w:jc w:val="left"/>
      </w:pPr>
      <w:r>
        <w:t xml:space="preserve">B.3.8  </w:t>
      </w:r>
      <w:r>
        <w:t>氨基酸水解管：</w:t>
      </w:r>
      <w:r>
        <w:t xml:space="preserve">10 </w:t>
      </w:r>
      <w:proofErr w:type="spellStart"/>
      <w:r>
        <w:t>mL</w:t>
      </w:r>
      <w:proofErr w:type="spellEnd"/>
      <w:r>
        <w:t>。</w:t>
      </w:r>
    </w:p>
    <w:p w:rsidR="00307C5F" w:rsidRDefault="00E7166A">
      <w:pPr>
        <w:adjustRightInd w:val="0"/>
        <w:snapToGrid w:val="0"/>
        <w:spacing w:line="360" w:lineRule="auto"/>
        <w:ind w:rightChars="-27" w:right="-57"/>
        <w:jc w:val="left"/>
        <w:rPr>
          <w:b/>
        </w:rPr>
      </w:pPr>
      <w:r>
        <w:rPr>
          <w:rFonts w:hint="eastAsia"/>
          <w:b/>
        </w:rPr>
        <w:t>B</w:t>
      </w:r>
      <w:r>
        <w:rPr>
          <w:b/>
        </w:rPr>
        <w:t xml:space="preserve">.4  </w:t>
      </w:r>
      <w:r>
        <w:rPr>
          <w:rFonts w:hAnsi="宋体" w:hint="eastAsia"/>
          <w:b/>
        </w:rPr>
        <w:t>样品</w:t>
      </w:r>
    </w:p>
    <w:p w:rsidR="00307C5F" w:rsidRDefault="00E7166A">
      <w:pPr>
        <w:adjustRightInd w:val="0"/>
        <w:snapToGrid w:val="0"/>
        <w:spacing w:line="360" w:lineRule="auto"/>
        <w:ind w:firstLineChars="200" w:firstLine="420"/>
      </w:pPr>
      <w:r>
        <w:rPr>
          <w:rFonts w:hAnsi="宋体"/>
        </w:rPr>
        <w:t>按</w:t>
      </w:r>
      <w:r>
        <w:t>GB/T 20195</w:t>
      </w:r>
      <w:r>
        <w:rPr>
          <w:rFonts w:hAnsi="宋体"/>
        </w:rPr>
        <w:t>制备样品，至少约</w:t>
      </w:r>
      <w:r>
        <w:rPr>
          <w:rFonts w:hint="eastAsia"/>
        </w:rPr>
        <w:t>200</w:t>
      </w:r>
      <w:r>
        <w:t xml:space="preserve"> g</w:t>
      </w:r>
      <w:r>
        <w:rPr>
          <w:rFonts w:hAnsi="宋体"/>
        </w:rPr>
        <w:t>，粉碎过</w:t>
      </w:r>
      <w:r>
        <w:t>0.42 mm</w:t>
      </w:r>
      <w:r>
        <w:rPr>
          <w:rFonts w:hAnsi="宋体"/>
        </w:rPr>
        <w:t>孔径的分析筛，充分混匀，装入磨口瓶中保存备用。</w:t>
      </w:r>
    </w:p>
    <w:p w:rsidR="00307C5F" w:rsidRDefault="00E7166A">
      <w:pPr>
        <w:adjustRightInd w:val="0"/>
        <w:snapToGrid w:val="0"/>
        <w:spacing w:line="360" w:lineRule="auto"/>
        <w:ind w:rightChars="-27" w:right="-57"/>
        <w:jc w:val="left"/>
        <w:rPr>
          <w:b/>
        </w:rPr>
      </w:pPr>
      <w:r>
        <w:rPr>
          <w:rFonts w:hint="eastAsia"/>
          <w:b/>
        </w:rPr>
        <w:t>B</w:t>
      </w:r>
      <w:r>
        <w:rPr>
          <w:b/>
        </w:rPr>
        <w:t>.</w:t>
      </w:r>
      <w:r>
        <w:rPr>
          <w:rFonts w:hint="eastAsia"/>
          <w:b/>
        </w:rPr>
        <w:t>5</w:t>
      </w:r>
      <w:r>
        <w:rPr>
          <w:b/>
        </w:rPr>
        <w:t xml:space="preserve">  </w:t>
      </w:r>
      <w:r>
        <w:rPr>
          <w:rFonts w:hAnsi="宋体" w:hint="eastAsia"/>
          <w:b/>
        </w:rPr>
        <w:t>试验</w:t>
      </w:r>
      <w:r>
        <w:rPr>
          <w:rFonts w:hAnsi="宋体"/>
          <w:b/>
        </w:rPr>
        <w:t>步骤</w:t>
      </w:r>
    </w:p>
    <w:p w:rsidR="00307C5F" w:rsidRDefault="00E7166A">
      <w:pPr>
        <w:adjustRightInd w:val="0"/>
        <w:snapToGrid w:val="0"/>
        <w:spacing w:line="360" w:lineRule="auto"/>
        <w:ind w:rightChars="-27" w:right="-57"/>
        <w:jc w:val="left"/>
        <w:rPr>
          <w:b/>
        </w:rPr>
      </w:pPr>
      <w:r>
        <w:rPr>
          <w:rFonts w:hint="eastAsia"/>
          <w:b/>
        </w:rPr>
        <w:t>B</w:t>
      </w:r>
      <w:r>
        <w:rPr>
          <w:b/>
        </w:rPr>
        <w:t>.</w:t>
      </w:r>
      <w:r>
        <w:rPr>
          <w:rFonts w:hint="eastAsia"/>
          <w:b/>
        </w:rPr>
        <w:t>5</w:t>
      </w:r>
      <w:r>
        <w:rPr>
          <w:b/>
        </w:rPr>
        <w:t xml:space="preserve">.1  </w:t>
      </w:r>
      <w:r>
        <w:rPr>
          <w:rFonts w:hAnsi="宋体"/>
          <w:b/>
        </w:rPr>
        <w:t>样品溶液配制</w:t>
      </w:r>
    </w:p>
    <w:p w:rsidR="00307C5F" w:rsidRDefault="00E7166A">
      <w:pPr>
        <w:adjustRightInd w:val="0"/>
        <w:snapToGrid w:val="0"/>
        <w:spacing w:line="360" w:lineRule="auto"/>
        <w:ind w:firstLineChars="200" w:firstLine="420"/>
      </w:pPr>
      <w:r>
        <w:rPr>
          <w:rFonts w:hAnsi="宋体"/>
        </w:rPr>
        <w:t>准确称取</w:t>
      </w:r>
      <w:r>
        <w:t>1g</w:t>
      </w:r>
      <w:r>
        <w:rPr>
          <w:rFonts w:hAnsi="宋体"/>
        </w:rPr>
        <w:t>样品（精确至</w:t>
      </w:r>
      <w:r>
        <w:t>0.0001g</w:t>
      </w:r>
      <w:r>
        <w:rPr>
          <w:rFonts w:hAnsi="宋体"/>
        </w:rPr>
        <w:t>），置于</w:t>
      </w:r>
      <w:r>
        <w:t xml:space="preserve">250 </w:t>
      </w:r>
      <w:proofErr w:type="spellStart"/>
      <w:r>
        <w:t>mL</w:t>
      </w:r>
      <w:proofErr w:type="spellEnd"/>
      <w:r>
        <w:rPr>
          <w:rFonts w:hAnsi="宋体"/>
        </w:rPr>
        <w:t>烧杯中，准确加入</w:t>
      </w:r>
      <w:r>
        <w:t xml:space="preserve">100.00 </w:t>
      </w:r>
      <w:proofErr w:type="spellStart"/>
      <w:r>
        <w:t>mL</w:t>
      </w:r>
      <w:proofErr w:type="spellEnd"/>
      <w:r>
        <w:rPr>
          <w:rFonts w:hAnsi="宋体"/>
        </w:rPr>
        <w:t>水，振荡</w:t>
      </w:r>
      <w:r>
        <w:t>30 min</w:t>
      </w:r>
      <w:r>
        <w:rPr>
          <w:rFonts w:hAnsi="宋体"/>
        </w:rPr>
        <w:t>，</w:t>
      </w:r>
      <w:r>
        <w:t xml:space="preserve"> 50-60</w:t>
      </w:r>
      <w:r>
        <w:rPr>
          <w:rFonts w:hAnsi="宋体"/>
        </w:rPr>
        <w:t>℃超声</w:t>
      </w:r>
      <w:r>
        <w:t>30 min</w:t>
      </w:r>
      <w:r>
        <w:rPr>
          <w:rFonts w:hAnsi="宋体"/>
        </w:rPr>
        <w:t>，使样品充分溶解和分散，制成</w:t>
      </w:r>
      <w:r>
        <w:t>10 mg/</w:t>
      </w:r>
      <w:proofErr w:type="spellStart"/>
      <w:r>
        <w:t>mL</w:t>
      </w:r>
      <w:proofErr w:type="spellEnd"/>
      <w:r>
        <w:rPr>
          <w:rFonts w:hAnsi="宋体"/>
        </w:rPr>
        <w:t>的溶液。</w:t>
      </w:r>
    </w:p>
    <w:p w:rsidR="00307C5F" w:rsidRDefault="00E7166A">
      <w:pPr>
        <w:adjustRightInd w:val="0"/>
        <w:snapToGrid w:val="0"/>
        <w:spacing w:line="360" w:lineRule="auto"/>
      </w:pPr>
      <w:r>
        <w:rPr>
          <w:rFonts w:hint="eastAsia"/>
          <w:b/>
        </w:rPr>
        <w:t>B</w:t>
      </w:r>
      <w:r>
        <w:rPr>
          <w:b/>
        </w:rPr>
        <w:t>.</w:t>
      </w:r>
      <w:r>
        <w:rPr>
          <w:rFonts w:hint="eastAsia"/>
          <w:b/>
        </w:rPr>
        <w:t>5</w:t>
      </w:r>
      <w:r>
        <w:rPr>
          <w:b/>
        </w:rPr>
        <w:t>.2  BTI</w:t>
      </w:r>
      <w:r>
        <w:rPr>
          <w:rFonts w:hAnsi="宋体"/>
          <w:b/>
        </w:rPr>
        <w:t>衍生</w:t>
      </w:r>
    </w:p>
    <w:p w:rsidR="00307C5F" w:rsidRDefault="00E7166A">
      <w:pPr>
        <w:adjustRightInd w:val="0"/>
        <w:snapToGrid w:val="0"/>
        <w:spacing w:line="360" w:lineRule="auto"/>
        <w:ind w:rightChars="-27" w:right="-57" w:firstLineChars="200" w:firstLine="420"/>
        <w:jc w:val="left"/>
      </w:pPr>
      <w:r>
        <w:rPr>
          <w:rFonts w:hAnsi="宋体"/>
        </w:rPr>
        <w:t>在磁力搅拌状态下准确量取样品液</w:t>
      </w:r>
      <w:r>
        <w:t xml:space="preserve">1.00 </w:t>
      </w:r>
      <w:proofErr w:type="spellStart"/>
      <w:r>
        <w:t>mL</w:t>
      </w:r>
      <w:proofErr w:type="spellEnd"/>
      <w:r>
        <w:rPr>
          <w:rFonts w:hAnsi="宋体"/>
        </w:rPr>
        <w:t>于水解管中，加入</w:t>
      </w:r>
      <w:r>
        <w:t xml:space="preserve">100 </w:t>
      </w:r>
      <w:proofErr w:type="spellStart"/>
      <w:r>
        <w:t>μL</w:t>
      </w:r>
      <w:proofErr w:type="spellEnd"/>
      <w:r>
        <w:rPr>
          <w:rFonts w:hAnsi="宋体"/>
        </w:rPr>
        <w:t>吡啶水溶液</w:t>
      </w:r>
      <w:r>
        <w:rPr>
          <w:rFonts w:hAnsi="宋体" w:hint="eastAsia"/>
        </w:rPr>
        <w:t>（</w:t>
      </w:r>
      <w:r>
        <w:t>B.2.</w:t>
      </w:r>
      <w:r>
        <w:rPr>
          <w:rFonts w:hint="eastAsia"/>
        </w:rPr>
        <w:t>4</w:t>
      </w:r>
      <w:r>
        <w:rPr>
          <w:rFonts w:hAnsi="宋体" w:hint="eastAsia"/>
        </w:rPr>
        <w:t>）</w:t>
      </w:r>
      <w:r>
        <w:rPr>
          <w:rFonts w:hAnsi="宋体"/>
        </w:rPr>
        <w:t>，再加</w:t>
      </w:r>
      <w:r>
        <w:t xml:space="preserve">800 </w:t>
      </w:r>
      <w:proofErr w:type="spellStart"/>
      <w:r>
        <w:t>μL</w:t>
      </w:r>
      <w:proofErr w:type="spellEnd"/>
      <w:r>
        <w:t xml:space="preserve"> BTI-</w:t>
      </w:r>
      <w:r>
        <w:rPr>
          <w:rFonts w:hAnsi="宋体"/>
        </w:rPr>
        <w:t>乙腈溶液</w:t>
      </w:r>
      <w:r>
        <w:rPr>
          <w:rFonts w:hAnsi="宋体" w:hint="eastAsia"/>
        </w:rPr>
        <w:t>（</w:t>
      </w:r>
      <w:r>
        <w:t>B.2.</w:t>
      </w:r>
      <w:r>
        <w:rPr>
          <w:rFonts w:hint="eastAsia"/>
        </w:rPr>
        <w:t>5</w:t>
      </w:r>
      <w:r>
        <w:rPr>
          <w:rFonts w:hAnsi="宋体" w:hint="eastAsia"/>
        </w:rPr>
        <w:t>）</w:t>
      </w:r>
      <w:r>
        <w:rPr>
          <w:rFonts w:hAnsi="宋体"/>
        </w:rPr>
        <w:t>，封口，</w:t>
      </w:r>
      <w:r>
        <w:t>50-60</w:t>
      </w:r>
      <w:r>
        <w:rPr>
          <w:rFonts w:hAnsi="宋体"/>
        </w:rPr>
        <w:t>℃超声</w:t>
      </w:r>
      <w:r>
        <w:t>1h</w:t>
      </w:r>
      <w:r>
        <w:rPr>
          <w:rFonts w:hAnsi="宋体"/>
        </w:rPr>
        <w:t>，</w:t>
      </w:r>
      <w:r>
        <w:t xml:space="preserve">60 </w:t>
      </w:r>
      <w:r>
        <w:rPr>
          <w:rFonts w:hAnsi="宋体"/>
        </w:rPr>
        <w:t>℃水浴震荡</w:t>
      </w:r>
      <w:r>
        <w:t>1.5h</w:t>
      </w:r>
      <w:r>
        <w:rPr>
          <w:rFonts w:hAnsi="宋体"/>
        </w:rPr>
        <w:t>，</w:t>
      </w:r>
      <w:r>
        <w:t xml:space="preserve"> 60</w:t>
      </w:r>
      <w:r>
        <w:rPr>
          <w:rFonts w:hAnsi="宋体"/>
        </w:rPr>
        <w:t>℃氮气吹干。</w:t>
      </w:r>
    </w:p>
    <w:p w:rsidR="00307C5F" w:rsidRDefault="00E7166A">
      <w:pPr>
        <w:adjustRightInd w:val="0"/>
        <w:snapToGrid w:val="0"/>
        <w:spacing w:line="360" w:lineRule="auto"/>
        <w:ind w:rightChars="-27" w:right="-57"/>
        <w:jc w:val="left"/>
      </w:pPr>
      <w:r>
        <w:rPr>
          <w:rFonts w:hint="eastAsia"/>
          <w:b/>
        </w:rPr>
        <w:t>B</w:t>
      </w:r>
      <w:r>
        <w:rPr>
          <w:b/>
        </w:rPr>
        <w:t>.</w:t>
      </w:r>
      <w:r>
        <w:rPr>
          <w:rFonts w:hint="eastAsia"/>
          <w:b/>
        </w:rPr>
        <w:t>5</w:t>
      </w:r>
      <w:r>
        <w:rPr>
          <w:b/>
        </w:rPr>
        <w:t xml:space="preserve">.3  </w:t>
      </w:r>
      <w:r>
        <w:rPr>
          <w:rFonts w:hAnsi="宋体"/>
          <w:b/>
        </w:rPr>
        <w:t>对照处理</w:t>
      </w:r>
    </w:p>
    <w:p w:rsidR="00307C5F" w:rsidRDefault="00E7166A">
      <w:pPr>
        <w:adjustRightInd w:val="0"/>
        <w:snapToGrid w:val="0"/>
        <w:spacing w:line="360" w:lineRule="auto"/>
        <w:ind w:rightChars="-27" w:right="-57" w:firstLineChars="200" w:firstLine="420"/>
        <w:jc w:val="left"/>
      </w:pPr>
      <w:r>
        <w:rPr>
          <w:rFonts w:hAnsi="宋体"/>
        </w:rPr>
        <w:t>在磁力搅拌状态下准确量取样品液</w:t>
      </w:r>
      <w:r>
        <w:t xml:space="preserve">1.00 </w:t>
      </w:r>
      <w:proofErr w:type="spellStart"/>
      <w:r>
        <w:t>mL</w:t>
      </w:r>
      <w:proofErr w:type="spellEnd"/>
      <w:r>
        <w:rPr>
          <w:rFonts w:hAnsi="宋体"/>
        </w:rPr>
        <w:t>于水解管中，加入</w:t>
      </w:r>
      <w:r>
        <w:t xml:space="preserve">100 </w:t>
      </w:r>
      <w:proofErr w:type="spellStart"/>
      <w:r>
        <w:t>μL</w:t>
      </w:r>
      <w:proofErr w:type="spellEnd"/>
      <w:r>
        <w:rPr>
          <w:rFonts w:hAnsi="宋体"/>
        </w:rPr>
        <w:t>吡啶水溶液</w:t>
      </w:r>
      <w:r>
        <w:rPr>
          <w:rFonts w:hAnsi="宋体" w:hint="eastAsia"/>
        </w:rPr>
        <w:t>（</w:t>
      </w:r>
      <w:r>
        <w:t>B.2.</w:t>
      </w:r>
      <w:r>
        <w:rPr>
          <w:rFonts w:hint="eastAsia"/>
        </w:rPr>
        <w:t>4</w:t>
      </w:r>
      <w:r>
        <w:rPr>
          <w:rFonts w:hAnsi="宋体" w:hint="eastAsia"/>
        </w:rPr>
        <w:t>）</w:t>
      </w:r>
      <w:r>
        <w:rPr>
          <w:rFonts w:hAnsi="宋体"/>
        </w:rPr>
        <w:t>，再加</w:t>
      </w:r>
      <w:r>
        <w:t xml:space="preserve">800 </w:t>
      </w:r>
      <w:proofErr w:type="spellStart"/>
      <w:r>
        <w:t>μL</w:t>
      </w:r>
      <w:proofErr w:type="spellEnd"/>
      <w:r>
        <w:rPr>
          <w:rFonts w:hAnsi="宋体"/>
        </w:rPr>
        <w:t>乙腈</w:t>
      </w:r>
      <w:r>
        <w:rPr>
          <w:rFonts w:hAnsi="宋体" w:hint="eastAsia"/>
        </w:rPr>
        <w:t>（</w:t>
      </w:r>
      <w:r>
        <w:t>B.2.</w:t>
      </w:r>
      <w:r w:rsidR="00804A20">
        <w:rPr>
          <w:rFonts w:hint="eastAsia"/>
        </w:rPr>
        <w:t>2</w:t>
      </w:r>
      <w:r>
        <w:rPr>
          <w:rFonts w:hAnsi="宋体" w:hint="eastAsia"/>
        </w:rPr>
        <w:t>）</w:t>
      </w:r>
      <w:r>
        <w:rPr>
          <w:rFonts w:hAnsi="宋体"/>
        </w:rPr>
        <w:t>，封口，</w:t>
      </w:r>
      <w:r>
        <w:t>50-60</w:t>
      </w:r>
      <w:r>
        <w:rPr>
          <w:rFonts w:hAnsi="宋体"/>
        </w:rPr>
        <w:t>℃超声</w:t>
      </w:r>
      <w:r>
        <w:t>1h</w:t>
      </w:r>
      <w:r>
        <w:rPr>
          <w:rFonts w:hAnsi="宋体"/>
        </w:rPr>
        <w:t>，</w:t>
      </w:r>
      <w:r>
        <w:t xml:space="preserve">60 </w:t>
      </w:r>
      <w:r>
        <w:rPr>
          <w:rFonts w:hAnsi="宋体"/>
        </w:rPr>
        <w:t>℃水浴震荡</w:t>
      </w:r>
      <w:r>
        <w:t>1.5h</w:t>
      </w:r>
      <w:r>
        <w:rPr>
          <w:rFonts w:hAnsi="宋体"/>
        </w:rPr>
        <w:t>，</w:t>
      </w:r>
      <w:r>
        <w:t>60</w:t>
      </w:r>
      <w:r>
        <w:rPr>
          <w:rFonts w:hAnsi="宋体"/>
        </w:rPr>
        <w:t>℃氮气吹干。</w:t>
      </w:r>
    </w:p>
    <w:p w:rsidR="00307C5F" w:rsidRDefault="00E7166A">
      <w:pPr>
        <w:adjustRightInd w:val="0"/>
        <w:snapToGrid w:val="0"/>
        <w:spacing w:line="360" w:lineRule="auto"/>
        <w:ind w:rightChars="-27" w:right="-57"/>
        <w:jc w:val="left"/>
      </w:pPr>
      <w:r>
        <w:rPr>
          <w:rFonts w:hint="eastAsia"/>
          <w:b/>
        </w:rPr>
        <w:t>B</w:t>
      </w:r>
      <w:r>
        <w:rPr>
          <w:b/>
        </w:rPr>
        <w:t>.</w:t>
      </w:r>
      <w:r>
        <w:rPr>
          <w:rFonts w:hint="eastAsia"/>
          <w:b/>
        </w:rPr>
        <w:t>5</w:t>
      </w:r>
      <w:r>
        <w:rPr>
          <w:b/>
        </w:rPr>
        <w:t xml:space="preserve">.4  </w:t>
      </w:r>
      <w:r>
        <w:rPr>
          <w:rFonts w:hAnsi="宋体"/>
          <w:b/>
        </w:rPr>
        <w:t>酸水解</w:t>
      </w:r>
    </w:p>
    <w:p w:rsidR="00307C5F" w:rsidRDefault="00E7166A">
      <w:pPr>
        <w:adjustRightInd w:val="0"/>
        <w:snapToGrid w:val="0"/>
        <w:spacing w:line="360" w:lineRule="auto"/>
        <w:ind w:firstLineChars="200" w:firstLine="420"/>
      </w:pPr>
      <w:r>
        <w:t>BTI</w:t>
      </w:r>
      <w:r>
        <w:rPr>
          <w:rFonts w:hAnsi="宋体"/>
        </w:rPr>
        <w:t>处理组与对照组水解管分别准确加入</w:t>
      </w:r>
      <w:r>
        <w:t xml:space="preserve">5.00 </w:t>
      </w:r>
      <w:proofErr w:type="spellStart"/>
      <w:r>
        <w:t>mL</w:t>
      </w:r>
      <w:proofErr w:type="spellEnd"/>
      <w:r>
        <w:t xml:space="preserve"> 6 mol/L</w:t>
      </w:r>
      <w:r>
        <w:rPr>
          <w:rFonts w:hAnsi="宋体"/>
        </w:rPr>
        <w:t>盐酸</w:t>
      </w:r>
      <w:r w:rsidR="00804A20">
        <w:rPr>
          <w:rFonts w:hAnsi="宋体" w:hint="eastAsia"/>
        </w:rPr>
        <w:t>（</w:t>
      </w:r>
      <w:r w:rsidR="00804A20">
        <w:rPr>
          <w:rFonts w:hAnsi="宋体" w:hint="eastAsia"/>
        </w:rPr>
        <w:t>B.2.6</w:t>
      </w:r>
      <w:r w:rsidR="00804A20">
        <w:rPr>
          <w:rFonts w:hAnsi="宋体" w:hint="eastAsia"/>
        </w:rPr>
        <w:t>）</w:t>
      </w:r>
      <w:r>
        <w:rPr>
          <w:rFonts w:hAnsi="宋体"/>
        </w:rPr>
        <w:t>，封口后在烘箱中</w:t>
      </w:r>
      <w:r>
        <w:t xml:space="preserve">145 </w:t>
      </w:r>
      <w:r>
        <w:rPr>
          <w:rFonts w:hAnsi="宋体"/>
        </w:rPr>
        <w:t>℃水解</w:t>
      </w:r>
      <w:r>
        <w:t>4 h</w:t>
      </w:r>
      <w:r>
        <w:rPr>
          <w:rFonts w:hAnsi="宋体"/>
        </w:rPr>
        <w:t>。准确吸取水解液</w:t>
      </w:r>
      <w:r>
        <w:t>100 µL</w:t>
      </w:r>
      <w:r>
        <w:rPr>
          <w:rFonts w:hAnsi="宋体"/>
        </w:rPr>
        <w:t>，</w:t>
      </w:r>
      <w:r>
        <w:rPr>
          <w:rFonts w:hAnsi="宋体" w:hint="eastAsia"/>
        </w:rPr>
        <w:t>氮气</w:t>
      </w:r>
      <w:r>
        <w:rPr>
          <w:rFonts w:hAnsi="宋体"/>
        </w:rPr>
        <w:t>吹干，加入</w:t>
      </w:r>
      <w:r>
        <w:t>2 mLpH2.2</w:t>
      </w:r>
      <w:r>
        <w:rPr>
          <w:rFonts w:hAnsi="宋体"/>
        </w:rPr>
        <w:t>柠檬酸钠缓冲溶液</w:t>
      </w:r>
      <w:r w:rsidR="00804A20">
        <w:rPr>
          <w:rFonts w:hAnsi="宋体" w:hint="eastAsia"/>
        </w:rPr>
        <w:t>（</w:t>
      </w:r>
      <w:r w:rsidR="00804A20">
        <w:rPr>
          <w:rFonts w:hAnsi="宋体" w:hint="eastAsia"/>
        </w:rPr>
        <w:t>B.2.7</w:t>
      </w:r>
      <w:r w:rsidR="00804A20">
        <w:rPr>
          <w:rFonts w:hAnsi="宋体" w:hint="eastAsia"/>
        </w:rPr>
        <w:t>）</w:t>
      </w:r>
      <w:r>
        <w:rPr>
          <w:rFonts w:hAnsi="宋体"/>
        </w:rPr>
        <w:t>溶解残余物，过尼龙微孔滤膜，进氨基酸分析仪检测。</w:t>
      </w:r>
    </w:p>
    <w:p w:rsidR="00307C5F" w:rsidRDefault="00E7166A">
      <w:pPr>
        <w:adjustRightInd w:val="0"/>
        <w:snapToGrid w:val="0"/>
        <w:spacing w:line="360" w:lineRule="auto"/>
        <w:ind w:rightChars="-27" w:right="-57"/>
        <w:jc w:val="left"/>
      </w:pPr>
      <w:r>
        <w:rPr>
          <w:rFonts w:hint="eastAsia"/>
          <w:b/>
        </w:rPr>
        <w:t>B</w:t>
      </w:r>
      <w:r>
        <w:rPr>
          <w:b/>
        </w:rPr>
        <w:t>.</w:t>
      </w:r>
      <w:r>
        <w:rPr>
          <w:rFonts w:hint="eastAsia"/>
          <w:b/>
        </w:rPr>
        <w:t>5</w:t>
      </w:r>
      <w:r>
        <w:rPr>
          <w:b/>
        </w:rPr>
        <w:t xml:space="preserve">.5  </w:t>
      </w:r>
      <w:r>
        <w:rPr>
          <w:rFonts w:hAnsi="宋体"/>
          <w:b/>
        </w:rPr>
        <w:t>测定</w:t>
      </w:r>
    </w:p>
    <w:p w:rsidR="00307C5F" w:rsidRDefault="00E7166A">
      <w:pPr>
        <w:adjustRightInd w:val="0"/>
        <w:snapToGrid w:val="0"/>
        <w:spacing w:line="360" w:lineRule="auto"/>
        <w:ind w:firstLineChars="200" w:firstLine="420"/>
      </w:pPr>
      <w:r>
        <w:rPr>
          <w:rFonts w:hAnsi="宋体"/>
        </w:rPr>
        <w:t>用谷氨酸标准工作液按仪器说明书，调整仪器操作参数和（或）洗脱用柠檬酸钠缓冲液的</w:t>
      </w:r>
      <w:r>
        <w:t>pH</w:t>
      </w:r>
      <w:r>
        <w:rPr>
          <w:rFonts w:hAnsi="宋体"/>
        </w:rPr>
        <w:t>，使谷氨酸分辨率</w:t>
      </w:r>
      <w:r>
        <w:rPr>
          <w:rFonts w:hint="eastAsia"/>
        </w:rPr>
        <w:t>≥</w:t>
      </w:r>
      <w:r>
        <w:t>85%</w:t>
      </w:r>
      <w:r>
        <w:rPr>
          <w:rFonts w:hAnsi="宋体"/>
        </w:rPr>
        <w:t>，注入制备好的试样水解液和相应的谷氨酸标准工作液，进行分析测定每</w:t>
      </w:r>
      <w:r>
        <w:t>10</w:t>
      </w:r>
      <w:r>
        <w:rPr>
          <w:rFonts w:hAnsi="宋体"/>
        </w:rPr>
        <w:t>个样品为一组，组间插入混合氨基酸标准工作液进行校准。</w:t>
      </w:r>
    </w:p>
    <w:p w:rsidR="00307C5F" w:rsidRDefault="00E7166A">
      <w:pPr>
        <w:adjustRightInd w:val="0"/>
        <w:snapToGrid w:val="0"/>
        <w:spacing w:line="360" w:lineRule="auto"/>
      </w:pPr>
      <w:r>
        <w:rPr>
          <w:rFonts w:hint="eastAsia"/>
          <w:b/>
        </w:rPr>
        <w:t>B</w:t>
      </w:r>
      <w:r>
        <w:rPr>
          <w:b/>
        </w:rPr>
        <w:t>.</w:t>
      </w:r>
      <w:r>
        <w:rPr>
          <w:rFonts w:hint="eastAsia"/>
          <w:b/>
        </w:rPr>
        <w:t>6</w:t>
      </w:r>
      <w:r>
        <w:rPr>
          <w:b/>
        </w:rPr>
        <w:t xml:space="preserve">  </w:t>
      </w:r>
      <w:r>
        <w:rPr>
          <w:rFonts w:hAnsi="宋体" w:hint="eastAsia"/>
          <w:b/>
        </w:rPr>
        <w:t>试</w:t>
      </w:r>
      <w:r>
        <w:rPr>
          <w:rFonts w:hAnsi="宋体"/>
          <w:b/>
        </w:rPr>
        <w:t>验数据处理</w:t>
      </w:r>
    </w:p>
    <w:p w:rsidR="00307C5F" w:rsidRDefault="00E7166A" w:rsidP="006F10B6">
      <w:pPr>
        <w:adjustRightInd w:val="0"/>
        <w:snapToGrid w:val="0"/>
        <w:spacing w:afterLines="50"/>
        <w:ind w:firstLineChars="200" w:firstLine="420"/>
      </w:pPr>
      <w:r>
        <w:rPr>
          <w:rFonts w:hAnsi="宋体"/>
        </w:rPr>
        <w:t>样品中谷氨酰胺的含量（</w:t>
      </w:r>
      <w:r>
        <w:rPr>
          <w:rFonts w:ascii="Bell MT" w:hAnsi="Bell MT"/>
          <w:i/>
        </w:rPr>
        <w:t>w</w:t>
      </w:r>
      <w:r>
        <w:rPr>
          <w:rFonts w:hAnsi="宋体"/>
        </w:rPr>
        <w:t>）以质量分数（</w:t>
      </w:r>
      <w:r>
        <w:t>%</w:t>
      </w:r>
      <w:r>
        <w:rPr>
          <w:rFonts w:hAnsi="宋体"/>
        </w:rPr>
        <w:t>）表示，按公式计算：</w:t>
      </w:r>
    </w:p>
    <w:tbl>
      <w:tblPr>
        <w:tblStyle w:val="affa"/>
        <w:tblW w:w="7088" w:type="dxa"/>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60"/>
        <w:gridCol w:w="3279"/>
        <w:gridCol w:w="2249"/>
      </w:tblGrid>
      <w:tr w:rsidR="00307C5F">
        <w:trPr>
          <w:trHeight w:val="906"/>
        </w:trPr>
        <w:tc>
          <w:tcPr>
            <w:tcW w:w="1560" w:type="dxa"/>
            <w:vAlign w:val="center"/>
          </w:tcPr>
          <w:p w:rsidR="00307C5F" w:rsidRDefault="00E7166A">
            <w:pPr>
              <w:spacing w:line="360" w:lineRule="auto"/>
              <w:jc w:val="center"/>
              <w:rPr>
                <w:rFonts w:hAnsi="宋体"/>
                <w:szCs w:val="28"/>
              </w:rPr>
            </w:pPr>
            <w:r>
              <w:rPr>
                <w:rFonts w:ascii="Bell MT" w:hAnsi="Bell MT"/>
                <w:i/>
                <w:kern w:val="0"/>
                <w:sz w:val="20"/>
                <w:szCs w:val="20"/>
              </w:rPr>
              <w:t>w</w:t>
            </w:r>
            <w:r>
              <w:rPr>
                <w:rFonts w:hAnsi="宋体" w:hint="eastAsia"/>
                <w:kern w:val="0"/>
                <w:sz w:val="20"/>
                <w:szCs w:val="20"/>
              </w:rPr>
              <w:t>（%）＝</w:t>
            </w:r>
          </w:p>
        </w:tc>
        <w:tc>
          <w:tcPr>
            <w:tcW w:w="3279" w:type="dxa"/>
            <w:vAlign w:val="center"/>
          </w:tcPr>
          <w:p w:rsidR="00307C5F" w:rsidRDefault="005F717D">
            <w:pPr>
              <w:spacing w:line="360" w:lineRule="auto"/>
              <w:jc w:val="center"/>
              <w:rPr>
                <w:rFonts w:hAnsi="宋体"/>
                <w:szCs w:val="28"/>
              </w:rPr>
            </w:pPr>
            <m:oMathPara>
              <m:oMathParaPr>
                <m:jc m:val="left"/>
              </m:oMathParaPr>
              <m:oMath>
                <m:f>
                  <m:fPr>
                    <m:ctrlPr>
                      <w:rPr>
                        <w:rFonts w:ascii="Cambria Math" w:hAnsi="Bell MT"/>
                        <w:i/>
                        <w:sz w:val="20"/>
                        <w:szCs w:val="22"/>
                      </w:rPr>
                    </m:ctrlPr>
                  </m:fPr>
                  <m:num>
                    <m:d>
                      <m:dPr>
                        <m:ctrlPr>
                          <w:rPr>
                            <w:rFonts w:ascii="Cambria Math" w:hAnsi="Bell MT"/>
                            <w:i/>
                            <w:sz w:val="20"/>
                          </w:rPr>
                        </m:ctrlPr>
                      </m:dPr>
                      <m:e>
                        <m:sSub>
                          <m:sSubPr>
                            <m:ctrlPr>
                              <w:rPr>
                                <w:rFonts w:ascii="Cambria Math" w:hAnsi="Bell MT"/>
                                <w:i/>
                                <w:sz w:val="20"/>
                                <w:szCs w:val="22"/>
                              </w:rPr>
                            </m:ctrlPr>
                          </m:sSubPr>
                          <m:e>
                            <m:r>
                              <w:rPr>
                                <w:rFonts w:ascii="Cambria Math" w:hAnsi="Bell MT"/>
                                <w:sz w:val="20"/>
                              </w:rPr>
                              <m:t>A</m:t>
                            </m:r>
                          </m:e>
                          <m:sub>
                            <m:r>
                              <w:rPr>
                                <w:rFonts w:ascii="Cambria Math" w:hAnsi="Bell MT"/>
                                <w:sz w:val="20"/>
                              </w:rPr>
                              <m:t>0</m:t>
                            </m:r>
                          </m:sub>
                        </m:sSub>
                        <m:r>
                          <w:rPr>
                            <w:rFonts w:ascii="Bell MT" w:hAnsi="Cambria Math"/>
                            <w:sz w:val="20"/>
                          </w:rPr>
                          <m:t>-</m:t>
                        </m:r>
                        <m:r>
                          <w:rPr>
                            <w:rFonts w:ascii="Cambria Math" w:hAnsi="Cambria Math"/>
                            <w:sz w:val="20"/>
                          </w:rPr>
                          <m:t>A</m:t>
                        </m:r>
                      </m:e>
                    </m:d>
                  </m:num>
                  <m:den>
                    <m:r>
                      <w:rPr>
                        <w:rFonts w:ascii="Cambria Math" w:hAnsi="Bell MT"/>
                        <w:sz w:val="20"/>
                      </w:rPr>
                      <m:t>m</m:t>
                    </m:r>
                  </m:den>
                </m:f>
                <m:r>
                  <w:rPr>
                    <w:rFonts w:ascii="Cambria Math" w:hAnsi="Cambria Math"/>
                    <w:sz w:val="20"/>
                  </w:rPr>
                  <m:t>×</m:t>
                </m:r>
                <m:sSup>
                  <m:sSupPr>
                    <m:ctrlPr>
                      <w:rPr>
                        <w:rFonts w:ascii="Cambria Math" w:hAnsi="Bell MT"/>
                        <w:i/>
                        <w:sz w:val="20"/>
                        <w:szCs w:val="22"/>
                      </w:rPr>
                    </m:ctrlPr>
                  </m:sSupPr>
                  <m:e>
                    <m:r>
                      <w:rPr>
                        <w:rFonts w:ascii="Cambria Math" w:hAnsi="Bell MT"/>
                        <w:sz w:val="20"/>
                      </w:rPr>
                      <m:t>10</m:t>
                    </m:r>
                  </m:e>
                  <m:sup>
                    <m:r>
                      <w:rPr>
                        <w:rFonts w:ascii="Cambria Math" w:hAnsi="Cambria Math"/>
                        <w:sz w:val="20"/>
                      </w:rPr>
                      <m:t>-</m:t>
                    </m:r>
                    <m:r>
                      <w:rPr>
                        <w:rFonts w:ascii="Cambria Math" w:hAnsi="Bell MT"/>
                        <w:sz w:val="20"/>
                      </w:rPr>
                      <m:t>6</m:t>
                    </m:r>
                  </m:sup>
                </m:sSup>
                <m:r>
                  <w:rPr>
                    <w:rFonts w:ascii="Cambria Math" w:hAnsi="Cambria Math"/>
                    <w:sz w:val="20"/>
                  </w:rPr>
                  <m:t>×</m:t>
                </m:r>
                <m:r>
                  <w:rPr>
                    <w:rFonts w:ascii="Cambria Math" w:hAnsi="Bell MT"/>
                    <w:sz w:val="20"/>
                  </w:rPr>
                  <m:t>D</m:t>
                </m:r>
                <m:r>
                  <w:rPr>
                    <w:rFonts w:ascii="Cambria Math" w:hAnsi="Cambria Math"/>
                    <w:sz w:val="20"/>
                  </w:rPr>
                  <m:t>×</m:t>
                </m:r>
                <m:r>
                  <w:rPr>
                    <w:rFonts w:ascii="Cambria Math" w:hAnsi="Bell MT"/>
                    <w:sz w:val="20"/>
                  </w:rPr>
                  <m:t>0.993</m:t>
                </m:r>
                <m:r>
                  <w:rPr>
                    <w:rFonts w:ascii="Cambria Math" w:hAnsi="Cambria Math"/>
                    <w:sz w:val="20"/>
                  </w:rPr>
                  <m:t>×</m:t>
                </m:r>
                <m:r>
                  <w:rPr>
                    <w:rFonts w:ascii="Cambria Math" w:hAnsi="Bell MT"/>
                    <w:sz w:val="20"/>
                  </w:rPr>
                  <m:t>100</m:t>
                </m:r>
              </m:oMath>
            </m:oMathPara>
          </w:p>
        </w:tc>
        <w:tc>
          <w:tcPr>
            <w:tcW w:w="2249" w:type="dxa"/>
            <w:vAlign w:val="center"/>
          </w:tcPr>
          <w:p w:rsidR="00307C5F" w:rsidRDefault="00E7166A">
            <w:pPr>
              <w:spacing w:line="360" w:lineRule="auto"/>
              <w:jc w:val="left"/>
              <w:rPr>
                <w:rFonts w:ascii="华文仿宋" w:eastAsia="华文仿宋" w:hAnsi="华文仿宋"/>
                <w:sz w:val="21"/>
                <w:szCs w:val="21"/>
              </w:rPr>
            </w:pPr>
            <w:r>
              <w:rPr>
                <w:rFonts w:ascii="华文仿宋" w:eastAsia="华文仿宋" w:hAnsi="华文仿宋"/>
                <w:sz w:val="21"/>
                <w:szCs w:val="21"/>
              </w:rPr>
              <w:t>………………</w:t>
            </w:r>
            <w:r>
              <w:rPr>
                <w:rFonts w:ascii="华文仿宋" w:eastAsia="华文仿宋" w:hAnsi="华文仿宋" w:hint="eastAsia"/>
                <w:sz w:val="21"/>
                <w:szCs w:val="21"/>
              </w:rPr>
              <w:t>（2）</w:t>
            </w:r>
          </w:p>
        </w:tc>
      </w:tr>
    </w:tbl>
    <w:p w:rsidR="00307C5F" w:rsidRDefault="00E7166A">
      <w:pPr>
        <w:spacing w:line="360" w:lineRule="auto"/>
        <w:ind w:firstLineChars="202" w:firstLine="424"/>
        <w:jc w:val="left"/>
        <w:rPr>
          <w:szCs w:val="28"/>
        </w:rPr>
      </w:pPr>
      <w:r>
        <w:rPr>
          <w:rFonts w:hAnsi="宋体"/>
          <w:szCs w:val="28"/>
        </w:rPr>
        <w:t>式中：</w:t>
      </w:r>
    </w:p>
    <w:p w:rsidR="00307C5F" w:rsidRDefault="00E7166A">
      <w:pPr>
        <w:spacing w:line="360" w:lineRule="auto"/>
        <w:ind w:firstLineChars="202" w:firstLine="424"/>
        <w:jc w:val="left"/>
        <w:rPr>
          <w:szCs w:val="28"/>
        </w:rPr>
      </w:pPr>
      <w:r>
        <w:rPr>
          <w:i/>
          <w:szCs w:val="28"/>
        </w:rPr>
        <w:t>A</w:t>
      </w:r>
      <w:r>
        <w:rPr>
          <w:i/>
          <w:szCs w:val="28"/>
          <w:vertAlign w:val="subscript"/>
        </w:rPr>
        <w:t>0</w:t>
      </w:r>
      <w:r>
        <w:rPr>
          <w:szCs w:val="28"/>
        </w:rPr>
        <w:t>—</w:t>
      </w:r>
      <w:r>
        <w:rPr>
          <w:rFonts w:hAnsi="宋体"/>
          <w:szCs w:val="28"/>
        </w:rPr>
        <w:t>每毫升对照处理</w:t>
      </w:r>
      <w:r>
        <w:rPr>
          <w:rFonts w:hAnsi="宋体" w:hint="eastAsia"/>
          <w:szCs w:val="28"/>
        </w:rPr>
        <w:t>溶</w:t>
      </w:r>
      <w:r>
        <w:rPr>
          <w:rFonts w:hAnsi="宋体"/>
          <w:szCs w:val="28"/>
        </w:rPr>
        <w:t>液测定的谷氨酸的含量，单位为纳克（</w:t>
      </w:r>
      <w:proofErr w:type="spellStart"/>
      <w:r>
        <w:rPr>
          <w:szCs w:val="28"/>
        </w:rPr>
        <w:t>ng</w:t>
      </w:r>
      <w:proofErr w:type="spellEnd"/>
      <w:r>
        <w:rPr>
          <w:rFonts w:hAnsi="宋体"/>
          <w:szCs w:val="28"/>
        </w:rPr>
        <w:t>）；</w:t>
      </w:r>
    </w:p>
    <w:p w:rsidR="00307C5F" w:rsidRDefault="00E7166A">
      <w:pPr>
        <w:spacing w:line="360" w:lineRule="auto"/>
        <w:ind w:firstLineChars="202" w:firstLine="424"/>
        <w:jc w:val="left"/>
        <w:rPr>
          <w:szCs w:val="28"/>
        </w:rPr>
      </w:pPr>
      <w:r>
        <w:rPr>
          <w:i/>
          <w:szCs w:val="28"/>
        </w:rPr>
        <w:t>A</w:t>
      </w:r>
      <w:r>
        <w:rPr>
          <w:szCs w:val="28"/>
        </w:rPr>
        <w:t>—</w:t>
      </w:r>
      <w:r>
        <w:rPr>
          <w:rFonts w:hAnsi="宋体"/>
          <w:szCs w:val="28"/>
        </w:rPr>
        <w:t>每毫升</w:t>
      </w:r>
      <w:r>
        <w:rPr>
          <w:szCs w:val="28"/>
        </w:rPr>
        <w:t>BTI</w:t>
      </w:r>
      <w:r>
        <w:rPr>
          <w:rFonts w:hAnsi="宋体"/>
          <w:szCs w:val="28"/>
        </w:rPr>
        <w:t>保护处理样品液测定的谷氨酸的含量，单位为纳克（</w:t>
      </w:r>
      <w:proofErr w:type="spellStart"/>
      <w:r>
        <w:rPr>
          <w:szCs w:val="28"/>
        </w:rPr>
        <w:t>ng</w:t>
      </w:r>
      <w:proofErr w:type="spellEnd"/>
      <w:r>
        <w:rPr>
          <w:rFonts w:hAnsi="宋体"/>
          <w:szCs w:val="28"/>
        </w:rPr>
        <w:t>）；</w:t>
      </w:r>
      <w:r>
        <w:rPr>
          <w:szCs w:val="28"/>
        </w:rPr>
        <w:t xml:space="preserve"> </w:t>
      </w:r>
    </w:p>
    <w:p w:rsidR="00307C5F" w:rsidRDefault="00E7166A">
      <w:pPr>
        <w:spacing w:line="360" w:lineRule="auto"/>
        <w:ind w:firstLineChars="202" w:firstLine="424"/>
        <w:jc w:val="left"/>
        <w:rPr>
          <w:szCs w:val="28"/>
        </w:rPr>
      </w:pPr>
      <w:r>
        <w:rPr>
          <w:i/>
          <w:szCs w:val="28"/>
        </w:rPr>
        <w:t>m</w:t>
      </w:r>
      <w:r>
        <w:rPr>
          <w:szCs w:val="28"/>
        </w:rPr>
        <w:t>—</w:t>
      </w:r>
      <w:r>
        <w:rPr>
          <w:rFonts w:hAnsi="宋体"/>
          <w:szCs w:val="28"/>
        </w:rPr>
        <w:t>称样量，单位为毫克（</w:t>
      </w:r>
      <w:r>
        <w:rPr>
          <w:szCs w:val="28"/>
        </w:rPr>
        <w:t>mg</w:t>
      </w:r>
      <w:r>
        <w:rPr>
          <w:rFonts w:hAnsi="宋体"/>
          <w:szCs w:val="28"/>
        </w:rPr>
        <w:t>）。</w:t>
      </w:r>
    </w:p>
    <w:p w:rsidR="00307C5F" w:rsidRDefault="00E7166A">
      <w:pPr>
        <w:spacing w:line="360" w:lineRule="auto"/>
        <w:ind w:firstLineChars="202" w:firstLine="424"/>
        <w:jc w:val="left"/>
        <w:rPr>
          <w:szCs w:val="28"/>
        </w:rPr>
      </w:pPr>
      <w:r>
        <w:rPr>
          <w:i/>
          <w:szCs w:val="28"/>
        </w:rPr>
        <w:t>D</w:t>
      </w:r>
      <w:r>
        <w:rPr>
          <w:szCs w:val="28"/>
        </w:rPr>
        <w:t>—</w:t>
      </w:r>
      <w:r>
        <w:rPr>
          <w:rFonts w:hAnsi="宋体"/>
          <w:szCs w:val="28"/>
        </w:rPr>
        <w:t>稀释倍数；</w:t>
      </w:r>
    </w:p>
    <w:p w:rsidR="00307C5F" w:rsidRDefault="00E7166A">
      <w:pPr>
        <w:spacing w:line="360" w:lineRule="auto"/>
        <w:ind w:firstLineChars="202" w:firstLine="424"/>
        <w:jc w:val="left"/>
        <w:rPr>
          <w:szCs w:val="28"/>
        </w:rPr>
      </w:pPr>
      <w:r>
        <w:rPr>
          <w:szCs w:val="28"/>
        </w:rPr>
        <w:lastRenderedPageBreak/>
        <w:t>0.993—</w:t>
      </w:r>
      <w:r>
        <w:rPr>
          <w:rFonts w:hAnsi="宋体"/>
          <w:szCs w:val="28"/>
        </w:rPr>
        <w:t>谷氨酸与谷氨酰胺转换系数。</w:t>
      </w:r>
    </w:p>
    <w:p w:rsidR="00307C5F" w:rsidRDefault="00E7166A" w:rsidP="006F10B6">
      <w:pPr>
        <w:spacing w:afterLines="50" w:line="360" w:lineRule="auto"/>
        <w:ind w:firstLineChars="202" w:firstLine="424"/>
        <w:jc w:val="left"/>
        <w:rPr>
          <w:szCs w:val="28"/>
        </w:rPr>
      </w:pPr>
      <w:r>
        <w:rPr>
          <w:szCs w:val="28"/>
        </w:rPr>
        <w:t>测定结果用平行测定的算术平均值表示，结果保留两位小数。</w:t>
      </w:r>
      <w:r w:rsidR="005F717D">
        <w:rPr>
          <w:szCs w:val="28"/>
        </w:rPr>
        <w:fldChar w:fldCharType="begin"/>
      </w:r>
      <w:r>
        <w:rPr>
          <w:szCs w:val="28"/>
        </w:rPr>
        <w:instrText xml:space="preserve"> QUOTE </w:instrText>
      </w:r>
      <w:r>
        <w:rPr>
          <w:noProof/>
          <w:szCs w:val="28"/>
        </w:rPr>
        <w:drawing>
          <wp:inline distT="0" distB="0" distL="0" distR="0">
            <wp:extent cx="1977390" cy="485775"/>
            <wp:effectExtent l="1905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a:xfrm>
                      <a:off x="0" y="0"/>
                      <a:ext cx="1977390" cy="485775"/>
                    </a:xfrm>
                    <a:prstGeom prst="rect">
                      <a:avLst/>
                    </a:prstGeom>
                    <a:noFill/>
                    <a:ln w="9525">
                      <a:noFill/>
                      <a:miter lim="800000"/>
                      <a:headEnd/>
                      <a:tailEnd/>
                    </a:ln>
                  </pic:spPr>
                </pic:pic>
              </a:graphicData>
            </a:graphic>
          </wp:inline>
        </w:drawing>
      </w:r>
      <w:r>
        <w:rPr>
          <w:szCs w:val="28"/>
        </w:rPr>
        <w:instrText xml:space="preserve"> </w:instrText>
      </w:r>
      <w:r w:rsidR="005F717D">
        <w:rPr>
          <w:szCs w:val="28"/>
        </w:rPr>
        <w:fldChar w:fldCharType="end"/>
      </w:r>
      <w:r w:rsidR="005F717D">
        <w:rPr>
          <w:szCs w:val="28"/>
        </w:rPr>
        <w:fldChar w:fldCharType="begin"/>
      </w:r>
      <w:r>
        <w:rPr>
          <w:szCs w:val="28"/>
        </w:rPr>
        <w:instrText xml:space="preserve"> QUOTE </w:instrText>
      </w:r>
      <w:r w:rsidR="005F717D">
        <w:rPr>
          <w:szCs w:val="28"/>
        </w:rPr>
        <w:fldChar w:fldCharType="begin"/>
      </w:r>
      <w:r>
        <w:rPr>
          <w:szCs w:val="28"/>
        </w:rPr>
        <w:instrText xml:space="preserve"> QUOTE </w:instrText>
      </w:r>
      <w:r>
        <w:rPr>
          <w:noProof/>
          <w:szCs w:val="28"/>
        </w:rPr>
        <w:drawing>
          <wp:inline distT="0" distB="0" distL="0" distR="0">
            <wp:extent cx="1680210" cy="485775"/>
            <wp:effectExtent l="19050" t="0" r="0"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a:xfrm>
                      <a:off x="0" y="0"/>
                      <a:ext cx="1680210" cy="485775"/>
                    </a:xfrm>
                    <a:prstGeom prst="rect">
                      <a:avLst/>
                    </a:prstGeom>
                    <a:noFill/>
                    <a:ln w="9525">
                      <a:noFill/>
                      <a:miter lim="800000"/>
                      <a:headEnd/>
                      <a:tailEnd/>
                    </a:ln>
                  </pic:spPr>
                </pic:pic>
              </a:graphicData>
            </a:graphic>
          </wp:inline>
        </w:drawing>
      </w:r>
      <w:r>
        <w:rPr>
          <w:szCs w:val="28"/>
        </w:rPr>
        <w:instrText xml:space="preserve"> </w:instrText>
      </w:r>
      <w:r w:rsidR="005F717D">
        <w:rPr>
          <w:szCs w:val="28"/>
        </w:rPr>
        <w:fldChar w:fldCharType="separate"/>
      </w:r>
      <w:r>
        <w:rPr>
          <w:noProof/>
          <w:szCs w:val="28"/>
        </w:rPr>
        <w:drawing>
          <wp:inline distT="0" distB="0" distL="0" distR="0">
            <wp:extent cx="1680210" cy="485775"/>
            <wp:effectExtent l="19050" t="0" r="0" b="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a:xfrm>
                      <a:off x="0" y="0"/>
                      <a:ext cx="1680210" cy="485775"/>
                    </a:xfrm>
                    <a:prstGeom prst="rect">
                      <a:avLst/>
                    </a:prstGeom>
                    <a:noFill/>
                    <a:ln w="9525">
                      <a:noFill/>
                      <a:miter lim="800000"/>
                      <a:headEnd/>
                      <a:tailEnd/>
                    </a:ln>
                  </pic:spPr>
                </pic:pic>
              </a:graphicData>
            </a:graphic>
          </wp:inline>
        </w:drawing>
      </w:r>
      <w:r w:rsidR="005F717D">
        <w:rPr>
          <w:szCs w:val="28"/>
        </w:rPr>
        <w:fldChar w:fldCharType="end"/>
      </w:r>
      <w:r>
        <w:rPr>
          <w:szCs w:val="28"/>
        </w:rPr>
        <w:instrText xml:space="preserve"> </w:instrText>
      </w:r>
      <w:r w:rsidR="005F717D">
        <w:rPr>
          <w:szCs w:val="28"/>
        </w:rPr>
        <w:fldChar w:fldCharType="end"/>
      </w:r>
      <w:r>
        <w:rPr>
          <w:szCs w:val="28"/>
        </w:rPr>
        <w:t xml:space="preserve"> </w:t>
      </w:r>
    </w:p>
    <w:p w:rsidR="00307C5F" w:rsidRDefault="00E7166A">
      <w:pPr>
        <w:adjustRightInd w:val="0"/>
        <w:snapToGrid w:val="0"/>
        <w:spacing w:line="360" w:lineRule="auto"/>
        <w:rPr>
          <w:b/>
        </w:rPr>
      </w:pPr>
      <w:r>
        <w:rPr>
          <w:rFonts w:hint="eastAsia"/>
          <w:b/>
        </w:rPr>
        <w:t>B</w:t>
      </w:r>
      <w:r>
        <w:rPr>
          <w:b/>
        </w:rPr>
        <w:t>.</w:t>
      </w:r>
      <w:r>
        <w:rPr>
          <w:rFonts w:hint="eastAsia"/>
          <w:b/>
        </w:rPr>
        <w:t>7</w:t>
      </w:r>
      <w:r>
        <w:rPr>
          <w:b/>
        </w:rPr>
        <w:t xml:space="preserve">  </w:t>
      </w:r>
      <w:r>
        <w:rPr>
          <w:b/>
        </w:rPr>
        <w:t>精密度</w:t>
      </w:r>
    </w:p>
    <w:p w:rsidR="00307C5F" w:rsidRDefault="00E7166A" w:rsidP="007E38B3">
      <w:pPr>
        <w:pStyle w:val="aff8"/>
        <w:ind w:firstLineChars="196" w:firstLine="412"/>
        <w:rPr>
          <w:rFonts w:ascii="Times New Roman"/>
          <w:color w:val="000000"/>
        </w:rPr>
      </w:pPr>
      <w:r>
        <w:rPr>
          <w:rFonts w:ascii="Times New Roman"/>
        </w:rPr>
        <w:t>在重复性条件下，</w:t>
      </w:r>
      <w:r>
        <w:rPr>
          <w:rFonts w:hint="eastAsia"/>
        </w:rPr>
        <w:t>两次独立测定结果与其算数平均值的绝对差值与该平均值的比值应</w:t>
      </w:r>
      <w:r>
        <w:rPr>
          <w:rFonts w:ascii="Times New Roman"/>
        </w:rPr>
        <w:t>不大于</w:t>
      </w:r>
      <w:r>
        <w:rPr>
          <w:rFonts w:ascii="Times New Roman"/>
        </w:rPr>
        <w:t>4%</w:t>
      </w:r>
      <w:r>
        <w:rPr>
          <w:rFonts w:ascii="Times New Roman"/>
          <w:color w:val="000000"/>
        </w:rPr>
        <w:t>。</w:t>
      </w:r>
    </w:p>
    <w:p w:rsidR="00307C5F" w:rsidRDefault="00307C5F">
      <w:pPr>
        <w:adjustRightInd w:val="0"/>
        <w:snapToGrid w:val="0"/>
        <w:spacing w:line="360" w:lineRule="auto"/>
        <w:ind w:firstLineChars="200" w:firstLine="420"/>
        <w:rPr>
          <w:rFonts w:ascii="宋体" w:hAnsi="宋体"/>
        </w:rPr>
      </w:pPr>
    </w:p>
    <w:p w:rsidR="00307C5F" w:rsidRDefault="00307C5F">
      <w:pPr>
        <w:adjustRightInd w:val="0"/>
        <w:snapToGrid w:val="0"/>
        <w:spacing w:line="360" w:lineRule="auto"/>
        <w:rPr>
          <w:b/>
        </w:rPr>
      </w:pPr>
    </w:p>
    <w:tbl>
      <w:tblPr>
        <w:tblW w:w="1751" w:type="dxa"/>
        <w:jc w:val="center"/>
        <w:tblInd w:w="4113" w:type="dxa"/>
        <w:tblBorders>
          <w:top w:val="single" w:sz="4" w:space="0" w:color="auto"/>
        </w:tblBorders>
        <w:tblLayout w:type="fixed"/>
        <w:tblLook w:val="04A0"/>
      </w:tblPr>
      <w:tblGrid>
        <w:gridCol w:w="1751"/>
      </w:tblGrid>
      <w:tr w:rsidR="00307C5F">
        <w:trPr>
          <w:trHeight w:val="100"/>
          <w:jc w:val="center"/>
        </w:trPr>
        <w:tc>
          <w:tcPr>
            <w:tcW w:w="1751" w:type="dxa"/>
            <w:vAlign w:val="center"/>
          </w:tcPr>
          <w:p w:rsidR="00307C5F" w:rsidRDefault="00307C5F">
            <w:pPr>
              <w:adjustRightInd w:val="0"/>
              <w:snapToGrid w:val="0"/>
              <w:spacing w:line="360" w:lineRule="auto"/>
              <w:jc w:val="center"/>
              <w:rPr>
                <w:rFonts w:ascii="宋体" w:hAnsi="宋体"/>
                <w:b/>
              </w:rPr>
            </w:pPr>
          </w:p>
        </w:tc>
      </w:tr>
    </w:tbl>
    <w:p w:rsidR="00307C5F" w:rsidRDefault="00307C5F">
      <w:pPr>
        <w:adjustRightInd w:val="0"/>
        <w:snapToGrid w:val="0"/>
        <w:spacing w:line="360" w:lineRule="auto"/>
        <w:rPr>
          <w:b/>
        </w:rPr>
      </w:pPr>
    </w:p>
    <w:sectPr w:rsidR="00307C5F" w:rsidSect="00307C5F">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15B" w:rsidRDefault="001A715B" w:rsidP="00307C5F">
      <w:r>
        <w:separator/>
      </w:r>
    </w:p>
  </w:endnote>
  <w:endnote w:type="continuationSeparator" w:id="0">
    <w:p w:rsidR="001A715B" w:rsidRDefault="001A715B" w:rsidP="00307C5F">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default"/>
    <w:sig w:usb0="00000000" w:usb1="00000000"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AdobeHeitiStd-Regular">
    <w:altName w:val="方正粗黑宋简体"/>
    <w:charset w:val="86"/>
    <w:family w:val="auto"/>
    <w:pitch w:val="default"/>
    <w:sig w:usb0="00000000" w:usb1="00000000" w:usb2="00000010" w:usb3="00000000" w:csb0="00040000" w:csb1="00000000"/>
  </w:font>
  <w:font w:name="Bell MT">
    <w:panose1 w:val="020205030603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C5F" w:rsidRDefault="005F717D">
    <w:pPr>
      <w:pStyle w:val="afff3"/>
    </w:pPr>
    <w:r>
      <w:fldChar w:fldCharType="begin"/>
    </w:r>
    <w:r w:rsidR="00E7166A">
      <w:instrText xml:space="preserve"> PAGE  \* MERGEFORMAT </w:instrText>
    </w:r>
    <w:r>
      <w:fldChar w:fldCharType="separate"/>
    </w:r>
    <w:r w:rsidR="00804A20">
      <w:rPr>
        <w:noProof/>
      </w:rPr>
      <w:t>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15B" w:rsidRDefault="001A715B" w:rsidP="00307C5F">
      <w:r>
        <w:separator/>
      </w:r>
    </w:p>
  </w:footnote>
  <w:footnote w:type="continuationSeparator" w:id="0">
    <w:p w:rsidR="001A715B" w:rsidRDefault="001A715B" w:rsidP="00307C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C5F" w:rsidRDefault="00E7166A">
    <w:pPr>
      <w:pStyle w:val="afff4"/>
    </w:pPr>
    <w:r>
      <w:t>NY/T XXXXX</w:t>
    </w:r>
    <w:r>
      <w:t>—</w:t>
    </w:r>
    <w:r>
      <w:t>20XX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nsid w:val="2A8F7113"/>
    <w:multiLevelType w:val="multilevel"/>
    <w:tmpl w:val="2A8F7113"/>
    <w:lvl w:ilvl="0">
      <w:start w:val="1"/>
      <w:numFmt w:val="upperLetter"/>
      <w:pStyle w:val="a4"/>
      <w:suff w:val="space"/>
      <w:lvlText w:val="%1"/>
      <w:lvlJc w:val="left"/>
      <w:pPr>
        <w:ind w:left="623" w:hanging="425"/>
      </w:pPr>
      <w:rPr>
        <w:rFonts w:hint="eastAsia"/>
      </w:rPr>
    </w:lvl>
    <w:lvl w:ilvl="1">
      <w:start w:val="1"/>
      <w:numFmt w:val="decimal"/>
      <w:pStyle w:val="a5"/>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start w:val="1"/>
      <w:numFmt w:val="none"/>
      <w:pStyle w:val="a6"/>
      <w:suff w:val="nothing"/>
      <w:lvlText w:val="%1——"/>
      <w:lvlJc w:val="left"/>
      <w:pPr>
        <w:ind w:left="833" w:hanging="408"/>
      </w:pPr>
      <w:rPr>
        <w:rFonts w:hint="eastAsia"/>
      </w:rPr>
    </w:lvl>
    <w:lvl w:ilvl="1">
      <w:start w:val="1"/>
      <w:numFmt w:val="bullet"/>
      <w:pStyle w:val="a7"/>
      <w:lvlText w:val=""/>
      <w:lvlJc w:val="left"/>
      <w:pPr>
        <w:tabs>
          <w:tab w:val="left" w:pos="760"/>
        </w:tabs>
        <w:ind w:left="1264" w:hanging="413"/>
      </w:pPr>
      <w:rPr>
        <w:rFonts w:ascii="Symbol" w:hAnsi="Symbol" w:hint="default"/>
        <w:color w:val="auto"/>
      </w:rPr>
    </w:lvl>
    <w:lvl w:ilvl="2">
      <w:start w:val="1"/>
      <w:numFmt w:val="bullet"/>
      <w:pStyle w:val="a8"/>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7">
    <w:nsid w:val="3D733618"/>
    <w:multiLevelType w:val="multilevel"/>
    <w:tmpl w:val="3D733618"/>
    <w:lvl w:ilvl="0">
      <w:start w:val="1"/>
      <w:numFmt w:val="decimal"/>
      <w:pStyle w:val="a9"/>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8">
    <w:nsid w:val="44C50F90"/>
    <w:multiLevelType w:val="multilevel"/>
    <w:tmpl w:val="44C50F90"/>
    <w:lvl w:ilvl="0">
      <w:start w:val="1"/>
      <w:numFmt w:val="lowerLetter"/>
      <w:pStyle w:val="aa"/>
      <w:lvlText w:val="%1)"/>
      <w:lvlJc w:val="left"/>
      <w:pPr>
        <w:tabs>
          <w:tab w:val="left" w:pos="840"/>
        </w:tabs>
        <w:ind w:left="839" w:hanging="419"/>
      </w:pPr>
      <w:rPr>
        <w:rFonts w:ascii="宋体" w:eastAsia="宋体" w:hint="eastAsia"/>
        <w:b w:val="0"/>
        <w:i w:val="0"/>
        <w:sz w:val="21"/>
        <w:szCs w:val="21"/>
      </w:rPr>
    </w:lvl>
    <w:lvl w:ilvl="1">
      <w:start w:val="1"/>
      <w:numFmt w:val="decimal"/>
      <w:pStyle w:val="ab"/>
      <w:lvlText w:val="%2)"/>
      <w:lvlJc w:val="left"/>
      <w:pPr>
        <w:tabs>
          <w:tab w:val="left" w:pos="1260"/>
        </w:tabs>
        <w:ind w:left="1259" w:hanging="419"/>
      </w:pPr>
      <w:rPr>
        <w:rFonts w:hint="eastAsia"/>
      </w:rPr>
    </w:lvl>
    <w:lvl w:ilvl="2">
      <w:start w:val="1"/>
      <w:numFmt w:val="decimal"/>
      <w:pStyle w:val="ac"/>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9">
    <w:nsid w:val="4B733A5F"/>
    <w:multiLevelType w:val="multilevel"/>
    <w:tmpl w:val="4B733A5F"/>
    <w:lvl w:ilvl="0">
      <w:start w:val="1"/>
      <w:numFmt w:val="decimal"/>
      <w:pStyle w:val="ad"/>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0">
    <w:nsid w:val="557C2AF5"/>
    <w:multiLevelType w:val="multilevel"/>
    <w:tmpl w:val="557C2AF5"/>
    <w:lvl w:ilvl="0">
      <w:start w:val="1"/>
      <w:numFmt w:val="decimal"/>
      <w:pStyle w:val="ae"/>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60B55DC2"/>
    <w:multiLevelType w:val="multilevel"/>
    <w:tmpl w:val="60B55DC2"/>
    <w:lvl w:ilvl="0">
      <w:start w:val="1"/>
      <w:numFmt w:val="upperLetter"/>
      <w:pStyle w:val="af"/>
      <w:lvlText w:val="%1"/>
      <w:lvlJc w:val="left"/>
      <w:pPr>
        <w:tabs>
          <w:tab w:val="left" w:pos="0"/>
        </w:tabs>
        <w:ind w:left="0" w:hanging="425"/>
      </w:pPr>
      <w:rPr>
        <w:rFonts w:hint="eastAsia"/>
      </w:rPr>
    </w:lvl>
    <w:lvl w:ilvl="1">
      <w:start w:val="1"/>
      <w:numFmt w:val="decimal"/>
      <w:pStyle w:val="af0"/>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2">
    <w:nsid w:val="646260FA"/>
    <w:multiLevelType w:val="multilevel"/>
    <w:tmpl w:val="646260FA"/>
    <w:lvl w:ilvl="0">
      <w:start w:val="1"/>
      <w:numFmt w:val="decimal"/>
      <w:pStyle w:val="af1"/>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nsid w:val="657D3FBC"/>
    <w:multiLevelType w:val="multilevel"/>
    <w:tmpl w:val="657D3FBC"/>
    <w:lvl w:ilvl="0">
      <w:start w:val="1"/>
      <w:numFmt w:val="upperLetter"/>
      <w:pStyle w:val="af2"/>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3"/>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pStyle w:val="af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nsid w:val="6D6C07CD"/>
    <w:multiLevelType w:val="multilevel"/>
    <w:tmpl w:val="6D6C07CD"/>
    <w:lvl w:ilvl="0">
      <w:start w:val="1"/>
      <w:numFmt w:val="lowerLetter"/>
      <w:pStyle w:val="af9"/>
      <w:lvlText w:val="%1)"/>
      <w:lvlJc w:val="left"/>
      <w:pPr>
        <w:tabs>
          <w:tab w:val="left" w:pos="839"/>
        </w:tabs>
        <w:ind w:left="839" w:hanging="419"/>
      </w:pPr>
      <w:rPr>
        <w:rFonts w:ascii="宋体" w:eastAsia="宋体" w:hint="eastAsia"/>
        <w:b w:val="0"/>
        <w:i w:val="0"/>
        <w:sz w:val="21"/>
      </w:rPr>
    </w:lvl>
    <w:lvl w:ilvl="1">
      <w:start w:val="1"/>
      <w:numFmt w:val="decimal"/>
      <w:pStyle w:val="afa"/>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5">
    <w:nsid w:val="6DBF04F4"/>
    <w:multiLevelType w:val="multilevel"/>
    <w:tmpl w:val="6DBF04F4"/>
    <w:lvl w:ilvl="0">
      <w:start w:val="1"/>
      <w:numFmt w:val="none"/>
      <w:pStyle w:val="afb"/>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7"/>
  </w:num>
  <w:num w:numId="2">
    <w:abstractNumId w:val="6"/>
  </w:num>
  <w:num w:numId="3">
    <w:abstractNumId w:val="2"/>
  </w:num>
  <w:num w:numId="4">
    <w:abstractNumId w:val="8"/>
  </w:num>
  <w:num w:numId="5">
    <w:abstractNumId w:val="15"/>
  </w:num>
  <w:num w:numId="6">
    <w:abstractNumId w:val="0"/>
  </w:num>
  <w:num w:numId="7">
    <w:abstractNumId w:val="9"/>
  </w:num>
  <w:num w:numId="8">
    <w:abstractNumId w:val="4"/>
  </w:num>
  <w:num w:numId="9">
    <w:abstractNumId w:val="13"/>
  </w:num>
  <w:num w:numId="10">
    <w:abstractNumId w:val="11"/>
  </w:num>
  <w:num w:numId="11">
    <w:abstractNumId w:val="14"/>
  </w:num>
  <w:num w:numId="12">
    <w:abstractNumId w:val="5"/>
  </w:num>
  <w:num w:numId="13">
    <w:abstractNumId w:val="1"/>
  </w:num>
  <w:num w:numId="14">
    <w:abstractNumId w:val="3"/>
  </w:num>
  <w:num w:numId="15">
    <w:abstractNumId w:val="12"/>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5925"/>
    <w:rsid w:val="00000244"/>
    <w:rsid w:val="0000185F"/>
    <w:rsid w:val="00002159"/>
    <w:rsid w:val="000056AA"/>
    <w:rsid w:val="0000586F"/>
    <w:rsid w:val="00010C52"/>
    <w:rsid w:val="00013D86"/>
    <w:rsid w:val="00013E02"/>
    <w:rsid w:val="00014C8A"/>
    <w:rsid w:val="0001662B"/>
    <w:rsid w:val="0002143C"/>
    <w:rsid w:val="0002224D"/>
    <w:rsid w:val="00025A65"/>
    <w:rsid w:val="00025F73"/>
    <w:rsid w:val="00026C31"/>
    <w:rsid w:val="00027280"/>
    <w:rsid w:val="000320A7"/>
    <w:rsid w:val="0003234F"/>
    <w:rsid w:val="00034825"/>
    <w:rsid w:val="000358A6"/>
    <w:rsid w:val="00035925"/>
    <w:rsid w:val="00035C4B"/>
    <w:rsid w:val="000415FC"/>
    <w:rsid w:val="000434E7"/>
    <w:rsid w:val="00043671"/>
    <w:rsid w:val="00053DBC"/>
    <w:rsid w:val="000576D2"/>
    <w:rsid w:val="000630F1"/>
    <w:rsid w:val="00064D51"/>
    <w:rsid w:val="000653B0"/>
    <w:rsid w:val="00067A41"/>
    <w:rsid w:val="00067CDF"/>
    <w:rsid w:val="00071B4C"/>
    <w:rsid w:val="00074FBE"/>
    <w:rsid w:val="0007789D"/>
    <w:rsid w:val="00083A09"/>
    <w:rsid w:val="00086E76"/>
    <w:rsid w:val="0009005E"/>
    <w:rsid w:val="00092857"/>
    <w:rsid w:val="000965F1"/>
    <w:rsid w:val="000A1E3D"/>
    <w:rsid w:val="000A20A9"/>
    <w:rsid w:val="000A48B1"/>
    <w:rsid w:val="000A71DB"/>
    <w:rsid w:val="000B3143"/>
    <w:rsid w:val="000B744E"/>
    <w:rsid w:val="000C0E03"/>
    <w:rsid w:val="000C4E78"/>
    <w:rsid w:val="000C6B05"/>
    <w:rsid w:val="000C6DD6"/>
    <w:rsid w:val="000C73D4"/>
    <w:rsid w:val="000D1176"/>
    <w:rsid w:val="000D17DE"/>
    <w:rsid w:val="000D3D4C"/>
    <w:rsid w:val="000D3F8F"/>
    <w:rsid w:val="000D4F51"/>
    <w:rsid w:val="000D5C50"/>
    <w:rsid w:val="000D718B"/>
    <w:rsid w:val="000E0C46"/>
    <w:rsid w:val="000E5CBD"/>
    <w:rsid w:val="000E7385"/>
    <w:rsid w:val="000F030C"/>
    <w:rsid w:val="000F129C"/>
    <w:rsid w:val="00100CEE"/>
    <w:rsid w:val="00103ED2"/>
    <w:rsid w:val="001056DE"/>
    <w:rsid w:val="001104C0"/>
    <w:rsid w:val="001124C0"/>
    <w:rsid w:val="00113E3F"/>
    <w:rsid w:val="001150F7"/>
    <w:rsid w:val="00116AB3"/>
    <w:rsid w:val="00116CF9"/>
    <w:rsid w:val="001200CF"/>
    <w:rsid w:val="00124074"/>
    <w:rsid w:val="001307A8"/>
    <w:rsid w:val="00130A05"/>
    <w:rsid w:val="0013175F"/>
    <w:rsid w:val="00131DDA"/>
    <w:rsid w:val="00134EED"/>
    <w:rsid w:val="001419D7"/>
    <w:rsid w:val="001512B4"/>
    <w:rsid w:val="00153A20"/>
    <w:rsid w:val="00160729"/>
    <w:rsid w:val="001620A5"/>
    <w:rsid w:val="00162F51"/>
    <w:rsid w:val="0016491C"/>
    <w:rsid w:val="00164E53"/>
    <w:rsid w:val="00165163"/>
    <w:rsid w:val="0016527E"/>
    <w:rsid w:val="0016699D"/>
    <w:rsid w:val="0017231C"/>
    <w:rsid w:val="00175159"/>
    <w:rsid w:val="00176208"/>
    <w:rsid w:val="00177122"/>
    <w:rsid w:val="0018211B"/>
    <w:rsid w:val="001840D3"/>
    <w:rsid w:val="001844DE"/>
    <w:rsid w:val="00184CD6"/>
    <w:rsid w:val="001900F8"/>
    <w:rsid w:val="00191258"/>
    <w:rsid w:val="00192680"/>
    <w:rsid w:val="00193037"/>
    <w:rsid w:val="00193A2C"/>
    <w:rsid w:val="00194066"/>
    <w:rsid w:val="001A288E"/>
    <w:rsid w:val="001A715B"/>
    <w:rsid w:val="001B0976"/>
    <w:rsid w:val="001B6DC2"/>
    <w:rsid w:val="001C149C"/>
    <w:rsid w:val="001C21AC"/>
    <w:rsid w:val="001C47BA"/>
    <w:rsid w:val="001C5394"/>
    <w:rsid w:val="001C59EA"/>
    <w:rsid w:val="001D406C"/>
    <w:rsid w:val="001D41EE"/>
    <w:rsid w:val="001E0380"/>
    <w:rsid w:val="001E0E72"/>
    <w:rsid w:val="001E13B1"/>
    <w:rsid w:val="001E249A"/>
    <w:rsid w:val="001F0B6C"/>
    <w:rsid w:val="001F3A19"/>
    <w:rsid w:val="001F4FDD"/>
    <w:rsid w:val="001F6CC2"/>
    <w:rsid w:val="002056F2"/>
    <w:rsid w:val="002064E0"/>
    <w:rsid w:val="00206BF5"/>
    <w:rsid w:val="00206F62"/>
    <w:rsid w:val="00207F8A"/>
    <w:rsid w:val="00211EB5"/>
    <w:rsid w:val="00213767"/>
    <w:rsid w:val="0021400E"/>
    <w:rsid w:val="00226491"/>
    <w:rsid w:val="00226950"/>
    <w:rsid w:val="00226F09"/>
    <w:rsid w:val="00234467"/>
    <w:rsid w:val="00237D8D"/>
    <w:rsid w:val="00241DA2"/>
    <w:rsid w:val="0024793B"/>
    <w:rsid w:val="00247FEE"/>
    <w:rsid w:val="00250E7D"/>
    <w:rsid w:val="0025270C"/>
    <w:rsid w:val="0025317D"/>
    <w:rsid w:val="002565D5"/>
    <w:rsid w:val="002622C0"/>
    <w:rsid w:val="00264BA8"/>
    <w:rsid w:val="0027304E"/>
    <w:rsid w:val="00274DB3"/>
    <w:rsid w:val="00277073"/>
    <w:rsid w:val="002778AE"/>
    <w:rsid w:val="00277B8D"/>
    <w:rsid w:val="0028269A"/>
    <w:rsid w:val="00283590"/>
    <w:rsid w:val="002836D3"/>
    <w:rsid w:val="00286973"/>
    <w:rsid w:val="00290024"/>
    <w:rsid w:val="00291913"/>
    <w:rsid w:val="00294E70"/>
    <w:rsid w:val="00295C75"/>
    <w:rsid w:val="002A09BE"/>
    <w:rsid w:val="002A1924"/>
    <w:rsid w:val="002A7420"/>
    <w:rsid w:val="002A7431"/>
    <w:rsid w:val="002B0F12"/>
    <w:rsid w:val="002B1308"/>
    <w:rsid w:val="002B4554"/>
    <w:rsid w:val="002B6459"/>
    <w:rsid w:val="002C5026"/>
    <w:rsid w:val="002C72D8"/>
    <w:rsid w:val="002D11FA"/>
    <w:rsid w:val="002D2916"/>
    <w:rsid w:val="002E0DDF"/>
    <w:rsid w:val="002E2906"/>
    <w:rsid w:val="002E5635"/>
    <w:rsid w:val="002E64C3"/>
    <w:rsid w:val="002E6A2C"/>
    <w:rsid w:val="002F0D6A"/>
    <w:rsid w:val="002F1D8C"/>
    <w:rsid w:val="002F21DA"/>
    <w:rsid w:val="002F6467"/>
    <w:rsid w:val="00301F39"/>
    <w:rsid w:val="003035D2"/>
    <w:rsid w:val="00307C5F"/>
    <w:rsid w:val="003124DF"/>
    <w:rsid w:val="003155C6"/>
    <w:rsid w:val="00325926"/>
    <w:rsid w:val="00327A8A"/>
    <w:rsid w:val="00333F13"/>
    <w:rsid w:val="0033437B"/>
    <w:rsid w:val="003356E6"/>
    <w:rsid w:val="00336610"/>
    <w:rsid w:val="00336B30"/>
    <w:rsid w:val="00343F73"/>
    <w:rsid w:val="00345060"/>
    <w:rsid w:val="0035323B"/>
    <w:rsid w:val="00353666"/>
    <w:rsid w:val="00353A63"/>
    <w:rsid w:val="00355DCC"/>
    <w:rsid w:val="003609D2"/>
    <w:rsid w:val="003616BE"/>
    <w:rsid w:val="00361749"/>
    <w:rsid w:val="0036369B"/>
    <w:rsid w:val="00363F22"/>
    <w:rsid w:val="00375564"/>
    <w:rsid w:val="00381725"/>
    <w:rsid w:val="00383191"/>
    <w:rsid w:val="003842FD"/>
    <w:rsid w:val="00386DED"/>
    <w:rsid w:val="003912E7"/>
    <w:rsid w:val="00391800"/>
    <w:rsid w:val="00393947"/>
    <w:rsid w:val="003950C8"/>
    <w:rsid w:val="003A2275"/>
    <w:rsid w:val="003A39C2"/>
    <w:rsid w:val="003A3C68"/>
    <w:rsid w:val="003A6A4F"/>
    <w:rsid w:val="003A7088"/>
    <w:rsid w:val="003B00DF"/>
    <w:rsid w:val="003B1275"/>
    <w:rsid w:val="003B1302"/>
    <w:rsid w:val="003B1778"/>
    <w:rsid w:val="003B34AA"/>
    <w:rsid w:val="003B7F7D"/>
    <w:rsid w:val="003C086F"/>
    <w:rsid w:val="003C11CB"/>
    <w:rsid w:val="003C344A"/>
    <w:rsid w:val="003C75F3"/>
    <w:rsid w:val="003C78A3"/>
    <w:rsid w:val="003E1867"/>
    <w:rsid w:val="003E5729"/>
    <w:rsid w:val="003E5ACC"/>
    <w:rsid w:val="003F4EE0"/>
    <w:rsid w:val="003F7EB4"/>
    <w:rsid w:val="00402153"/>
    <w:rsid w:val="00402FC1"/>
    <w:rsid w:val="00412B22"/>
    <w:rsid w:val="004144D5"/>
    <w:rsid w:val="004157A1"/>
    <w:rsid w:val="004158B1"/>
    <w:rsid w:val="00416B4B"/>
    <w:rsid w:val="00420726"/>
    <w:rsid w:val="00425082"/>
    <w:rsid w:val="00426E92"/>
    <w:rsid w:val="004272FE"/>
    <w:rsid w:val="00431DEB"/>
    <w:rsid w:val="004426F9"/>
    <w:rsid w:val="0044446B"/>
    <w:rsid w:val="00445830"/>
    <w:rsid w:val="00446B29"/>
    <w:rsid w:val="00451A9A"/>
    <w:rsid w:val="00451D6F"/>
    <w:rsid w:val="00453F9A"/>
    <w:rsid w:val="00471E91"/>
    <w:rsid w:val="00472A59"/>
    <w:rsid w:val="00474675"/>
    <w:rsid w:val="0047470C"/>
    <w:rsid w:val="00490657"/>
    <w:rsid w:val="00495E9F"/>
    <w:rsid w:val="004961BE"/>
    <w:rsid w:val="004A2C99"/>
    <w:rsid w:val="004A35F9"/>
    <w:rsid w:val="004B24C1"/>
    <w:rsid w:val="004C292F"/>
    <w:rsid w:val="004E113F"/>
    <w:rsid w:val="004E292B"/>
    <w:rsid w:val="004E7D50"/>
    <w:rsid w:val="004E7D68"/>
    <w:rsid w:val="00501797"/>
    <w:rsid w:val="0050252C"/>
    <w:rsid w:val="00510280"/>
    <w:rsid w:val="0051109C"/>
    <w:rsid w:val="005128C8"/>
    <w:rsid w:val="00512B70"/>
    <w:rsid w:val="00513D73"/>
    <w:rsid w:val="00514A43"/>
    <w:rsid w:val="005174E5"/>
    <w:rsid w:val="005176C4"/>
    <w:rsid w:val="00522393"/>
    <w:rsid w:val="00522620"/>
    <w:rsid w:val="00525656"/>
    <w:rsid w:val="00530A4E"/>
    <w:rsid w:val="00534C02"/>
    <w:rsid w:val="005402B6"/>
    <w:rsid w:val="0054264B"/>
    <w:rsid w:val="00543786"/>
    <w:rsid w:val="00546296"/>
    <w:rsid w:val="005533D7"/>
    <w:rsid w:val="00556241"/>
    <w:rsid w:val="005630AD"/>
    <w:rsid w:val="00565040"/>
    <w:rsid w:val="005703DE"/>
    <w:rsid w:val="005810EC"/>
    <w:rsid w:val="0058464E"/>
    <w:rsid w:val="00584AAA"/>
    <w:rsid w:val="0059098F"/>
    <w:rsid w:val="00593BC7"/>
    <w:rsid w:val="00593EDE"/>
    <w:rsid w:val="005944A5"/>
    <w:rsid w:val="00597754"/>
    <w:rsid w:val="005A01CB"/>
    <w:rsid w:val="005A58FF"/>
    <w:rsid w:val="005A5EAF"/>
    <w:rsid w:val="005A64C0"/>
    <w:rsid w:val="005B081B"/>
    <w:rsid w:val="005B1285"/>
    <w:rsid w:val="005B3C11"/>
    <w:rsid w:val="005B78DC"/>
    <w:rsid w:val="005B7E2A"/>
    <w:rsid w:val="005C1C28"/>
    <w:rsid w:val="005C6DB5"/>
    <w:rsid w:val="005D59F8"/>
    <w:rsid w:val="005E19E7"/>
    <w:rsid w:val="005E2D86"/>
    <w:rsid w:val="005E5137"/>
    <w:rsid w:val="005E6D3F"/>
    <w:rsid w:val="005E7206"/>
    <w:rsid w:val="005F717D"/>
    <w:rsid w:val="00602ACB"/>
    <w:rsid w:val="00603179"/>
    <w:rsid w:val="00612584"/>
    <w:rsid w:val="00616B1C"/>
    <w:rsid w:val="0061716C"/>
    <w:rsid w:val="00620520"/>
    <w:rsid w:val="006243A1"/>
    <w:rsid w:val="00626FFA"/>
    <w:rsid w:val="0063219D"/>
    <w:rsid w:val="00632E56"/>
    <w:rsid w:val="00635CBA"/>
    <w:rsid w:val="006422C1"/>
    <w:rsid w:val="0064338B"/>
    <w:rsid w:val="0064381C"/>
    <w:rsid w:val="00646542"/>
    <w:rsid w:val="006504F4"/>
    <w:rsid w:val="006508F3"/>
    <w:rsid w:val="00654BC9"/>
    <w:rsid w:val="006552FD"/>
    <w:rsid w:val="00663AF3"/>
    <w:rsid w:val="00666B6C"/>
    <w:rsid w:val="00671024"/>
    <w:rsid w:val="00672B43"/>
    <w:rsid w:val="0067375B"/>
    <w:rsid w:val="00681B1A"/>
    <w:rsid w:val="00682682"/>
    <w:rsid w:val="00682702"/>
    <w:rsid w:val="00684713"/>
    <w:rsid w:val="0068675D"/>
    <w:rsid w:val="00692368"/>
    <w:rsid w:val="00696862"/>
    <w:rsid w:val="006A100F"/>
    <w:rsid w:val="006A1F0E"/>
    <w:rsid w:val="006A20EC"/>
    <w:rsid w:val="006A2EBC"/>
    <w:rsid w:val="006A47E7"/>
    <w:rsid w:val="006A5EA0"/>
    <w:rsid w:val="006A76CE"/>
    <w:rsid w:val="006A783B"/>
    <w:rsid w:val="006A7B33"/>
    <w:rsid w:val="006B27BC"/>
    <w:rsid w:val="006B4E13"/>
    <w:rsid w:val="006B57E8"/>
    <w:rsid w:val="006B75DD"/>
    <w:rsid w:val="006C0602"/>
    <w:rsid w:val="006C1DE3"/>
    <w:rsid w:val="006C319A"/>
    <w:rsid w:val="006C4735"/>
    <w:rsid w:val="006C67E0"/>
    <w:rsid w:val="006C7ABA"/>
    <w:rsid w:val="006D07E3"/>
    <w:rsid w:val="006D0D60"/>
    <w:rsid w:val="006D1122"/>
    <w:rsid w:val="006D3C00"/>
    <w:rsid w:val="006D7D8C"/>
    <w:rsid w:val="006E1C1A"/>
    <w:rsid w:val="006E21BF"/>
    <w:rsid w:val="006E3034"/>
    <w:rsid w:val="006E3675"/>
    <w:rsid w:val="006E3A58"/>
    <w:rsid w:val="006E4A7F"/>
    <w:rsid w:val="006E4E4D"/>
    <w:rsid w:val="006E5083"/>
    <w:rsid w:val="006F10B6"/>
    <w:rsid w:val="006F1DDE"/>
    <w:rsid w:val="006F24F9"/>
    <w:rsid w:val="006F3935"/>
    <w:rsid w:val="006F7D95"/>
    <w:rsid w:val="00704DF6"/>
    <w:rsid w:val="007054D7"/>
    <w:rsid w:val="00705A70"/>
    <w:rsid w:val="00706500"/>
    <w:rsid w:val="0070651C"/>
    <w:rsid w:val="00710C7B"/>
    <w:rsid w:val="007128AC"/>
    <w:rsid w:val="007132A3"/>
    <w:rsid w:val="0071384E"/>
    <w:rsid w:val="00716421"/>
    <w:rsid w:val="00724EFB"/>
    <w:rsid w:val="00726C3E"/>
    <w:rsid w:val="00730016"/>
    <w:rsid w:val="007300BF"/>
    <w:rsid w:val="00733525"/>
    <w:rsid w:val="00737036"/>
    <w:rsid w:val="007419C3"/>
    <w:rsid w:val="00744043"/>
    <w:rsid w:val="007451DF"/>
    <w:rsid w:val="007467A7"/>
    <w:rsid w:val="007469DD"/>
    <w:rsid w:val="0074741B"/>
    <w:rsid w:val="0074759E"/>
    <w:rsid w:val="007478EA"/>
    <w:rsid w:val="0075415C"/>
    <w:rsid w:val="00763502"/>
    <w:rsid w:val="007637D5"/>
    <w:rsid w:val="00764906"/>
    <w:rsid w:val="00765DEF"/>
    <w:rsid w:val="0076657C"/>
    <w:rsid w:val="00767624"/>
    <w:rsid w:val="007800FB"/>
    <w:rsid w:val="007913AB"/>
    <w:rsid w:val="007914F7"/>
    <w:rsid w:val="0079701B"/>
    <w:rsid w:val="00797336"/>
    <w:rsid w:val="007A3F9F"/>
    <w:rsid w:val="007B1625"/>
    <w:rsid w:val="007B2701"/>
    <w:rsid w:val="007B706E"/>
    <w:rsid w:val="007B71EB"/>
    <w:rsid w:val="007C6205"/>
    <w:rsid w:val="007C686A"/>
    <w:rsid w:val="007C728E"/>
    <w:rsid w:val="007D0C08"/>
    <w:rsid w:val="007D2C53"/>
    <w:rsid w:val="007D3D60"/>
    <w:rsid w:val="007E09AA"/>
    <w:rsid w:val="007E1980"/>
    <w:rsid w:val="007E38B3"/>
    <w:rsid w:val="007E4B76"/>
    <w:rsid w:val="007E5EA8"/>
    <w:rsid w:val="007F04CE"/>
    <w:rsid w:val="007F064A"/>
    <w:rsid w:val="007F0CF1"/>
    <w:rsid w:val="007F0D60"/>
    <w:rsid w:val="007F12A5"/>
    <w:rsid w:val="007F4210"/>
    <w:rsid w:val="007F4CF1"/>
    <w:rsid w:val="007F62B9"/>
    <w:rsid w:val="007F758D"/>
    <w:rsid w:val="007F7D52"/>
    <w:rsid w:val="00801E3B"/>
    <w:rsid w:val="00801EF2"/>
    <w:rsid w:val="00803A9B"/>
    <w:rsid w:val="00804A20"/>
    <w:rsid w:val="0080654C"/>
    <w:rsid w:val="00806E63"/>
    <w:rsid w:val="008071C6"/>
    <w:rsid w:val="0081741B"/>
    <w:rsid w:val="00817A00"/>
    <w:rsid w:val="00831B1C"/>
    <w:rsid w:val="00835DB3"/>
    <w:rsid w:val="0083617B"/>
    <w:rsid w:val="008371BD"/>
    <w:rsid w:val="008504A8"/>
    <w:rsid w:val="0085282E"/>
    <w:rsid w:val="00857208"/>
    <w:rsid w:val="00860294"/>
    <w:rsid w:val="0087198C"/>
    <w:rsid w:val="00872C1F"/>
    <w:rsid w:val="00873B42"/>
    <w:rsid w:val="00875E0A"/>
    <w:rsid w:val="008856D8"/>
    <w:rsid w:val="00892E82"/>
    <w:rsid w:val="008A3554"/>
    <w:rsid w:val="008B1592"/>
    <w:rsid w:val="008B646E"/>
    <w:rsid w:val="008C1B58"/>
    <w:rsid w:val="008C34F8"/>
    <w:rsid w:val="008C39AE"/>
    <w:rsid w:val="008C56EB"/>
    <w:rsid w:val="008C590D"/>
    <w:rsid w:val="008C5BB5"/>
    <w:rsid w:val="008D5396"/>
    <w:rsid w:val="008D5A63"/>
    <w:rsid w:val="008E031B"/>
    <w:rsid w:val="008E563F"/>
    <w:rsid w:val="008E58B7"/>
    <w:rsid w:val="008E7029"/>
    <w:rsid w:val="008E7EF6"/>
    <w:rsid w:val="008F062F"/>
    <w:rsid w:val="008F19DE"/>
    <w:rsid w:val="008F1F98"/>
    <w:rsid w:val="008F2AB4"/>
    <w:rsid w:val="008F6758"/>
    <w:rsid w:val="009040DD"/>
    <w:rsid w:val="00905B47"/>
    <w:rsid w:val="0091331C"/>
    <w:rsid w:val="00917C70"/>
    <w:rsid w:val="00917D0A"/>
    <w:rsid w:val="00921EB0"/>
    <w:rsid w:val="00927889"/>
    <w:rsid w:val="009279DE"/>
    <w:rsid w:val="00930116"/>
    <w:rsid w:val="0094212C"/>
    <w:rsid w:val="00943BEC"/>
    <w:rsid w:val="0094678B"/>
    <w:rsid w:val="009528BB"/>
    <w:rsid w:val="00954689"/>
    <w:rsid w:val="009617C9"/>
    <w:rsid w:val="00961C93"/>
    <w:rsid w:val="00962234"/>
    <w:rsid w:val="00964B22"/>
    <w:rsid w:val="00964C6E"/>
    <w:rsid w:val="00965324"/>
    <w:rsid w:val="0096682C"/>
    <w:rsid w:val="0097091E"/>
    <w:rsid w:val="00972CE2"/>
    <w:rsid w:val="009760D3"/>
    <w:rsid w:val="00977132"/>
    <w:rsid w:val="00981A4B"/>
    <w:rsid w:val="00982501"/>
    <w:rsid w:val="0098266F"/>
    <w:rsid w:val="0098732B"/>
    <w:rsid w:val="009877D3"/>
    <w:rsid w:val="009920C6"/>
    <w:rsid w:val="00993309"/>
    <w:rsid w:val="00994E8F"/>
    <w:rsid w:val="009951DC"/>
    <w:rsid w:val="009959BB"/>
    <w:rsid w:val="00997158"/>
    <w:rsid w:val="009A3A7C"/>
    <w:rsid w:val="009A5248"/>
    <w:rsid w:val="009A5C04"/>
    <w:rsid w:val="009B2ADB"/>
    <w:rsid w:val="009B603A"/>
    <w:rsid w:val="009B6CC7"/>
    <w:rsid w:val="009C29BE"/>
    <w:rsid w:val="009C2D0E"/>
    <w:rsid w:val="009C3DAC"/>
    <w:rsid w:val="009C42E0"/>
    <w:rsid w:val="009D3F94"/>
    <w:rsid w:val="009D5362"/>
    <w:rsid w:val="009E0C8A"/>
    <w:rsid w:val="009E1415"/>
    <w:rsid w:val="009E4DCC"/>
    <w:rsid w:val="009E6116"/>
    <w:rsid w:val="009E7B55"/>
    <w:rsid w:val="009F6B0F"/>
    <w:rsid w:val="009F6E5E"/>
    <w:rsid w:val="009F7606"/>
    <w:rsid w:val="00A028C4"/>
    <w:rsid w:val="00A02E43"/>
    <w:rsid w:val="00A065F9"/>
    <w:rsid w:val="00A07F34"/>
    <w:rsid w:val="00A11690"/>
    <w:rsid w:val="00A11CA0"/>
    <w:rsid w:val="00A20ADC"/>
    <w:rsid w:val="00A22154"/>
    <w:rsid w:val="00A25C38"/>
    <w:rsid w:val="00A36BBE"/>
    <w:rsid w:val="00A4307A"/>
    <w:rsid w:val="00A47EBB"/>
    <w:rsid w:val="00A51CDD"/>
    <w:rsid w:val="00A606C0"/>
    <w:rsid w:val="00A64385"/>
    <w:rsid w:val="00A6730D"/>
    <w:rsid w:val="00A71625"/>
    <w:rsid w:val="00A71B9B"/>
    <w:rsid w:val="00A751C7"/>
    <w:rsid w:val="00A762D3"/>
    <w:rsid w:val="00A80ACA"/>
    <w:rsid w:val="00A80B5A"/>
    <w:rsid w:val="00A85D1D"/>
    <w:rsid w:val="00A87844"/>
    <w:rsid w:val="00A87997"/>
    <w:rsid w:val="00A91D9B"/>
    <w:rsid w:val="00A94012"/>
    <w:rsid w:val="00AA038C"/>
    <w:rsid w:val="00AA2844"/>
    <w:rsid w:val="00AA36E9"/>
    <w:rsid w:val="00AA53F4"/>
    <w:rsid w:val="00AA7A09"/>
    <w:rsid w:val="00AB3473"/>
    <w:rsid w:val="00AB3B50"/>
    <w:rsid w:val="00AC05B1"/>
    <w:rsid w:val="00AC267C"/>
    <w:rsid w:val="00AD08D9"/>
    <w:rsid w:val="00AD356C"/>
    <w:rsid w:val="00AE2914"/>
    <w:rsid w:val="00AE3702"/>
    <w:rsid w:val="00AE4411"/>
    <w:rsid w:val="00AE6D15"/>
    <w:rsid w:val="00B033F9"/>
    <w:rsid w:val="00B03ADA"/>
    <w:rsid w:val="00B04182"/>
    <w:rsid w:val="00B05273"/>
    <w:rsid w:val="00B05921"/>
    <w:rsid w:val="00B07AE3"/>
    <w:rsid w:val="00B11430"/>
    <w:rsid w:val="00B21EA0"/>
    <w:rsid w:val="00B2749F"/>
    <w:rsid w:val="00B30DA3"/>
    <w:rsid w:val="00B313A7"/>
    <w:rsid w:val="00B31A64"/>
    <w:rsid w:val="00B353EB"/>
    <w:rsid w:val="00B41931"/>
    <w:rsid w:val="00B439C4"/>
    <w:rsid w:val="00B43E13"/>
    <w:rsid w:val="00B4535E"/>
    <w:rsid w:val="00B47122"/>
    <w:rsid w:val="00B51C10"/>
    <w:rsid w:val="00B52A8C"/>
    <w:rsid w:val="00B5499D"/>
    <w:rsid w:val="00B568A2"/>
    <w:rsid w:val="00B636A8"/>
    <w:rsid w:val="00B665C6"/>
    <w:rsid w:val="00B711D4"/>
    <w:rsid w:val="00B805AF"/>
    <w:rsid w:val="00B869EC"/>
    <w:rsid w:val="00B9397A"/>
    <w:rsid w:val="00B9633D"/>
    <w:rsid w:val="00B975C4"/>
    <w:rsid w:val="00BA2EBE"/>
    <w:rsid w:val="00BA3D30"/>
    <w:rsid w:val="00BA499A"/>
    <w:rsid w:val="00BA53C3"/>
    <w:rsid w:val="00BB0F28"/>
    <w:rsid w:val="00BB1A43"/>
    <w:rsid w:val="00BB2AFF"/>
    <w:rsid w:val="00BB37E1"/>
    <w:rsid w:val="00BB3CA7"/>
    <w:rsid w:val="00BB458A"/>
    <w:rsid w:val="00BB4FFD"/>
    <w:rsid w:val="00BB58F6"/>
    <w:rsid w:val="00BC19B6"/>
    <w:rsid w:val="00BC358F"/>
    <w:rsid w:val="00BD00D3"/>
    <w:rsid w:val="00BD1659"/>
    <w:rsid w:val="00BD3AA9"/>
    <w:rsid w:val="00BD4A18"/>
    <w:rsid w:val="00BD6DB2"/>
    <w:rsid w:val="00BD714E"/>
    <w:rsid w:val="00BE11CF"/>
    <w:rsid w:val="00BE21AB"/>
    <w:rsid w:val="00BE55CB"/>
    <w:rsid w:val="00BE5C10"/>
    <w:rsid w:val="00BF03C8"/>
    <w:rsid w:val="00BF18F3"/>
    <w:rsid w:val="00BF617A"/>
    <w:rsid w:val="00C0379D"/>
    <w:rsid w:val="00C03931"/>
    <w:rsid w:val="00C05FE3"/>
    <w:rsid w:val="00C0603F"/>
    <w:rsid w:val="00C14255"/>
    <w:rsid w:val="00C1611B"/>
    <w:rsid w:val="00C2136D"/>
    <w:rsid w:val="00C214EE"/>
    <w:rsid w:val="00C224BC"/>
    <w:rsid w:val="00C2314B"/>
    <w:rsid w:val="00C24971"/>
    <w:rsid w:val="00C25490"/>
    <w:rsid w:val="00C2609A"/>
    <w:rsid w:val="00C26BE5"/>
    <w:rsid w:val="00C26E4D"/>
    <w:rsid w:val="00C27909"/>
    <w:rsid w:val="00C27B03"/>
    <w:rsid w:val="00C314E1"/>
    <w:rsid w:val="00C32AB8"/>
    <w:rsid w:val="00C34397"/>
    <w:rsid w:val="00C4095D"/>
    <w:rsid w:val="00C46A09"/>
    <w:rsid w:val="00C476D0"/>
    <w:rsid w:val="00C52466"/>
    <w:rsid w:val="00C55A62"/>
    <w:rsid w:val="00C601D2"/>
    <w:rsid w:val="00C60209"/>
    <w:rsid w:val="00C62853"/>
    <w:rsid w:val="00C6378F"/>
    <w:rsid w:val="00C65BCC"/>
    <w:rsid w:val="00C66970"/>
    <w:rsid w:val="00C7666B"/>
    <w:rsid w:val="00C77B1B"/>
    <w:rsid w:val="00C8691C"/>
    <w:rsid w:val="00C9175E"/>
    <w:rsid w:val="00C96CE9"/>
    <w:rsid w:val="00CA168A"/>
    <w:rsid w:val="00CA357E"/>
    <w:rsid w:val="00CA35A9"/>
    <w:rsid w:val="00CA3E9D"/>
    <w:rsid w:val="00CA3F56"/>
    <w:rsid w:val="00CA44F9"/>
    <w:rsid w:val="00CA4A69"/>
    <w:rsid w:val="00CB6036"/>
    <w:rsid w:val="00CC0A42"/>
    <w:rsid w:val="00CC18D6"/>
    <w:rsid w:val="00CC33D9"/>
    <w:rsid w:val="00CC3E0C"/>
    <w:rsid w:val="00CC58D3"/>
    <w:rsid w:val="00CC784D"/>
    <w:rsid w:val="00CD0FD5"/>
    <w:rsid w:val="00CD102A"/>
    <w:rsid w:val="00CD5B50"/>
    <w:rsid w:val="00CE3E84"/>
    <w:rsid w:val="00CF355C"/>
    <w:rsid w:val="00CF7600"/>
    <w:rsid w:val="00D00258"/>
    <w:rsid w:val="00D0337B"/>
    <w:rsid w:val="00D03D73"/>
    <w:rsid w:val="00D075BF"/>
    <w:rsid w:val="00D079B2"/>
    <w:rsid w:val="00D114E9"/>
    <w:rsid w:val="00D24AAE"/>
    <w:rsid w:val="00D4273F"/>
    <w:rsid w:val="00D429C6"/>
    <w:rsid w:val="00D44574"/>
    <w:rsid w:val="00D44B26"/>
    <w:rsid w:val="00D473A5"/>
    <w:rsid w:val="00D47748"/>
    <w:rsid w:val="00D54CC3"/>
    <w:rsid w:val="00D6041A"/>
    <w:rsid w:val="00D629A2"/>
    <w:rsid w:val="00D62CA7"/>
    <w:rsid w:val="00D633EB"/>
    <w:rsid w:val="00D70B2C"/>
    <w:rsid w:val="00D74A05"/>
    <w:rsid w:val="00D763B6"/>
    <w:rsid w:val="00D82FF7"/>
    <w:rsid w:val="00D847FE"/>
    <w:rsid w:val="00D964EA"/>
    <w:rsid w:val="00D966D0"/>
    <w:rsid w:val="00DA0C59"/>
    <w:rsid w:val="00DA3991"/>
    <w:rsid w:val="00DA4149"/>
    <w:rsid w:val="00DB4EF0"/>
    <w:rsid w:val="00DB7E6C"/>
    <w:rsid w:val="00DC5787"/>
    <w:rsid w:val="00DD5598"/>
    <w:rsid w:val="00DD5A29"/>
    <w:rsid w:val="00DD5D9D"/>
    <w:rsid w:val="00DD6ED5"/>
    <w:rsid w:val="00DE2A47"/>
    <w:rsid w:val="00DE35CB"/>
    <w:rsid w:val="00DE4913"/>
    <w:rsid w:val="00DF0979"/>
    <w:rsid w:val="00DF21E9"/>
    <w:rsid w:val="00E00F14"/>
    <w:rsid w:val="00E03628"/>
    <w:rsid w:val="00E06386"/>
    <w:rsid w:val="00E10941"/>
    <w:rsid w:val="00E112BA"/>
    <w:rsid w:val="00E12B83"/>
    <w:rsid w:val="00E24EB4"/>
    <w:rsid w:val="00E25F16"/>
    <w:rsid w:val="00E3028C"/>
    <w:rsid w:val="00E320ED"/>
    <w:rsid w:val="00E33AFB"/>
    <w:rsid w:val="00E34218"/>
    <w:rsid w:val="00E36A74"/>
    <w:rsid w:val="00E46282"/>
    <w:rsid w:val="00E5216E"/>
    <w:rsid w:val="00E5613C"/>
    <w:rsid w:val="00E61EF6"/>
    <w:rsid w:val="00E6250D"/>
    <w:rsid w:val="00E629F4"/>
    <w:rsid w:val="00E64456"/>
    <w:rsid w:val="00E65A6A"/>
    <w:rsid w:val="00E67C34"/>
    <w:rsid w:val="00E7166A"/>
    <w:rsid w:val="00E73A90"/>
    <w:rsid w:val="00E75562"/>
    <w:rsid w:val="00E7620B"/>
    <w:rsid w:val="00E82344"/>
    <w:rsid w:val="00E84C82"/>
    <w:rsid w:val="00E84CF3"/>
    <w:rsid w:val="00E84D64"/>
    <w:rsid w:val="00E86BD0"/>
    <w:rsid w:val="00E87408"/>
    <w:rsid w:val="00E875E8"/>
    <w:rsid w:val="00E914C4"/>
    <w:rsid w:val="00E914E9"/>
    <w:rsid w:val="00E9292E"/>
    <w:rsid w:val="00E9313A"/>
    <w:rsid w:val="00E934F5"/>
    <w:rsid w:val="00E93B25"/>
    <w:rsid w:val="00E95EAA"/>
    <w:rsid w:val="00E96961"/>
    <w:rsid w:val="00E96F10"/>
    <w:rsid w:val="00E97B8F"/>
    <w:rsid w:val="00EA08D6"/>
    <w:rsid w:val="00EA4633"/>
    <w:rsid w:val="00EA4B8D"/>
    <w:rsid w:val="00EA72EC"/>
    <w:rsid w:val="00EB11CB"/>
    <w:rsid w:val="00EB161C"/>
    <w:rsid w:val="00EB275A"/>
    <w:rsid w:val="00EB719E"/>
    <w:rsid w:val="00EB786A"/>
    <w:rsid w:val="00EC0213"/>
    <w:rsid w:val="00EC1578"/>
    <w:rsid w:val="00EC1C72"/>
    <w:rsid w:val="00EC3CC9"/>
    <w:rsid w:val="00EC5120"/>
    <w:rsid w:val="00EC54C8"/>
    <w:rsid w:val="00EC680A"/>
    <w:rsid w:val="00ED0E43"/>
    <w:rsid w:val="00ED6BA0"/>
    <w:rsid w:val="00EE2BED"/>
    <w:rsid w:val="00EE3749"/>
    <w:rsid w:val="00EE374B"/>
    <w:rsid w:val="00EE57B4"/>
    <w:rsid w:val="00F021CE"/>
    <w:rsid w:val="00F07DF7"/>
    <w:rsid w:val="00F11BB5"/>
    <w:rsid w:val="00F11C35"/>
    <w:rsid w:val="00F1417B"/>
    <w:rsid w:val="00F23310"/>
    <w:rsid w:val="00F23EA7"/>
    <w:rsid w:val="00F2703D"/>
    <w:rsid w:val="00F30773"/>
    <w:rsid w:val="00F313A1"/>
    <w:rsid w:val="00F34465"/>
    <w:rsid w:val="00F34B99"/>
    <w:rsid w:val="00F42E63"/>
    <w:rsid w:val="00F52DAB"/>
    <w:rsid w:val="00F543F0"/>
    <w:rsid w:val="00F5749D"/>
    <w:rsid w:val="00F62A26"/>
    <w:rsid w:val="00F819AA"/>
    <w:rsid w:val="00F81D29"/>
    <w:rsid w:val="00F84E38"/>
    <w:rsid w:val="00F91C4D"/>
    <w:rsid w:val="00F92FD9"/>
    <w:rsid w:val="00F93C38"/>
    <w:rsid w:val="00F9744F"/>
    <w:rsid w:val="00F97A86"/>
    <w:rsid w:val="00FA0069"/>
    <w:rsid w:val="00FA1B12"/>
    <w:rsid w:val="00FA5D96"/>
    <w:rsid w:val="00FA6684"/>
    <w:rsid w:val="00FA731E"/>
    <w:rsid w:val="00FA7BE6"/>
    <w:rsid w:val="00FB084C"/>
    <w:rsid w:val="00FB2A2A"/>
    <w:rsid w:val="00FB2B38"/>
    <w:rsid w:val="00FB4C07"/>
    <w:rsid w:val="00FB5416"/>
    <w:rsid w:val="00FB67B5"/>
    <w:rsid w:val="00FC6358"/>
    <w:rsid w:val="00FC7037"/>
    <w:rsid w:val="00FD10AB"/>
    <w:rsid w:val="00FD320D"/>
    <w:rsid w:val="00FD489E"/>
    <w:rsid w:val="00FE1DF2"/>
    <w:rsid w:val="00FE2322"/>
    <w:rsid w:val="00FE23DE"/>
    <w:rsid w:val="00FF0238"/>
    <w:rsid w:val="00FF15D4"/>
    <w:rsid w:val="00FF3863"/>
    <w:rsid w:val="00FF621C"/>
    <w:rsid w:val="2B862C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header" w:qFormat="1"/>
    <w:lsdException w:name="footer" w:qFormat="1"/>
    <w:lsdException w:name="caption" w:qFormat="1"/>
    <w:lsdException w:name="footnote reference" w:semiHidden="1"/>
    <w:lsdException w:name="endnote reference" w:semiHidden="1"/>
    <w:lsdException w:name="endnote text" w:semiHidden="1"/>
    <w:lsdException w:name="Title" w:qFormat="1"/>
    <w:lsdException w:name="Default Paragraph Font" w:semiHidden="1" w:uiPriority="1" w:unhideWhenUsed="1" w:qFormat="1"/>
    <w:lsdException w:name="Subtitle" w:qFormat="1"/>
    <w:lsdException w:name="Hyperlink"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c">
    <w:name w:val="Normal"/>
    <w:qFormat/>
    <w:rsid w:val="00307C5F"/>
    <w:pPr>
      <w:widowControl w:val="0"/>
      <w:jc w:val="both"/>
    </w:pPr>
    <w:rPr>
      <w:kern w:val="2"/>
      <w:sz w:val="21"/>
      <w:szCs w:val="24"/>
    </w:rPr>
  </w:style>
  <w:style w:type="paragraph" w:styleId="1">
    <w:name w:val="heading 1"/>
    <w:basedOn w:val="afc"/>
    <w:next w:val="afc"/>
    <w:link w:val="1Char"/>
    <w:uiPriority w:val="9"/>
    <w:qFormat/>
    <w:rsid w:val="00307C5F"/>
    <w:pPr>
      <w:widowControl/>
      <w:spacing w:before="100" w:beforeAutospacing="1" w:after="100" w:afterAutospacing="1"/>
      <w:jc w:val="left"/>
      <w:outlineLvl w:val="0"/>
    </w:pPr>
    <w:rPr>
      <w:rFonts w:ascii="宋体" w:hAnsi="宋体"/>
      <w:b/>
      <w:bCs/>
      <w:kern w:val="36"/>
      <w:sz w:val="48"/>
      <w:szCs w:val="48"/>
    </w:rPr>
  </w:style>
  <w:style w:type="character" w:default="1" w:styleId="afd">
    <w:name w:val="Default Paragraph Font"/>
    <w:uiPriority w:val="1"/>
    <w:semiHidden/>
    <w:unhideWhenUsed/>
  </w:style>
  <w:style w:type="table" w:default="1" w:styleId="afe">
    <w:name w:val="Normal Table"/>
    <w:uiPriority w:val="99"/>
    <w:semiHidden/>
    <w:unhideWhenUsed/>
    <w:qFormat/>
    <w:tblPr>
      <w:tblInd w:w="0" w:type="dxa"/>
      <w:tblCellMar>
        <w:top w:w="0" w:type="dxa"/>
        <w:left w:w="108" w:type="dxa"/>
        <w:bottom w:w="0" w:type="dxa"/>
        <w:right w:w="108" w:type="dxa"/>
      </w:tblCellMar>
    </w:tblPr>
  </w:style>
  <w:style w:type="numbering" w:default="1" w:styleId="aff">
    <w:name w:val="No List"/>
    <w:uiPriority w:val="99"/>
    <w:semiHidden/>
    <w:unhideWhenUsed/>
  </w:style>
  <w:style w:type="paragraph" w:styleId="7">
    <w:name w:val="toc 7"/>
    <w:basedOn w:val="afc"/>
    <w:next w:val="afc"/>
    <w:semiHidden/>
    <w:rsid w:val="00307C5F"/>
    <w:pPr>
      <w:tabs>
        <w:tab w:val="right" w:leader="dot" w:pos="9241"/>
      </w:tabs>
      <w:ind w:firstLineChars="500" w:firstLine="505"/>
      <w:jc w:val="left"/>
    </w:pPr>
    <w:rPr>
      <w:rFonts w:ascii="宋体"/>
      <w:szCs w:val="21"/>
    </w:rPr>
  </w:style>
  <w:style w:type="paragraph" w:styleId="8">
    <w:name w:val="index 8"/>
    <w:basedOn w:val="afc"/>
    <w:next w:val="afc"/>
    <w:rsid w:val="00307C5F"/>
    <w:pPr>
      <w:ind w:left="1680" w:hanging="210"/>
      <w:jc w:val="left"/>
    </w:pPr>
    <w:rPr>
      <w:rFonts w:ascii="Calibri" w:hAnsi="Calibri"/>
      <w:sz w:val="20"/>
      <w:szCs w:val="20"/>
    </w:rPr>
  </w:style>
  <w:style w:type="paragraph" w:styleId="aff0">
    <w:name w:val="caption"/>
    <w:basedOn w:val="afc"/>
    <w:next w:val="afc"/>
    <w:qFormat/>
    <w:rsid w:val="00307C5F"/>
    <w:pPr>
      <w:spacing w:before="152" w:after="160"/>
    </w:pPr>
    <w:rPr>
      <w:rFonts w:ascii="Arial" w:eastAsia="黑体" w:hAnsi="Arial" w:cs="Arial"/>
      <w:sz w:val="20"/>
      <w:szCs w:val="20"/>
    </w:rPr>
  </w:style>
  <w:style w:type="paragraph" w:styleId="5">
    <w:name w:val="index 5"/>
    <w:basedOn w:val="afc"/>
    <w:next w:val="afc"/>
    <w:rsid w:val="00307C5F"/>
    <w:pPr>
      <w:ind w:left="1050" w:hanging="210"/>
      <w:jc w:val="left"/>
    </w:pPr>
    <w:rPr>
      <w:rFonts w:ascii="Calibri" w:hAnsi="Calibri"/>
      <w:sz w:val="20"/>
      <w:szCs w:val="20"/>
    </w:rPr>
  </w:style>
  <w:style w:type="paragraph" w:styleId="aff1">
    <w:name w:val="Document Map"/>
    <w:basedOn w:val="afc"/>
    <w:semiHidden/>
    <w:qFormat/>
    <w:rsid w:val="00307C5F"/>
    <w:pPr>
      <w:shd w:val="clear" w:color="auto" w:fill="000080"/>
    </w:pPr>
  </w:style>
  <w:style w:type="paragraph" w:styleId="aff2">
    <w:name w:val="annotation text"/>
    <w:basedOn w:val="afc"/>
    <w:link w:val="Char"/>
    <w:rsid w:val="00307C5F"/>
    <w:pPr>
      <w:jc w:val="left"/>
    </w:pPr>
  </w:style>
  <w:style w:type="paragraph" w:styleId="6">
    <w:name w:val="index 6"/>
    <w:basedOn w:val="afc"/>
    <w:next w:val="afc"/>
    <w:rsid w:val="00307C5F"/>
    <w:pPr>
      <w:ind w:left="1260" w:hanging="210"/>
      <w:jc w:val="left"/>
    </w:pPr>
    <w:rPr>
      <w:rFonts w:ascii="Calibri" w:hAnsi="Calibri"/>
      <w:sz w:val="20"/>
      <w:szCs w:val="20"/>
    </w:rPr>
  </w:style>
  <w:style w:type="paragraph" w:styleId="4">
    <w:name w:val="index 4"/>
    <w:basedOn w:val="afc"/>
    <w:next w:val="afc"/>
    <w:rsid w:val="00307C5F"/>
    <w:pPr>
      <w:ind w:left="840" w:hanging="210"/>
      <w:jc w:val="left"/>
    </w:pPr>
    <w:rPr>
      <w:rFonts w:ascii="Calibri" w:hAnsi="Calibri"/>
      <w:sz w:val="20"/>
      <w:szCs w:val="20"/>
    </w:rPr>
  </w:style>
  <w:style w:type="paragraph" w:styleId="50">
    <w:name w:val="toc 5"/>
    <w:basedOn w:val="afc"/>
    <w:next w:val="afc"/>
    <w:semiHidden/>
    <w:rsid w:val="00307C5F"/>
    <w:pPr>
      <w:tabs>
        <w:tab w:val="right" w:leader="dot" w:pos="9241"/>
      </w:tabs>
      <w:ind w:firstLineChars="300" w:firstLine="300"/>
      <w:jc w:val="left"/>
    </w:pPr>
    <w:rPr>
      <w:rFonts w:ascii="宋体"/>
      <w:szCs w:val="21"/>
    </w:rPr>
  </w:style>
  <w:style w:type="paragraph" w:styleId="3">
    <w:name w:val="toc 3"/>
    <w:basedOn w:val="afc"/>
    <w:next w:val="afc"/>
    <w:semiHidden/>
    <w:rsid w:val="00307C5F"/>
    <w:pPr>
      <w:tabs>
        <w:tab w:val="right" w:leader="dot" w:pos="9241"/>
      </w:tabs>
      <w:ind w:firstLineChars="100" w:firstLine="102"/>
      <w:jc w:val="left"/>
    </w:pPr>
    <w:rPr>
      <w:rFonts w:ascii="宋体"/>
      <w:szCs w:val="21"/>
    </w:rPr>
  </w:style>
  <w:style w:type="paragraph" w:styleId="80">
    <w:name w:val="toc 8"/>
    <w:basedOn w:val="afc"/>
    <w:next w:val="afc"/>
    <w:semiHidden/>
    <w:rsid w:val="00307C5F"/>
    <w:pPr>
      <w:tabs>
        <w:tab w:val="right" w:leader="dot" w:pos="9241"/>
      </w:tabs>
      <w:ind w:firstLineChars="600" w:firstLine="607"/>
      <w:jc w:val="left"/>
    </w:pPr>
    <w:rPr>
      <w:rFonts w:ascii="宋体"/>
      <w:szCs w:val="21"/>
    </w:rPr>
  </w:style>
  <w:style w:type="paragraph" w:styleId="30">
    <w:name w:val="index 3"/>
    <w:basedOn w:val="afc"/>
    <w:next w:val="afc"/>
    <w:rsid w:val="00307C5F"/>
    <w:pPr>
      <w:ind w:left="630" w:hanging="210"/>
      <w:jc w:val="left"/>
    </w:pPr>
    <w:rPr>
      <w:rFonts w:ascii="Calibri" w:hAnsi="Calibri"/>
      <w:sz w:val="20"/>
      <w:szCs w:val="20"/>
    </w:rPr>
  </w:style>
  <w:style w:type="paragraph" w:styleId="aff3">
    <w:name w:val="endnote text"/>
    <w:basedOn w:val="afc"/>
    <w:semiHidden/>
    <w:rsid w:val="00307C5F"/>
    <w:pPr>
      <w:snapToGrid w:val="0"/>
      <w:jc w:val="left"/>
    </w:pPr>
  </w:style>
  <w:style w:type="paragraph" w:styleId="aff4">
    <w:name w:val="Balloon Text"/>
    <w:basedOn w:val="afc"/>
    <w:link w:val="Char0"/>
    <w:rsid w:val="00307C5F"/>
    <w:rPr>
      <w:sz w:val="18"/>
      <w:szCs w:val="18"/>
    </w:rPr>
  </w:style>
  <w:style w:type="paragraph" w:styleId="aff5">
    <w:name w:val="footer"/>
    <w:basedOn w:val="afc"/>
    <w:qFormat/>
    <w:rsid w:val="00307C5F"/>
    <w:pPr>
      <w:snapToGrid w:val="0"/>
      <w:ind w:rightChars="100" w:right="210"/>
      <w:jc w:val="right"/>
    </w:pPr>
    <w:rPr>
      <w:sz w:val="18"/>
      <w:szCs w:val="18"/>
    </w:rPr>
  </w:style>
  <w:style w:type="paragraph" w:styleId="aff6">
    <w:name w:val="header"/>
    <w:basedOn w:val="afc"/>
    <w:qFormat/>
    <w:rsid w:val="00307C5F"/>
    <w:pPr>
      <w:snapToGrid w:val="0"/>
      <w:jc w:val="left"/>
    </w:pPr>
    <w:rPr>
      <w:sz w:val="18"/>
      <w:szCs w:val="18"/>
    </w:rPr>
  </w:style>
  <w:style w:type="paragraph" w:styleId="10">
    <w:name w:val="toc 1"/>
    <w:basedOn w:val="afc"/>
    <w:next w:val="afc"/>
    <w:semiHidden/>
    <w:rsid w:val="00307C5F"/>
    <w:pPr>
      <w:tabs>
        <w:tab w:val="right" w:leader="dot" w:pos="9241"/>
      </w:tabs>
      <w:spacing w:beforeLines="25" w:afterLines="25"/>
      <w:jc w:val="left"/>
    </w:pPr>
    <w:rPr>
      <w:rFonts w:ascii="宋体"/>
      <w:szCs w:val="21"/>
    </w:rPr>
  </w:style>
  <w:style w:type="paragraph" w:styleId="40">
    <w:name w:val="toc 4"/>
    <w:basedOn w:val="afc"/>
    <w:next w:val="afc"/>
    <w:semiHidden/>
    <w:rsid w:val="00307C5F"/>
    <w:pPr>
      <w:tabs>
        <w:tab w:val="right" w:leader="dot" w:pos="9241"/>
      </w:tabs>
      <w:ind w:firstLineChars="200" w:firstLine="198"/>
      <w:jc w:val="left"/>
    </w:pPr>
    <w:rPr>
      <w:rFonts w:ascii="宋体"/>
      <w:szCs w:val="21"/>
    </w:rPr>
  </w:style>
  <w:style w:type="paragraph" w:styleId="aff7">
    <w:name w:val="index heading"/>
    <w:basedOn w:val="afc"/>
    <w:next w:val="11"/>
    <w:rsid w:val="00307C5F"/>
    <w:pPr>
      <w:spacing w:before="120" w:after="120"/>
      <w:jc w:val="center"/>
    </w:pPr>
    <w:rPr>
      <w:rFonts w:ascii="Calibri" w:hAnsi="Calibri"/>
      <w:b/>
      <w:bCs/>
      <w:iCs/>
      <w:szCs w:val="20"/>
    </w:rPr>
  </w:style>
  <w:style w:type="paragraph" w:styleId="11">
    <w:name w:val="index 1"/>
    <w:basedOn w:val="afc"/>
    <w:next w:val="aff8"/>
    <w:rsid w:val="00307C5F"/>
    <w:pPr>
      <w:tabs>
        <w:tab w:val="right" w:leader="dot" w:pos="9299"/>
      </w:tabs>
      <w:jc w:val="left"/>
    </w:pPr>
    <w:rPr>
      <w:rFonts w:ascii="宋体"/>
      <w:szCs w:val="21"/>
    </w:rPr>
  </w:style>
  <w:style w:type="paragraph" w:customStyle="1" w:styleId="aff8">
    <w:name w:val="段"/>
    <w:link w:val="Char1"/>
    <w:uiPriority w:val="99"/>
    <w:qFormat/>
    <w:rsid w:val="00307C5F"/>
    <w:pPr>
      <w:tabs>
        <w:tab w:val="center" w:pos="4201"/>
        <w:tab w:val="right" w:leader="dot" w:pos="9298"/>
      </w:tabs>
      <w:autoSpaceDE w:val="0"/>
      <w:autoSpaceDN w:val="0"/>
      <w:ind w:firstLineChars="200" w:firstLine="420"/>
      <w:jc w:val="both"/>
    </w:pPr>
    <w:rPr>
      <w:rFonts w:ascii="宋体"/>
      <w:sz w:val="21"/>
    </w:rPr>
  </w:style>
  <w:style w:type="paragraph" w:styleId="a9">
    <w:name w:val="footnote text"/>
    <w:basedOn w:val="afc"/>
    <w:rsid w:val="00307C5F"/>
    <w:pPr>
      <w:numPr>
        <w:numId w:val="1"/>
      </w:numPr>
      <w:snapToGrid w:val="0"/>
      <w:jc w:val="left"/>
    </w:pPr>
    <w:rPr>
      <w:rFonts w:ascii="宋体"/>
      <w:sz w:val="18"/>
      <w:szCs w:val="18"/>
    </w:rPr>
  </w:style>
  <w:style w:type="paragraph" w:styleId="60">
    <w:name w:val="toc 6"/>
    <w:basedOn w:val="afc"/>
    <w:next w:val="afc"/>
    <w:semiHidden/>
    <w:rsid w:val="00307C5F"/>
    <w:pPr>
      <w:tabs>
        <w:tab w:val="right" w:leader="dot" w:pos="9241"/>
      </w:tabs>
      <w:ind w:firstLineChars="400" w:firstLine="403"/>
      <w:jc w:val="left"/>
    </w:pPr>
    <w:rPr>
      <w:rFonts w:ascii="宋体"/>
      <w:szCs w:val="21"/>
    </w:rPr>
  </w:style>
  <w:style w:type="paragraph" w:styleId="70">
    <w:name w:val="index 7"/>
    <w:basedOn w:val="afc"/>
    <w:next w:val="afc"/>
    <w:rsid w:val="00307C5F"/>
    <w:pPr>
      <w:ind w:left="1470" w:hanging="210"/>
      <w:jc w:val="left"/>
    </w:pPr>
    <w:rPr>
      <w:rFonts w:ascii="Calibri" w:hAnsi="Calibri"/>
      <w:sz w:val="20"/>
      <w:szCs w:val="20"/>
    </w:rPr>
  </w:style>
  <w:style w:type="paragraph" w:styleId="9">
    <w:name w:val="index 9"/>
    <w:basedOn w:val="afc"/>
    <w:next w:val="afc"/>
    <w:rsid w:val="00307C5F"/>
    <w:pPr>
      <w:ind w:left="1890" w:hanging="210"/>
      <w:jc w:val="left"/>
    </w:pPr>
    <w:rPr>
      <w:rFonts w:ascii="Calibri" w:hAnsi="Calibri"/>
      <w:sz w:val="20"/>
      <w:szCs w:val="20"/>
    </w:rPr>
  </w:style>
  <w:style w:type="paragraph" w:styleId="2">
    <w:name w:val="toc 2"/>
    <w:basedOn w:val="afc"/>
    <w:next w:val="afc"/>
    <w:semiHidden/>
    <w:rsid w:val="00307C5F"/>
    <w:pPr>
      <w:tabs>
        <w:tab w:val="right" w:leader="dot" w:pos="9241"/>
      </w:tabs>
    </w:pPr>
    <w:rPr>
      <w:rFonts w:ascii="宋体"/>
      <w:szCs w:val="21"/>
    </w:rPr>
  </w:style>
  <w:style w:type="paragraph" w:styleId="90">
    <w:name w:val="toc 9"/>
    <w:basedOn w:val="afc"/>
    <w:next w:val="afc"/>
    <w:semiHidden/>
    <w:rsid w:val="00307C5F"/>
    <w:pPr>
      <w:ind w:left="1470"/>
      <w:jc w:val="left"/>
    </w:pPr>
    <w:rPr>
      <w:sz w:val="20"/>
      <w:szCs w:val="20"/>
    </w:rPr>
  </w:style>
  <w:style w:type="paragraph" w:styleId="20">
    <w:name w:val="index 2"/>
    <w:basedOn w:val="afc"/>
    <w:next w:val="afc"/>
    <w:rsid w:val="00307C5F"/>
    <w:pPr>
      <w:ind w:left="420" w:hanging="210"/>
      <w:jc w:val="left"/>
    </w:pPr>
    <w:rPr>
      <w:rFonts w:ascii="Calibri" w:hAnsi="Calibri"/>
      <w:sz w:val="20"/>
      <w:szCs w:val="20"/>
    </w:rPr>
  </w:style>
  <w:style w:type="paragraph" w:styleId="aff9">
    <w:name w:val="annotation subject"/>
    <w:basedOn w:val="aff2"/>
    <w:next w:val="aff2"/>
    <w:link w:val="Char2"/>
    <w:rsid w:val="00307C5F"/>
    <w:rPr>
      <w:b/>
      <w:bCs/>
    </w:rPr>
  </w:style>
  <w:style w:type="table" w:styleId="affa">
    <w:name w:val="Table Grid"/>
    <w:basedOn w:val="afe"/>
    <w:uiPriority w:val="59"/>
    <w:qFormat/>
    <w:rsid w:val="00307C5F"/>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b">
    <w:name w:val="Strong"/>
    <w:uiPriority w:val="22"/>
    <w:qFormat/>
    <w:rsid w:val="00307C5F"/>
    <w:rPr>
      <w:b/>
      <w:bCs/>
    </w:rPr>
  </w:style>
  <w:style w:type="character" w:styleId="affc">
    <w:name w:val="endnote reference"/>
    <w:semiHidden/>
    <w:rsid w:val="00307C5F"/>
    <w:rPr>
      <w:vertAlign w:val="superscript"/>
    </w:rPr>
  </w:style>
  <w:style w:type="character" w:styleId="affd">
    <w:name w:val="page number"/>
    <w:rsid w:val="00307C5F"/>
    <w:rPr>
      <w:rFonts w:ascii="Times New Roman" w:eastAsia="宋体" w:hAnsi="Times New Roman"/>
      <w:sz w:val="18"/>
    </w:rPr>
  </w:style>
  <w:style w:type="character" w:styleId="affe">
    <w:name w:val="FollowedHyperlink"/>
    <w:rsid w:val="00307C5F"/>
    <w:rPr>
      <w:color w:val="800080"/>
      <w:u w:val="single"/>
    </w:rPr>
  </w:style>
  <w:style w:type="character" w:styleId="afff">
    <w:name w:val="Hyperlink"/>
    <w:qFormat/>
    <w:rsid w:val="00307C5F"/>
    <w:rPr>
      <w:color w:val="0000FF"/>
      <w:spacing w:val="0"/>
      <w:w w:val="100"/>
      <w:szCs w:val="21"/>
      <w:u w:val="single"/>
    </w:rPr>
  </w:style>
  <w:style w:type="character" w:styleId="afff0">
    <w:name w:val="annotation reference"/>
    <w:basedOn w:val="afd"/>
    <w:rsid w:val="00307C5F"/>
    <w:rPr>
      <w:sz w:val="21"/>
      <w:szCs w:val="21"/>
    </w:rPr>
  </w:style>
  <w:style w:type="character" w:styleId="afff1">
    <w:name w:val="footnote reference"/>
    <w:semiHidden/>
    <w:rsid w:val="00307C5F"/>
    <w:rPr>
      <w:vertAlign w:val="superscript"/>
    </w:rPr>
  </w:style>
  <w:style w:type="character" w:customStyle="1" w:styleId="Char1">
    <w:name w:val="段 Char"/>
    <w:link w:val="aff8"/>
    <w:uiPriority w:val="99"/>
    <w:qFormat/>
    <w:rsid w:val="00307C5F"/>
    <w:rPr>
      <w:rFonts w:ascii="宋体"/>
      <w:sz w:val="21"/>
      <w:lang w:val="en-US" w:eastAsia="zh-CN" w:bidi="ar-SA"/>
    </w:rPr>
  </w:style>
  <w:style w:type="paragraph" w:customStyle="1" w:styleId="afff2">
    <w:name w:val="一级条标题"/>
    <w:next w:val="aff8"/>
    <w:rsid w:val="00307C5F"/>
    <w:pPr>
      <w:spacing w:beforeLines="50" w:afterLines="50"/>
      <w:outlineLvl w:val="2"/>
    </w:pPr>
    <w:rPr>
      <w:rFonts w:ascii="黑体" w:eastAsia="黑体"/>
      <w:sz w:val="21"/>
      <w:szCs w:val="21"/>
    </w:rPr>
  </w:style>
  <w:style w:type="paragraph" w:customStyle="1" w:styleId="afff3">
    <w:name w:val="标准书脚_奇数页"/>
    <w:qFormat/>
    <w:rsid w:val="00307C5F"/>
    <w:pPr>
      <w:spacing w:before="120"/>
      <w:ind w:right="198"/>
      <w:jc w:val="right"/>
    </w:pPr>
    <w:rPr>
      <w:rFonts w:ascii="宋体"/>
      <w:sz w:val="18"/>
      <w:szCs w:val="18"/>
    </w:rPr>
  </w:style>
  <w:style w:type="paragraph" w:customStyle="1" w:styleId="afff4">
    <w:name w:val="标准书眉_奇数页"/>
    <w:next w:val="afc"/>
    <w:qFormat/>
    <w:rsid w:val="00307C5F"/>
    <w:pPr>
      <w:tabs>
        <w:tab w:val="center" w:pos="4154"/>
        <w:tab w:val="right" w:pos="8306"/>
      </w:tabs>
      <w:spacing w:after="220"/>
      <w:jc w:val="right"/>
    </w:pPr>
    <w:rPr>
      <w:rFonts w:ascii="黑体" w:eastAsia="黑体"/>
      <w:sz w:val="21"/>
      <w:szCs w:val="21"/>
    </w:rPr>
  </w:style>
  <w:style w:type="paragraph" w:customStyle="1" w:styleId="afff5">
    <w:name w:val="章标题"/>
    <w:next w:val="aff8"/>
    <w:qFormat/>
    <w:rsid w:val="00307C5F"/>
    <w:pPr>
      <w:spacing w:beforeLines="100" w:afterLines="100"/>
      <w:jc w:val="both"/>
      <w:outlineLvl w:val="1"/>
    </w:pPr>
    <w:rPr>
      <w:rFonts w:ascii="黑体" w:eastAsia="黑体"/>
      <w:sz w:val="21"/>
    </w:rPr>
  </w:style>
  <w:style w:type="paragraph" w:customStyle="1" w:styleId="afff6">
    <w:name w:val="二级条标题"/>
    <w:basedOn w:val="afff2"/>
    <w:next w:val="aff8"/>
    <w:rsid w:val="00307C5F"/>
    <w:pPr>
      <w:spacing w:before="50" w:after="50"/>
      <w:outlineLvl w:val="3"/>
    </w:pPr>
  </w:style>
  <w:style w:type="paragraph" w:customStyle="1" w:styleId="21">
    <w:name w:val="封面标准号2"/>
    <w:rsid w:val="00307C5F"/>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6">
    <w:name w:val="列项——（一级）"/>
    <w:qFormat/>
    <w:rsid w:val="00307C5F"/>
    <w:pPr>
      <w:widowControl w:val="0"/>
      <w:numPr>
        <w:numId w:val="2"/>
      </w:numPr>
      <w:jc w:val="both"/>
    </w:pPr>
    <w:rPr>
      <w:rFonts w:ascii="宋体"/>
      <w:sz w:val="21"/>
    </w:rPr>
  </w:style>
  <w:style w:type="paragraph" w:customStyle="1" w:styleId="a7">
    <w:name w:val="列项●（二级）"/>
    <w:qFormat/>
    <w:rsid w:val="00307C5F"/>
    <w:pPr>
      <w:numPr>
        <w:ilvl w:val="1"/>
        <w:numId w:val="2"/>
      </w:numPr>
      <w:tabs>
        <w:tab w:val="left" w:pos="840"/>
      </w:tabs>
      <w:jc w:val="both"/>
    </w:pPr>
    <w:rPr>
      <w:rFonts w:ascii="宋体"/>
      <w:sz w:val="21"/>
    </w:rPr>
  </w:style>
  <w:style w:type="paragraph" w:customStyle="1" w:styleId="afff7">
    <w:name w:val="目次、标准名称标题"/>
    <w:basedOn w:val="afc"/>
    <w:next w:val="aff8"/>
    <w:rsid w:val="00307C5F"/>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8">
    <w:name w:val="三级条标题"/>
    <w:basedOn w:val="afff6"/>
    <w:next w:val="aff8"/>
    <w:qFormat/>
    <w:rsid w:val="00307C5F"/>
    <w:pPr>
      <w:outlineLvl w:val="4"/>
    </w:pPr>
  </w:style>
  <w:style w:type="paragraph" w:customStyle="1" w:styleId="a1">
    <w:name w:val="示例"/>
    <w:next w:val="afff9"/>
    <w:rsid w:val="00307C5F"/>
    <w:pPr>
      <w:widowControl w:val="0"/>
      <w:numPr>
        <w:numId w:val="3"/>
      </w:numPr>
      <w:jc w:val="both"/>
    </w:pPr>
    <w:rPr>
      <w:rFonts w:ascii="宋体"/>
      <w:sz w:val="18"/>
      <w:szCs w:val="18"/>
    </w:rPr>
  </w:style>
  <w:style w:type="paragraph" w:customStyle="1" w:styleId="afff9">
    <w:name w:val="示例内容"/>
    <w:rsid w:val="00307C5F"/>
    <w:pPr>
      <w:ind w:firstLineChars="200" w:firstLine="200"/>
    </w:pPr>
    <w:rPr>
      <w:rFonts w:ascii="宋体"/>
      <w:sz w:val="18"/>
      <w:szCs w:val="18"/>
    </w:rPr>
  </w:style>
  <w:style w:type="paragraph" w:customStyle="1" w:styleId="ab">
    <w:name w:val="数字编号列项（二级）"/>
    <w:qFormat/>
    <w:rsid w:val="00307C5F"/>
    <w:pPr>
      <w:numPr>
        <w:ilvl w:val="1"/>
        <w:numId w:val="4"/>
      </w:numPr>
      <w:jc w:val="both"/>
    </w:pPr>
    <w:rPr>
      <w:rFonts w:ascii="宋体"/>
      <w:sz w:val="21"/>
    </w:rPr>
  </w:style>
  <w:style w:type="paragraph" w:customStyle="1" w:styleId="afffa">
    <w:name w:val="四级条标题"/>
    <w:basedOn w:val="afff8"/>
    <w:next w:val="aff8"/>
    <w:qFormat/>
    <w:rsid w:val="00307C5F"/>
    <w:pPr>
      <w:outlineLvl w:val="5"/>
    </w:pPr>
  </w:style>
  <w:style w:type="paragraph" w:customStyle="1" w:styleId="afffb">
    <w:name w:val="五级条标题"/>
    <w:basedOn w:val="afffa"/>
    <w:next w:val="aff8"/>
    <w:qFormat/>
    <w:rsid w:val="00307C5F"/>
    <w:pPr>
      <w:outlineLvl w:val="6"/>
    </w:pPr>
  </w:style>
  <w:style w:type="paragraph" w:customStyle="1" w:styleId="afb">
    <w:name w:val="注："/>
    <w:next w:val="aff8"/>
    <w:rsid w:val="00307C5F"/>
    <w:pPr>
      <w:widowControl w:val="0"/>
      <w:numPr>
        <w:numId w:val="5"/>
      </w:numPr>
      <w:autoSpaceDE w:val="0"/>
      <w:autoSpaceDN w:val="0"/>
      <w:jc w:val="both"/>
    </w:pPr>
    <w:rPr>
      <w:rFonts w:ascii="宋体"/>
      <w:sz w:val="18"/>
      <w:szCs w:val="18"/>
    </w:rPr>
  </w:style>
  <w:style w:type="paragraph" w:customStyle="1" w:styleId="a">
    <w:name w:val="注×："/>
    <w:qFormat/>
    <w:rsid w:val="00307C5F"/>
    <w:pPr>
      <w:widowControl w:val="0"/>
      <w:numPr>
        <w:numId w:val="6"/>
      </w:numPr>
      <w:autoSpaceDE w:val="0"/>
      <w:autoSpaceDN w:val="0"/>
      <w:jc w:val="both"/>
    </w:pPr>
    <w:rPr>
      <w:rFonts w:ascii="宋体"/>
      <w:sz w:val="18"/>
      <w:szCs w:val="18"/>
    </w:rPr>
  </w:style>
  <w:style w:type="paragraph" w:customStyle="1" w:styleId="aa">
    <w:name w:val="字母编号列项（一级）"/>
    <w:qFormat/>
    <w:rsid w:val="00307C5F"/>
    <w:pPr>
      <w:numPr>
        <w:numId w:val="4"/>
      </w:numPr>
      <w:jc w:val="both"/>
    </w:pPr>
    <w:rPr>
      <w:rFonts w:ascii="宋体"/>
      <w:sz w:val="21"/>
    </w:rPr>
  </w:style>
  <w:style w:type="paragraph" w:customStyle="1" w:styleId="a8">
    <w:name w:val="列项◆（三级）"/>
    <w:basedOn w:val="afc"/>
    <w:qFormat/>
    <w:rsid w:val="00307C5F"/>
    <w:pPr>
      <w:numPr>
        <w:ilvl w:val="2"/>
        <w:numId w:val="2"/>
      </w:numPr>
    </w:pPr>
    <w:rPr>
      <w:rFonts w:ascii="宋体"/>
      <w:szCs w:val="21"/>
    </w:rPr>
  </w:style>
  <w:style w:type="paragraph" w:customStyle="1" w:styleId="ac">
    <w:name w:val="编号列项（三级）"/>
    <w:qFormat/>
    <w:rsid w:val="00307C5F"/>
    <w:pPr>
      <w:numPr>
        <w:ilvl w:val="2"/>
        <w:numId w:val="4"/>
      </w:numPr>
    </w:pPr>
    <w:rPr>
      <w:rFonts w:ascii="宋体"/>
      <w:sz w:val="21"/>
    </w:rPr>
  </w:style>
  <w:style w:type="paragraph" w:customStyle="1" w:styleId="ad">
    <w:name w:val="示例×："/>
    <w:basedOn w:val="afff5"/>
    <w:qFormat/>
    <w:rsid w:val="00307C5F"/>
    <w:pPr>
      <w:numPr>
        <w:numId w:val="7"/>
      </w:numPr>
      <w:spacing w:beforeLines="0" w:afterLines="0"/>
      <w:outlineLvl w:val="9"/>
    </w:pPr>
    <w:rPr>
      <w:rFonts w:ascii="宋体" w:eastAsia="宋体"/>
      <w:sz w:val="18"/>
      <w:szCs w:val="18"/>
    </w:rPr>
  </w:style>
  <w:style w:type="paragraph" w:customStyle="1" w:styleId="afffc">
    <w:name w:val="二级无"/>
    <w:basedOn w:val="afff6"/>
    <w:rsid w:val="00307C5F"/>
    <w:pPr>
      <w:spacing w:beforeLines="0" w:afterLines="0"/>
    </w:pPr>
    <w:rPr>
      <w:rFonts w:ascii="宋体" w:eastAsia="宋体"/>
    </w:rPr>
  </w:style>
  <w:style w:type="paragraph" w:customStyle="1" w:styleId="afffd">
    <w:name w:val="注：（正文）"/>
    <w:basedOn w:val="afb"/>
    <w:next w:val="aff8"/>
    <w:rsid w:val="00307C5F"/>
  </w:style>
  <w:style w:type="paragraph" w:customStyle="1" w:styleId="a3">
    <w:name w:val="注×：（正文）"/>
    <w:rsid w:val="00307C5F"/>
    <w:pPr>
      <w:numPr>
        <w:numId w:val="8"/>
      </w:numPr>
      <w:jc w:val="both"/>
    </w:pPr>
    <w:rPr>
      <w:rFonts w:ascii="宋体"/>
      <w:sz w:val="18"/>
      <w:szCs w:val="18"/>
    </w:rPr>
  </w:style>
  <w:style w:type="paragraph" w:customStyle="1" w:styleId="afffe">
    <w:name w:val="标准标志"/>
    <w:next w:val="afc"/>
    <w:rsid w:val="00307C5F"/>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
    <w:name w:val="标准称谓"/>
    <w:next w:val="afc"/>
    <w:rsid w:val="00307C5F"/>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0">
    <w:name w:val="标准书脚_偶数页"/>
    <w:rsid w:val="00307C5F"/>
    <w:pPr>
      <w:spacing w:before="120"/>
      <w:ind w:left="221"/>
    </w:pPr>
    <w:rPr>
      <w:rFonts w:ascii="宋体"/>
      <w:sz w:val="18"/>
      <w:szCs w:val="18"/>
    </w:rPr>
  </w:style>
  <w:style w:type="paragraph" w:customStyle="1" w:styleId="affff1">
    <w:name w:val="标准书眉_偶数页"/>
    <w:basedOn w:val="afff4"/>
    <w:next w:val="afc"/>
    <w:qFormat/>
    <w:rsid w:val="00307C5F"/>
    <w:pPr>
      <w:jc w:val="left"/>
    </w:pPr>
  </w:style>
  <w:style w:type="paragraph" w:customStyle="1" w:styleId="affff2">
    <w:name w:val="标准书眉一"/>
    <w:qFormat/>
    <w:rsid w:val="00307C5F"/>
    <w:pPr>
      <w:jc w:val="both"/>
    </w:pPr>
  </w:style>
  <w:style w:type="paragraph" w:customStyle="1" w:styleId="affff3">
    <w:name w:val="参考文献"/>
    <w:basedOn w:val="afc"/>
    <w:next w:val="aff8"/>
    <w:qFormat/>
    <w:rsid w:val="00307C5F"/>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4">
    <w:name w:val="参考文献、索引标题"/>
    <w:basedOn w:val="afc"/>
    <w:next w:val="aff8"/>
    <w:qFormat/>
    <w:rsid w:val="00307C5F"/>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5">
    <w:name w:val="发布"/>
    <w:qFormat/>
    <w:rsid w:val="00307C5F"/>
    <w:rPr>
      <w:rFonts w:ascii="黑体" w:eastAsia="黑体"/>
      <w:spacing w:val="85"/>
      <w:w w:val="100"/>
      <w:position w:val="3"/>
      <w:sz w:val="28"/>
      <w:szCs w:val="28"/>
    </w:rPr>
  </w:style>
  <w:style w:type="paragraph" w:customStyle="1" w:styleId="affff6">
    <w:name w:val="发布部门"/>
    <w:next w:val="aff8"/>
    <w:qFormat/>
    <w:rsid w:val="00307C5F"/>
    <w:pPr>
      <w:framePr w:w="7938" w:h="1134" w:hRule="exact" w:hSpace="125" w:vSpace="181" w:wrap="around" w:vAnchor="page" w:hAnchor="page" w:x="2150" w:y="14630" w:anchorLock="1"/>
      <w:jc w:val="center"/>
    </w:pPr>
    <w:rPr>
      <w:rFonts w:ascii="宋体"/>
      <w:b/>
      <w:spacing w:val="20"/>
      <w:w w:val="135"/>
      <w:sz w:val="28"/>
    </w:rPr>
  </w:style>
  <w:style w:type="paragraph" w:customStyle="1" w:styleId="affff7">
    <w:name w:val="发布日期"/>
    <w:qFormat/>
    <w:rsid w:val="00307C5F"/>
    <w:pPr>
      <w:framePr w:w="3997" w:h="471" w:hRule="exact" w:vSpace="181" w:wrap="around" w:hAnchor="page" w:x="7089" w:y="14097" w:anchorLock="1"/>
    </w:pPr>
    <w:rPr>
      <w:rFonts w:eastAsia="黑体"/>
      <w:sz w:val="28"/>
    </w:rPr>
  </w:style>
  <w:style w:type="paragraph" w:customStyle="1" w:styleId="affff8">
    <w:name w:val="封面标准代替信息"/>
    <w:qFormat/>
    <w:rsid w:val="00307C5F"/>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rsid w:val="00307C5F"/>
    <w:pPr>
      <w:widowControl w:val="0"/>
      <w:kinsoku w:val="0"/>
      <w:overflowPunct w:val="0"/>
      <w:autoSpaceDE w:val="0"/>
      <w:autoSpaceDN w:val="0"/>
      <w:spacing w:before="308"/>
      <w:jc w:val="right"/>
      <w:textAlignment w:val="center"/>
    </w:pPr>
    <w:rPr>
      <w:sz w:val="28"/>
    </w:rPr>
  </w:style>
  <w:style w:type="paragraph" w:customStyle="1" w:styleId="affff9">
    <w:name w:val="封面标准名称"/>
    <w:qFormat/>
    <w:rsid w:val="00307C5F"/>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a">
    <w:name w:val="封面标准英文名称"/>
    <w:basedOn w:val="affff9"/>
    <w:qFormat/>
    <w:rsid w:val="00307C5F"/>
    <w:pPr>
      <w:framePr w:wrap="around"/>
      <w:spacing w:before="370" w:line="400" w:lineRule="exact"/>
    </w:pPr>
    <w:rPr>
      <w:rFonts w:ascii="Times New Roman"/>
      <w:sz w:val="28"/>
      <w:szCs w:val="28"/>
    </w:rPr>
  </w:style>
  <w:style w:type="paragraph" w:customStyle="1" w:styleId="affffb">
    <w:name w:val="封面一致性程度标识"/>
    <w:basedOn w:val="affffa"/>
    <w:qFormat/>
    <w:rsid w:val="00307C5F"/>
    <w:pPr>
      <w:framePr w:wrap="around"/>
      <w:spacing w:before="440"/>
    </w:pPr>
    <w:rPr>
      <w:rFonts w:ascii="宋体" w:eastAsia="宋体"/>
    </w:rPr>
  </w:style>
  <w:style w:type="paragraph" w:customStyle="1" w:styleId="affffc">
    <w:name w:val="封面标准文稿类别"/>
    <w:basedOn w:val="affffb"/>
    <w:qFormat/>
    <w:rsid w:val="00307C5F"/>
    <w:pPr>
      <w:framePr w:wrap="around"/>
      <w:spacing w:after="160" w:line="240" w:lineRule="auto"/>
    </w:pPr>
    <w:rPr>
      <w:sz w:val="24"/>
    </w:rPr>
  </w:style>
  <w:style w:type="paragraph" w:customStyle="1" w:styleId="affffd">
    <w:name w:val="封面标准文稿编辑信息"/>
    <w:basedOn w:val="affffc"/>
    <w:qFormat/>
    <w:rsid w:val="00307C5F"/>
    <w:pPr>
      <w:framePr w:wrap="around"/>
      <w:spacing w:before="180" w:line="180" w:lineRule="exact"/>
    </w:pPr>
    <w:rPr>
      <w:sz w:val="21"/>
    </w:rPr>
  </w:style>
  <w:style w:type="paragraph" w:customStyle="1" w:styleId="affffe">
    <w:name w:val="封面正文"/>
    <w:qFormat/>
    <w:rsid w:val="00307C5F"/>
    <w:pPr>
      <w:jc w:val="both"/>
    </w:pPr>
  </w:style>
  <w:style w:type="paragraph" w:customStyle="1" w:styleId="af2">
    <w:name w:val="附录标识"/>
    <w:basedOn w:val="afc"/>
    <w:next w:val="aff8"/>
    <w:qFormat/>
    <w:rsid w:val="00307C5F"/>
    <w:pPr>
      <w:keepNext/>
      <w:widowControl/>
      <w:numPr>
        <w:numId w:val="9"/>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
    <w:name w:val="附录标题"/>
    <w:basedOn w:val="aff8"/>
    <w:next w:val="aff8"/>
    <w:qFormat/>
    <w:rsid w:val="00307C5F"/>
    <w:pPr>
      <w:ind w:firstLineChars="0" w:firstLine="0"/>
      <w:jc w:val="center"/>
    </w:pPr>
    <w:rPr>
      <w:rFonts w:ascii="黑体" w:eastAsia="黑体"/>
    </w:rPr>
  </w:style>
  <w:style w:type="paragraph" w:customStyle="1" w:styleId="af">
    <w:name w:val="附录表标号"/>
    <w:basedOn w:val="afc"/>
    <w:next w:val="aff8"/>
    <w:rsid w:val="00307C5F"/>
    <w:pPr>
      <w:numPr>
        <w:numId w:val="10"/>
      </w:numPr>
      <w:tabs>
        <w:tab w:val="clear" w:pos="0"/>
      </w:tabs>
      <w:spacing w:line="14" w:lineRule="exact"/>
      <w:ind w:left="811" w:hanging="448"/>
      <w:jc w:val="center"/>
      <w:outlineLvl w:val="0"/>
    </w:pPr>
    <w:rPr>
      <w:color w:val="FFFFFF"/>
    </w:rPr>
  </w:style>
  <w:style w:type="paragraph" w:customStyle="1" w:styleId="af0">
    <w:name w:val="附录表标题"/>
    <w:basedOn w:val="afc"/>
    <w:next w:val="aff8"/>
    <w:rsid w:val="00307C5F"/>
    <w:pPr>
      <w:numPr>
        <w:ilvl w:val="1"/>
        <w:numId w:val="10"/>
      </w:numPr>
      <w:tabs>
        <w:tab w:val="left" w:pos="180"/>
      </w:tabs>
      <w:spacing w:beforeLines="50" w:afterLines="50"/>
      <w:ind w:left="0" w:firstLine="0"/>
      <w:jc w:val="center"/>
    </w:pPr>
    <w:rPr>
      <w:rFonts w:ascii="黑体" w:eastAsia="黑体"/>
      <w:szCs w:val="21"/>
    </w:rPr>
  </w:style>
  <w:style w:type="paragraph" w:customStyle="1" w:styleId="af5">
    <w:name w:val="附录二级条标题"/>
    <w:basedOn w:val="afc"/>
    <w:next w:val="aff8"/>
    <w:rsid w:val="00307C5F"/>
    <w:pPr>
      <w:widowControl/>
      <w:numPr>
        <w:ilvl w:val="3"/>
        <w:numId w:val="9"/>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0">
    <w:name w:val="附录二级无"/>
    <w:basedOn w:val="af5"/>
    <w:rsid w:val="00307C5F"/>
    <w:pPr>
      <w:tabs>
        <w:tab w:val="clear" w:pos="360"/>
      </w:tabs>
      <w:spacing w:beforeLines="0" w:afterLines="0"/>
    </w:pPr>
    <w:rPr>
      <w:rFonts w:ascii="宋体" w:eastAsia="宋体"/>
      <w:szCs w:val="21"/>
    </w:rPr>
  </w:style>
  <w:style w:type="paragraph" w:customStyle="1" w:styleId="afffff1">
    <w:name w:val="附录公式"/>
    <w:basedOn w:val="aff8"/>
    <w:next w:val="aff8"/>
    <w:link w:val="Char3"/>
    <w:qFormat/>
    <w:rsid w:val="00307C5F"/>
  </w:style>
  <w:style w:type="character" w:customStyle="1" w:styleId="Char3">
    <w:name w:val="附录公式 Char"/>
    <w:basedOn w:val="Char1"/>
    <w:link w:val="afffff1"/>
    <w:rsid w:val="00307C5F"/>
  </w:style>
  <w:style w:type="paragraph" w:customStyle="1" w:styleId="afffff2">
    <w:name w:val="附录公式编号制表符"/>
    <w:basedOn w:val="afc"/>
    <w:next w:val="aff8"/>
    <w:qFormat/>
    <w:rsid w:val="00307C5F"/>
    <w:pPr>
      <w:widowControl/>
      <w:tabs>
        <w:tab w:val="center" w:pos="4201"/>
        <w:tab w:val="right" w:leader="dot" w:pos="9298"/>
      </w:tabs>
      <w:autoSpaceDE w:val="0"/>
      <w:autoSpaceDN w:val="0"/>
    </w:pPr>
    <w:rPr>
      <w:rFonts w:ascii="宋体"/>
      <w:kern w:val="0"/>
      <w:szCs w:val="20"/>
    </w:rPr>
  </w:style>
  <w:style w:type="paragraph" w:customStyle="1" w:styleId="af6">
    <w:name w:val="附录三级条标题"/>
    <w:basedOn w:val="af5"/>
    <w:next w:val="aff8"/>
    <w:rsid w:val="00307C5F"/>
    <w:pPr>
      <w:numPr>
        <w:ilvl w:val="4"/>
      </w:numPr>
      <w:outlineLvl w:val="4"/>
    </w:pPr>
  </w:style>
  <w:style w:type="paragraph" w:customStyle="1" w:styleId="afffff3">
    <w:name w:val="附录三级无"/>
    <w:basedOn w:val="af6"/>
    <w:rsid w:val="00307C5F"/>
    <w:pPr>
      <w:tabs>
        <w:tab w:val="clear" w:pos="360"/>
      </w:tabs>
      <w:spacing w:beforeLines="0" w:afterLines="0"/>
    </w:pPr>
    <w:rPr>
      <w:rFonts w:ascii="宋体" w:eastAsia="宋体"/>
      <w:szCs w:val="21"/>
    </w:rPr>
  </w:style>
  <w:style w:type="paragraph" w:customStyle="1" w:styleId="afa">
    <w:name w:val="附录数字编号列项（二级）"/>
    <w:qFormat/>
    <w:rsid w:val="00307C5F"/>
    <w:pPr>
      <w:numPr>
        <w:ilvl w:val="1"/>
        <w:numId w:val="11"/>
      </w:numPr>
    </w:pPr>
    <w:rPr>
      <w:rFonts w:ascii="宋体"/>
      <w:sz w:val="21"/>
    </w:rPr>
  </w:style>
  <w:style w:type="paragraph" w:customStyle="1" w:styleId="af7">
    <w:name w:val="附录四级条标题"/>
    <w:basedOn w:val="af6"/>
    <w:next w:val="aff8"/>
    <w:rsid w:val="00307C5F"/>
    <w:pPr>
      <w:numPr>
        <w:ilvl w:val="5"/>
      </w:numPr>
      <w:outlineLvl w:val="5"/>
    </w:pPr>
  </w:style>
  <w:style w:type="paragraph" w:customStyle="1" w:styleId="afffff4">
    <w:name w:val="附录四级无"/>
    <w:basedOn w:val="af7"/>
    <w:rsid w:val="00307C5F"/>
    <w:pPr>
      <w:tabs>
        <w:tab w:val="clear" w:pos="360"/>
      </w:tabs>
      <w:spacing w:beforeLines="0" w:afterLines="0"/>
    </w:pPr>
    <w:rPr>
      <w:rFonts w:ascii="宋体" w:eastAsia="宋体"/>
      <w:szCs w:val="21"/>
    </w:rPr>
  </w:style>
  <w:style w:type="paragraph" w:customStyle="1" w:styleId="a4">
    <w:name w:val="附录图标号"/>
    <w:basedOn w:val="afc"/>
    <w:rsid w:val="00307C5F"/>
    <w:pPr>
      <w:keepNext/>
      <w:pageBreakBefore/>
      <w:widowControl/>
      <w:numPr>
        <w:numId w:val="12"/>
      </w:numPr>
      <w:spacing w:line="14" w:lineRule="exact"/>
      <w:ind w:left="0" w:firstLine="363"/>
      <w:jc w:val="center"/>
      <w:outlineLvl w:val="0"/>
    </w:pPr>
    <w:rPr>
      <w:color w:val="FFFFFF"/>
    </w:rPr>
  </w:style>
  <w:style w:type="paragraph" w:customStyle="1" w:styleId="a5">
    <w:name w:val="附录图标题"/>
    <w:basedOn w:val="afc"/>
    <w:next w:val="aff8"/>
    <w:rsid w:val="00307C5F"/>
    <w:pPr>
      <w:numPr>
        <w:ilvl w:val="1"/>
        <w:numId w:val="12"/>
      </w:numPr>
      <w:tabs>
        <w:tab w:val="left" w:pos="363"/>
      </w:tabs>
      <w:spacing w:beforeLines="50" w:afterLines="50"/>
      <w:ind w:left="0" w:firstLine="0"/>
      <w:jc w:val="center"/>
    </w:pPr>
    <w:rPr>
      <w:rFonts w:ascii="黑体" w:eastAsia="黑体"/>
      <w:szCs w:val="21"/>
    </w:rPr>
  </w:style>
  <w:style w:type="paragraph" w:customStyle="1" w:styleId="af8">
    <w:name w:val="附录五级条标题"/>
    <w:basedOn w:val="af7"/>
    <w:next w:val="aff8"/>
    <w:rsid w:val="00307C5F"/>
    <w:pPr>
      <w:numPr>
        <w:ilvl w:val="6"/>
      </w:numPr>
      <w:outlineLvl w:val="6"/>
    </w:pPr>
  </w:style>
  <w:style w:type="paragraph" w:customStyle="1" w:styleId="afffff5">
    <w:name w:val="附录五级无"/>
    <w:basedOn w:val="af8"/>
    <w:rsid w:val="00307C5F"/>
    <w:pPr>
      <w:tabs>
        <w:tab w:val="clear" w:pos="360"/>
      </w:tabs>
      <w:spacing w:beforeLines="0" w:afterLines="0"/>
    </w:pPr>
    <w:rPr>
      <w:rFonts w:ascii="宋体" w:eastAsia="宋体"/>
      <w:szCs w:val="21"/>
    </w:rPr>
  </w:style>
  <w:style w:type="paragraph" w:customStyle="1" w:styleId="af3">
    <w:name w:val="附录章标题"/>
    <w:next w:val="aff8"/>
    <w:rsid w:val="00307C5F"/>
    <w:pPr>
      <w:numPr>
        <w:ilvl w:val="1"/>
        <w:numId w:val="9"/>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4">
    <w:name w:val="附录一级条标题"/>
    <w:basedOn w:val="af3"/>
    <w:next w:val="aff8"/>
    <w:rsid w:val="00307C5F"/>
    <w:pPr>
      <w:numPr>
        <w:ilvl w:val="2"/>
      </w:numPr>
      <w:autoSpaceDN w:val="0"/>
      <w:spacing w:beforeLines="50" w:afterLines="50"/>
      <w:outlineLvl w:val="2"/>
    </w:pPr>
  </w:style>
  <w:style w:type="paragraph" w:customStyle="1" w:styleId="afffff6">
    <w:name w:val="附录一级无"/>
    <w:basedOn w:val="af4"/>
    <w:rsid w:val="00307C5F"/>
    <w:pPr>
      <w:tabs>
        <w:tab w:val="clear" w:pos="360"/>
      </w:tabs>
      <w:spacing w:beforeLines="0" w:afterLines="0"/>
    </w:pPr>
    <w:rPr>
      <w:rFonts w:ascii="宋体" w:eastAsia="宋体"/>
      <w:szCs w:val="21"/>
    </w:rPr>
  </w:style>
  <w:style w:type="paragraph" w:customStyle="1" w:styleId="af9">
    <w:name w:val="附录字母编号列项（一级）"/>
    <w:qFormat/>
    <w:rsid w:val="00307C5F"/>
    <w:pPr>
      <w:numPr>
        <w:numId w:val="11"/>
      </w:numPr>
    </w:pPr>
    <w:rPr>
      <w:rFonts w:ascii="宋体"/>
      <w:sz w:val="21"/>
    </w:rPr>
  </w:style>
  <w:style w:type="paragraph" w:customStyle="1" w:styleId="afffff7">
    <w:name w:val="列项说明"/>
    <w:basedOn w:val="afc"/>
    <w:rsid w:val="00307C5F"/>
    <w:pPr>
      <w:adjustRightInd w:val="0"/>
      <w:spacing w:line="320" w:lineRule="exact"/>
      <w:ind w:leftChars="200" w:left="400" w:hangingChars="200" w:hanging="200"/>
      <w:jc w:val="left"/>
      <w:textAlignment w:val="baseline"/>
    </w:pPr>
    <w:rPr>
      <w:rFonts w:ascii="宋体"/>
      <w:kern w:val="0"/>
      <w:szCs w:val="20"/>
    </w:rPr>
  </w:style>
  <w:style w:type="paragraph" w:customStyle="1" w:styleId="afffff8">
    <w:name w:val="列项说明数字编号"/>
    <w:rsid w:val="00307C5F"/>
    <w:pPr>
      <w:ind w:leftChars="400" w:left="600" w:hangingChars="200" w:hanging="200"/>
    </w:pPr>
    <w:rPr>
      <w:rFonts w:ascii="宋体"/>
      <w:sz w:val="21"/>
    </w:rPr>
  </w:style>
  <w:style w:type="paragraph" w:customStyle="1" w:styleId="afffff9">
    <w:name w:val="目次、索引正文"/>
    <w:rsid w:val="00307C5F"/>
    <w:pPr>
      <w:spacing w:line="320" w:lineRule="exact"/>
      <w:jc w:val="both"/>
    </w:pPr>
    <w:rPr>
      <w:rFonts w:ascii="宋体"/>
      <w:sz w:val="21"/>
    </w:rPr>
  </w:style>
  <w:style w:type="paragraph" w:customStyle="1" w:styleId="afffffa">
    <w:name w:val="其他标准标志"/>
    <w:basedOn w:val="afffe"/>
    <w:rsid w:val="00307C5F"/>
    <w:pPr>
      <w:framePr w:w="6101" w:wrap="around" w:vAnchor="page" w:hAnchor="page" w:x="4673" w:y="942"/>
    </w:pPr>
    <w:rPr>
      <w:w w:val="130"/>
    </w:rPr>
  </w:style>
  <w:style w:type="paragraph" w:customStyle="1" w:styleId="afffffb">
    <w:name w:val="其他标准称谓"/>
    <w:next w:val="afc"/>
    <w:rsid w:val="00307C5F"/>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c">
    <w:name w:val="其他发布部门"/>
    <w:basedOn w:val="affff6"/>
    <w:rsid w:val="00307C5F"/>
    <w:pPr>
      <w:framePr w:wrap="around" w:y="15310"/>
      <w:spacing w:line="0" w:lineRule="atLeast"/>
    </w:pPr>
    <w:rPr>
      <w:rFonts w:ascii="黑体" w:eastAsia="黑体"/>
      <w:b w:val="0"/>
    </w:rPr>
  </w:style>
  <w:style w:type="paragraph" w:customStyle="1" w:styleId="afffffd">
    <w:name w:val="前言、引言标题"/>
    <w:next w:val="aff8"/>
    <w:rsid w:val="00307C5F"/>
    <w:pPr>
      <w:keepNext/>
      <w:pageBreakBefore/>
      <w:shd w:val="clear" w:color="FFFFFF" w:fill="FFFFFF"/>
      <w:spacing w:before="640" w:after="560"/>
      <w:jc w:val="center"/>
      <w:outlineLvl w:val="0"/>
    </w:pPr>
    <w:rPr>
      <w:rFonts w:ascii="黑体" w:eastAsia="黑体"/>
      <w:sz w:val="32"/>
    </w:rPr>
  </w:style>
  <w:style w:type="paragraph" w:customStyle="1" w:styleId="afffffe">
    <w:name w:val="三级无"/>
    <w:basedOn w:val="afff8"/>
    <w:rsid w:val="00307C5F"/>
    <w:pPr>
      <w:spacing w:beforeLines="0" w:afterLines="0"/>
    </w:pPr>
    <w:rPr>
      <w:rFonts w:ascii="宋体" w:eastAsia="宋体"/>
    </w:rPr>
  </w:style>
  <w:style w:type="paragraph" w:customStyle="1" w:styleId="affffff">
    <w:name w:val="实施日期"/>
    <w:basedOn w:val="affff7"/>
    <w:rsid w:val="00307C5F"/>
    <w:pPr>
      <w:framePr w:wrap="around" w:vAnchor="page" w:hAnchor="text"/>
      <w:jc w:val="right"/>
    </w:pPr>
  </w:style>
  <w:style w:type="paragraph" w:customStyle="1" w:styleId="affffff0">
    <w:name w:val="示例后文字"/>
    <w:basedOn w:val="aff8"/>
    <w:next w:val="aff8"/>
    <w:qFormat/>
    <w:rsid w:val="00307C5F"/>
    <w:pPr>
      <w:ind w:firstLine="360"/>
    </w:pPr>
    <w:rPr>
      <w:sz w:val="18"/>
    </w:rPr>
  </w:style>
  <w:style w:type="paragraph" w:customStyle="1" w:styleId="a0">
    <w:name w:val="首示例"/>
    <w:next w:val="aff8"/>
    <w:link w:val="Char4"/>
    <w:qFormat/>
    <w:rsid w:val="00307C5F"/>
    <w:pPr>
      <w:numPr>
        <w:numId w:val="13"/>
      </w:numPr>
      <w:tabs>
        <w:tab w:val="left" w:pos="360"/>
      </w:tabs>
      <w:ind w:firstLine="0"/>
    </w:pPr>
    <w:rPr>
      <w:rFonts w:ascii="宋体" w:hAnsi="宋体"/>
      <w:kern w:val="2"/>
      <w:sz w:val="18"/>
      <w:szCs w:val="18"/>
    </w:rPr>
  </w:style>
  <w:style w:type="character" w:customStyle="1" w:styleId="Char4">
    <w:name w:val="首示例 Char"/>
    <w:link w:val="a0"/>
    <w:rsid w:val="00307C5F"/>
    <w:rPr>
      <w:rFonts w:ascii="宋体" w:hAnsi="宋体"/>
      <w:kern w:val="2"/>
      <w:sz w:val="18"/>
      <w:szCs w:val="18"/>
      <w:lang w:bidi="ar-SA"/>
    </w:rPr>
  </w:style>
  <w:style w:type="paragraph" w:customStyle="1" w:styleId="affffff1">
    <w:name w:val="四级无"/>
    <w:basedOn w:val="afffa"/>
    <w:rsid w:val="00307C5F"/>
    <w:pPr>
      <w:spacing w:beforeLines="0" w:afterLines="0"/>
    </w:pPr>
    <w:rPr>
      <w:rFonts w:ascii="宋体" w:eastAsia="宋体"/>
    </w:rPr>
  </w:style>
  <w:style w:type="paragraph" w:customStyle="1" w:styleId="affffff2">
    <w:name w:val="条文脚注"/>
    <w:basedOn w:val="a9"/>
    <w:rsid w:val="00307C5F"/>
    <w:pPr>
      <w:numPr>
        <w:numId w:val="0"/>
      </w:numPr>
      <w:jc w:val="both"/>
    </w:pPr>
  </w:style>
  <w:style w:type="paragraph" w:customStyle="1" w:styleId="affffff3">
    <w:name w:val="图标脚注说明"/>
    <w:basedOn w:val="aff8"/>
    <w:rsid w:val="00307C5F"/>
    <w:pPr>
      <w:ind w:left="840" w:firstLineChars="0" w:hanging="420"/>
    </w:pPr>
    <w:rPr>
      <w:sz w:val="18"/>
      <w:szCs w:val="18"/>
    </w:rPr>
  </w:style>
  <w:style w:type="paragraph" w:customStyle="1" w:styleId="a2">
    <w:name w:val="图表脚注说明"/>
    <w:basedOn w:val="afc"/>
    <w:rsid w:val="00307C5F"/>
    <w:pPr>
      <w:numPr>
        <w:numId w:val="14"/>
      </w:numPr>
    </w:pPr>
    <w:rPr>
      <w:rFonts w:ascii="宋体"/>
      <w:sz w:val="18"/>
      <w:szCs w:val="18"/>
    </w:rPr>
  </w:style>
  <w:style w:type="paragraph" w:customStyle="1" w:styleId="affffff4">
    <w:name w:val="图的脚注"/>
    <w:next w:val="aff8"/>
    <w:qFormat/>
    <w:rsid w:val="00307C5F"/>
    <w:pPr>
      <w:widowControl w:val="0"/>
      <w:ind w:leftChars="200" w:left="840" w:hangingChars="200" w:hanging="420"/>
      <w:jc w:val="both"/>
    </w:pPr>
    <w:rPr>
      <w:rFonts w:ascii="宋体"/>
      <w:sz w:val="18"/>
    </w:rPr>
  </w:style>
  <w:style w:type="paragraph" w:customStyle="1" w:styleId="affffff5">
    <w:name w:val="文献分类号"/>
    <w:rsid w:val="00307C5F"/>
    <w:pPr>
      <w:framePr w:hSpace="180" w:vSpace="180" w:wrap="around" w:hAnchor="margin" w:y="1" w:anchorLock="1"/>
      <w:widowControl w:val="0"/>
      <w:textAlignment w:val="center"/>
    </w:pPr>
    <w:rPr>
      <w:rFonts w:ascii="黑体" w:eastAsia="黑体"/>
      <w:sz w:val="21"/>
      <w:szCs w:val="21"/>
    </w:rPr>
  </w:style>
  <w:style w:type="paragraph" w:customStyle="1" w:styleId="affffff6">
    <w:name w:val="五级无"/>
    <w:basedOn w:val="afffb"/>
    <w:rsid w:val="00307C5F"/>
    <w:pPr>
      <w:spacing w:beforeLines="0" w:afterLines="0"/>
    </w:pPr>
    <w:rPr>
      <w:rFonts w:ascii="宋体" w:eastAsia="宋体"/>
    </w:rPr>
  </w:style>
  <w:style w:type="paragraph" w:customStyle="1" w:styleId="affffff7">
    <w:name w:val="一级无"/>
    <w:basedOn w:val="afff2"/>
    <w:rsid w:val="00307C5F"/>
    <w:pPr>
      <w:spacing w:beforeLines="0" w:afterLines="0"/>
    </w:pPr>
    <w:rPr>
      <w:rFonts w:ascii="宋体" w:eastAsia="宋体"/>
    </w:rPr>
  </w:style>
  <w:style w:type="paragraph" w:customStyle="1" w:styleId="af1">
    <w:name w:val="正文表标题"/>
    <w:next w:val="aff8"/>
    <w:rsid w:val="00307C5F"/>
    <w:pPr>
      <w:numPr>
        <w:numId w:val="15"/>
      </w:numPr>
      <w:tabs>
        <w:tab w:val="left" w:pos="360"/>
      </w:tabs>
      <w:spacing w:beforeLines="50" w:afterLines="50"/>
      <w:jc w:val="center"/>
    </w:pPr>
    <w:rPr>
      <w:rFonts w:ascii="黑体" w:eastAsia="黑体"/>
      <w:sz w:val="21"/>
    </w:rPr>
  </w:style>
  <w:style w:type="paragraph" w:customStyle="1" w:styleId="affffff8">
    <w:name w:val="正文公式编号制表符"/>
    <w:basedOn w:val="aff8"/>
    <w:next w:val="aff8"/>
    <w:qFormat/>
    <w:rsid w:val="00307C5F"/>
    <w:pPr>
      <w:ind w:firstLineChars="0" w:firstLine="0"/>
    </w:pPr>
  </w:style>
  <w:style w:type="paragraph" w:customStyle="1" w:styleId="ae">
    <w:name w:val="正文图标题"/>
    <w:next w:val="aff8"/>
    <w:rsid w:val="00307C5F"/>
    <w:pPr>
      <w:numPr>
        <w:numId w:val="16"/>
      </w:numPr>
      <w:tabs>
        <w:tab w:val="left" w:pos="360"/>
      </w:tabs>
      <w:spacing w:beforeLines="50" w:afterLines="50"/>
      <w:jc w:val="center"/>
    </w:pPr>
    <w:rPr>
      <w:rFonts w:ascii="黑体" w:eastAsia="黑体"/>
      <w:sz w:val="21"/>
    </w:rPr>
  </w:style>
  <w:style w:type="paragraph" w:customStyle="1" w:styleId="affffff9">
    <w:name w:val="终结线"/>
    <w:basedOn w:val="afc"/>
    <w:rsid w:val="00307C5F"/>
    <w:pPr>
      <w:framePr w:hSpace="181" w:vSpace="181" w:wrap="around" w:vAnchor="text" w:hAnchor="margin" w:xAlign="center" w:y="285"/>
    </w:pPr>
  </w:style>
  <w:style w:type="paragraph" w:customStyle="1" w:styleId="affffffa">
    <w:name w:val="其他发布日期"/>
    <w:basedOn w:val="affff7"/>
    <w:rsid w:val="00307C5F"/>
    <w:pPr>
      <w:framePr w:wrap="around" w:vAnchor="page" w:hAnchor="text" w:x="1419"/>
    </w:pPr>
  </w:style>
  <w:style w:type="paragraph" w:customStyle="1" w:styleId="affffffb">
    <w:name w:val="其他实施日期"/>
    <w:basedOn w:val="affffff"/>
    <w:rsid w:val="00307C5F"/>
    <w:pPr>
      <w:framePr w:wrap="around"/>
    </w:pPr>
  </w:style>
  <w:style w:type="paragraph" w:customStyle="1" w:styleId="22">
    <w:name w:val="封面标准名称2"/>
    <w:basedOn w:val="affff9"/>
    <w:rsid w:val="00307C5F"/>
    <w:pPr>
      <w:framePr w:wrap="around" w:y="4469"/>
      <w:spacing w:beforeLines="630"/>
    </w:pPr>
  </w:style>
  <w:style w:type="paragraph" w:customStyle="1" w:styleId="23">
    <w:name w:val="封面标准英文名称2"/>
    <w:basedOn w:val="affffa"/>
    <w:rsid w:val="00307C5F"/>
    <w:pPr>
      <w:framePr w:wrap="around" w:y="4469"/>
    </w:pPr>
  </w:style>
  <w:style w:type="paragraph" w:customStyle="1" w:styleId="24">
    <w:name w:val="封面一致性程度标识2"/>
    <w:basedOn w:val="affffb"/>
    <w:rsid w:val="00307C5F"/>
    <w:pPr>
      <w:framePr w:wrap="around" w:y="4469"/>
    </w:pPr>
  </w:style>
  <w:style w:type="paragraph" w:customStyle="1" w:styleId="25">
    <w:name w:val="封面标准文稿类别2"/>
    <w:basedOn w:val="affffc"/>
    <w:rsid w:val="00307C5F"/>
    <w:pPr>
      <w:framePr w:wrap="around" w:y="4469"/>
    </w:pPr>
  </w:style>
  <w:style w:type="paragraph" w:customStyle="1" w:styleId="26">
    <w:name w:val="封面标准文稿编辑信息2"/>
    <w:basedOn w:val="affffd"/>
    <w:rsid w:val="00307C5F"/>
    <w:pPr>
      <w:framePr w:wrap="around" w:y="4469"/>
    </w:pPr>
  </w:style>
  <w:style w:type="paragraph" w:styleId="affffffc">
    <w:name w:val="List Paragraph"/>
    <w:basedOn w:val="afc"/>
    <w:uiPriority w:val="34"/>
    <w:qFormat/>
    <w:rsid w:val="00307C5F"/>
    <w:pPr>
      <w:ind w:firstLineChars="200" w:firstLine="420"/>
    </w:pPr>
    <w:rPr>
      <w:rFonts w:ascii="等线" w:eastAsia="等线" w:hAnsi="等线"/>
      <w:szCs w:val="22"/>
    </w:rPr>
  </w:style>
  <w:style w:type="character" w:customStyle="1" w:styleId="Char0">
    <w:name w:val="批注框文本 Char"/>
    <w:link w:val="aff4"/>
    <w:rsid w:val="00307C5F"/>
    <w:rPr>
      <w:kern w:val="2"/>
      <w:sz w:val="18"/>
      <w:szCs w:val="18"/>
    </w:rPr>
  </w:style>
  <w:style w:type="character" w:customStyle="1" w:styleId="1Char">
    <w:name w:val="标题 1 Char"/>
    <w:link w:val="1"/>
    <w:uiPriority w:val="9"/>
    <w:rsid w:val="00307C5F"/>
    <w:rPr>
      <w:rFonts w:ascii="宋体" w:hAnsi="宋体" w:cs="宋体"/>
      <w:b/>
      <w:bCs/>
      <w:kern w:val="36"/>
      <w:sz w:val="48"/>
      <w:szCs w:val="48"/>
    </w:rPr>
  </w:style>
  <w:style w:type="character" w:customStyle="1" w:styleId="Char">
    <w:name w:val="批注文字 Char"/>
    <w:basedOn w:val="afd"/>
    <w:link w:val="aff2"/>
    <w:rsid w:val="00307C5F"/>
    <w:rPr>
      <w:kern w:val="2"/>
      <w:sz w:val="21"/>
      <w:szCs w:val="24"/>
    </w:rPr>
  </w:style>
  <w:style w:type="character" w:customStyle="1" w:styleId="Char2">
    <w:name w:val="批注主题 Char"/>
    <w:basedOn w:val="Char"/>
    <w:link w:val="aff9"/>
    <w:rsid w:val="00307C5F"/>
    <w:rPr>
      <w:b/>
      <w:bCs/>
    </w:rPr>
  </w:style>
  <w:style w:type="character" w:styleId="affffffd">
    <w:name w:val="Placeholder Text"/>
    <w:basedOn w:val="afd"/>
    <w:uiPriority w:val="99"/>
    <w:semiHidden/>
    <w:rsid w:val="00307C5F"/>
    <w:rPr>
      <w:color w:val="808080"/>
    </w:rPr>
  </w:style>
</w:styles>
</file>

<file path=word/webSettings.xml><?xml version="1.0" encoding="utf-8"?>
<w:webSettings xmlns:r="http://schemas.openxmlformats.org/officeDocument/2006/relationships" xmlns:w="http://schemas.openxmlformats.org/wordprocessingml/2006/main">
  <w:divs>
    <w:div w:id="1733886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9"/>
    <customShpInfo spid="_x0000_s1038"/>
    <customShpInfo spid="_x0000_s1034"/>
    <customShpInfo spid="_x0000_s1037"/>
    <customShpInfo spid="_x0000_s1036"/>
    <customShpInfo spid="_x0000_s103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1AA133-5A66-4B13-BA17-7D60F2C55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12</Pages>
  <Words>998</Words>
  <Characters>5690</Characters>
  <Application>Microsoft Office Word</Application>
  <DocSecurity>0</DocSecurity>
  <Lines>47</Lines>
  <Paragraphs>13</Paragraphs>
  <ScaleCrop>false</ScaleCrop>
  <Company>zle</Company>
  <LinksUpToDate>false</LinksUpToDate>
  <CharactersWithSpaces>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dell</cp:lastModifiedBy>
  <cp:revision>35</cp:revision>
  <cp:lastPrinted>2018-09-12T10:57:00Z</cp:lastPrinted>
  <dcterms:created xsi:type="dcterms:W3CDTF">2019-05-24T05:21:00Z</dcterms:created>
  <dcterms:modified xsi:type="dcterms:W3CDTF">2019-07-24T07:27:00Z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