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B379" w14:textId="77777777" w:rsidR="00343749" w:rsidRDefault="00343749">
      <w:pPr>
        <w:jc w:val="center"/>
        <w:rPr>
          <w:rFonts w:ascii="Times New Roman" w:eastAsia="黑体" w:hAnsi="Times New Roman" w:cs="Times New Roman"/>
          <w:b/>
          <w:bCs/>
          <w:color w:val="000000" w:themeColor="text1"/>
          <w:sz w:val="44"/>
          <w:szCs w:val="44"/>
        </w:rPr>
      </w:pPr>
    </w:p>
    <w:p w14:paraId="0D57F0BE" w14:textId="77777777" w:rsidR="00343749" w:rsidRDefault="00000000">
      <w:pPr>
        <w:jc w:val="center"/>
        <w:rPr>
          <w:rFonts w:ascii="Times New Roman" w:eastAsia="黑体" w:hAnsi="Times New Roman" w:cs="Times New Roman"/>
          <w:b/>
          <w:bCs/>
          <w:color w:val="000000" w:themeColor="text1"/>
          <w:sz w:val="44"/>
          <w:szCs w:val="44"/>
        </w:rPr>
      </w:pPr>
      <w:r>
        <w:rPr>
          <w:rFonts w:ascii="Times New Roman" w:eastAsia="黑体" w:hAnsi="Times New Roman" w:cs="Times New Roman"/>
          <w:b/>
          <w:bCs/>
          <w:color w:val="000000" w:themeColor="text1"/>
          <w:sz w:val="44"/>
          <w:szCs w:val="44"/>
        </w:rPr>
        <w:t>中华人民共和国农业行业标准</w:t>
      </w:r>
    </w:p>
    <w:p w14:paraId="01BB5CF4" w14:textId="77777777" w:rsidR="00343749" w:rsidRDefault="00343749">
      <w:pPr>
        <w:jc w:val="center"/>
        <w:rPr>
          <w:rFonts w:ascii="Times New Roman" w:eastAsia="黑体" w:hAnsi="Times New Roman" w:cs="Times New Roman"/>
          <w:b/>
          <w:bCs/>
          <w:color w:val="000000" w:themeColor="text1"/>
          <w:sz w:val="44"/>
          <w:szCs w:val="44"/>
        </w:rPr>
      </w:pPr>
    </w:p>
    <w:p w14:paraId="0BE9AB66" w14:textId="77777777" w:rsidR="00343749" w:rsidRDefault="00343749">
      <w:pPr>
        <w:jc w:val="center"/>
        <w:rPr>
          <w:rFonts w:ascii="Times New Roman" w:eastAsia="黑体" w:hAnsi="Times New Roman" w:cs="Times New Roman"/>
          <w:b/>
          <w:bCs/>
          <w:color w:val="000000" w:themeColor="text1"/>
          <w:sz w:val="44"/>
          <w:szCs w:val="44"/>
        </w:rPr>
      </w:pPr>
    </w:p>
    <w:p w14:paraId="1E6128B9" w14:textId="77777777" w:rsidR="00343749" w:rsidRDefault="00343749">
      <w:pPr>
        <w:jc w:val="center"/>
        <w:rPr>
          <w:rFonts w:ascii="Times New Roman" w:eastAsia="黑体" w:hAnsi="Times New Roman" w:cs="Times New Roman"/>
          <w:b/>
          <w:bCs/>
          <w:color w:val="000000" w:themeColor="text1"/>
          <w:sz w:val="44"/>
          <w:szCs w:val="44"/>
        </w:rPr>
      </w:pPr>
    </w:p>
    <w:p w14:paraId="10640250" w14:textId="77777777" w:rsidR="00343749" w:rsidRDefault="00000000">
      <w:pPr>
        <w:tabs>
          <w:tab w:val="left" w:pos="704"/>
        </w:tabs>
        <w:spacing w:before="72" w:line="360" w:lineRule="auto"/>
        <w:jc w:val="center"/>
        <w:rPr>
          <w:rStyle w:val="style41"/>
          <w:rFonts w:eastAsia="宋体"/>
          <w:b w:val="0"/>
          <w:bCs w:val="0"/>
          <w:color w:val="333333"/>
          <w:sz w:val="40"/>
          <w:szCs w:val="40"/>
        </w:rPr>
      </w:pPr>
      <w:r>
        <w:rPr>
          <w:rStyle w:val="style41"/>
          <w:rFonts w:eastAsia="宋体"/>
          <w:b w:val="0"/>
          <w:bCs w:val="0"/>
          <w:color w:val="333333"/>
          <w:sz w:val="40"/>
          <w:szCs w:val="40"/>
        </w:rPr>
        <w:t>《兽医</w:t>
      </w:r>
      <w:r>
        <w:rPr>
          <w:rStyle w:val="style41"/>
          <w:rFonts w:eastAsia="宋体" w:hint="eastAsia"/>
          <w:b w:val="0"/>
          <w:bCs w:val="0"/>
          <w:color w:val="333333"/>
          <w:sz w:val="40"/>
          <w:szCs w:val="40"/>
        </w:rPr>
        <w:t>金属注射器</w:t>
      </w:r>
      <w:r>
        <w:rPr>
          <w:rStyle w:val="style41"/>
          <w:rFonts w:eastAsia="宋体"/>
          <w:b w:val="0"/>
          <w:bCs w:val="0"/>
          <w:color w:val="333333"/>
          <w:sz w:val="40"/>
          <w:szCs w:val="40"/>
        </w:rPr>
        <w:t>》</w:t>
      </w:r>
    </w:p>
    <w:p w14:paraId="67B97BBB" w14:textId="77777777" w:rsidR="00343749" w:rsidRDefault="00343749">
      <w:pPr>
        <w:jc w:val="center"/>
        <w:rPr>
          <w:rFonts w:ascii="Times New Roman" w:eastAsia="黑体" w:hAnsi="Times New Roman" w:cs="Times New Roman"/>
          <w:b/>
          <w:bCs/>
          <w:color w:val="000000" w:themeColor="text1"/>
          <w:sz w:val="48"/>
          <w:szCs w:val="48"/>
        </w:rPr>
      </w:pPr>
    </w:p>
    <w:p w14:paraId="51CCB420" w14:textId="77777777" w:rsidR="00343749" w:rsidRDefault="00343749">
      <w:pPr>
        <w:jc w:val="center"/>
        <w:rPr>
          <w:rFonts w:ascii="Times New Roman" w:eastAsia="黑体" w:hAnsi="Times New Roman" w:cs="Times New Roman"/>
          <w:b/>
          <w:bCs/>
          <w:color w:val="000000" w:themeColor="text1"/>
          <w:sz w:val="48"/>
          <w:szCs w:val="48"/>
        </w:rPr>
      </w:pPr>
    </w:p>
    <w:p w14:paraId="35270319" w14:textId="77777777" w:rsidR="00343749" w:rsidRDefault="00000000">
      <w:pPr>
        <w:jc w:val="center"/>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w:t>
      </w:r>
      <w:r>
        <w:rPr>
          <w:rFonts w:ascii="Times New Roman" w:eastAsia="黑体" w:hAnsi="Times New Roman" w:cs="Times New Roman" w:hint="eastAsia"/>
          <w:b/>
          <w:bCs/>
          <w:color w:val="000000" w:themeColor="text1"/>
          <w:sz w:val="32"/>
          <w:szCs w:val="32"/>
        </w:rPr>
        <w:t>公开征求意见</w:t>
      </w:r>
      <w:r>
        <w:rPr>
          <w:rFonts w:ascii="Times New Roman" w:eastAsia="黑体" w:hAnsi="Times New Roman" w:cs="Times New Roman"/>
          <w:b/>
          <w:bCs/>
          <w:color w:val="000000" w:themeColor="text1"/>
          <w:sz w:val="32"/>
          <w:szCs w:val="32"/>
        </w:rPr>
        <w:t>稿</w:t>
      </w:r>
      <w:r>
        <w:rPr>
          <w:rFonts w:ascii="Times New Roman" w:eastAsia="黑体" w:hAnsi="Times New Roman" w:cs="Times New Roman"/>
          <w:b/>
          <w:bCs/>
          <w:color w:val="000000" w:themeColor="text1"/>
          <w:sz w:val="32"/>
          <w:szCs w:val="32"/>
        </w:rPr>
        <w:t>)</w:t>
      </w:r>
    </w:p>
    <w:p w14:paraId="34AE96E5" w14:textId="77777777" w:rsidR="00343749" w:rsidRDefault="00343749">
      <w:pPr>
        <w:jc w:val="center"/>
        <w:rPr>
          <w:rFonts w:ascii="Times New Roman" w:eastAsia="黑体" w:hAnsi="Times New Roman" w:cs="Times New Roman"/>
          <w:b/>
          <w:bCs/>
          <w:color w:val="000000" w:themeColor="text1"/>
          <w:sz w:val="32"/>
          <w:szCs w:val="32"/>
        </w:rPr>
      </w:pPr>
    </w:p>
    <w:p w14:paraId="28DFAD9A" w14:textId="77777777" w:rsidR="00343749" w:rsidRDefault="00000000">
      <w:pPr>
        <w:tabs>
          <w:tab w:val="left" w:pos="704"/>
        </w:tabs>
        <w:spacing w:before="72" w:line="360" w:lineRule="auto"/>
        <w:jc w:val="center"/>
        <w:rPr>
          <w:rFonts w:ascii="Times New Roman" w:eastAsia="黑体" w:hAnsi="Times New Roman" w:cs="Times New Roman"/>
          <w:b/>
          <w:sz w:val="36"/>
          <w:szCs w:val="36"/>
          <w:u w:color="000000"/>
        </w:rPr>
      </w:pPr>
      <w:r>
        <w:rPr>
          <w:rFonts w:ascii="Times New Roman" w:eastAsia="黑体" w:hAnsi="Times New Roman" w:cs="Times New Roman"/>
          <w:b/>
          <w:sz w:val="36"/>
          <w:szCs w:val="36"/>
          <w:u w:color="000000"/>
        </w:rPr>
        <w:t>编制说明</w:t>
      </w:r>
    </w:p>
    <w:p w14:paraId="2813C1B1" w14:textId="77777777" w:rsidR="00343749" w:rsidRDefault="00343749">
      <w:pPr>
        <w:jc w:val="center"/>
        <w:rPr>
          <w:rFonts w:ascii="Times New Roman" w:eastAsia="黑体" w:hAnsi="Times New Roman" w:cs="Times New Roman"/>
          <w:b/>
          <w:bCs/>
          <w:color w:val="000000" w:themeColor="text1"/>
          <w:sz w:val="32"/>
          <w:szCs w:val="32"/>
        </w:rPr>
      </w:pPr>
    </w:p>
    <w:p w14:paraId="18FA677D" w14:textId="77777777" w:rsidR="00343749" w:rsidRDefault="00343749">
      <w:pPr>
        <w:jc w:val="center"/>
        <w:rPr>
          <w:rFonts w:ascii="Times New Roman" w:eastAsia="黑体" w:hAnsi="Times New Roman" w:cs="Times New Roman"/>
          <w:b/>
          <w:bCs/>
          <w:color w:val="000000" w:themeColor="text1"/>
          <w:sz w:val="32"/>
          <w:szCs w:val="32"/>
        </w:rPr>
      </w:pPr>
    </w:p>
    <w:p w14:paraId="5960E520" w14:textId="77777777" w:rsidR="00343749" w:rsidRDefault="00343749">
      <w:pPr>
        <w:jc w:val="center"/>
        <w:rPr>
          <w:rFonts w:ascii="Times New Roman" w:eastAsia="黑体" w:hAnsi="Times New Roman" w:cs="Times New Roman"/>
          <w:b/>
          <w:bCs/>
          <w:color w:val="000000" w:themeColor="text1"/>
          <w:sz w:val="32"/>
          <w:szCs w:val="32"/>
        </w:rPr>
      </w:pPr>
    </w:p>
    <w:p w14:paraId="7542D7BC" w14:textId="77777777" w:rsidR="00343749" w:rsidRDefault="00343749">
      <w:pPr>
        <w:jc w:val="center"/>
        <w:rPr>
          <w:rFonts w:ascii="Times New Roman" w:eastAsia="黑体" w:hAnsi="Times New Roman" w:cs="Times New Roman"/>
          <w:b/>
          <w:bCs/>
          <w:color w:val="000000" w:themeColor="text1"/>
          <w:sz w:val="32"/>
          <w:szCs w:val="32"/>
        </w:rPr>
      </w:pPr>
    </w:p>
    <w:p w14:paraId="205B42B5" w14:textId="77777777" w:rsidR="00343749" w:rsidRDefault="00343749">
      <w:pPr>
        <w:jc w:val="center"/>
        <w:rPr>
          <w:rFonts w:ascii="Times New Roman" w:eastAsia="黑体" w:hAnsi="Times New Roman" w:cs="Times New Roman"/>
          <w:b/>
          <w:bCs/>
          <w:color w:val="000000" w:themeColor="text1"/>
          <w:sz w:val="32"/>
          <w:szCs w:val="32"/>
        </w:rPr>
      </w:pPr>
    </w:p>
    <w:p w14:paraId="681AD386" w14:textId="77777777" w:rsidR="00343749" w:rsidRDefault="00343749">
      <w:pPr>
        <w:jc w:val="center"/>
        <w:rPr>
          <w:rFonts w:ascii="Times New Roman" w:eastAsia="黑体" w:hAnsi="Times New Roman" w:cs="Times New Roman"/>
          <w:b/>
          <w:bCs/>
          <w:color w:val="000000" w:themeColor="text1"/>
          <w:sz w:val="32"/>
          <w:szCs w:val="32"/>
        </w:rPr>
      </w:pPr>
    </w:p>
    <w:p w14:paraId="6831973D" w14:textId="77777777" w:rsidR="00343749" w:rsidRDefault="00343749">
      <w:pPr>
        <w:jc w:val="center"/>
        <w:rPr>
          <w:rFonts w:ascii="Times New Roman" w:eastAsia="黑体" w:hAnsi="Times New Roman" w:cs="Times New Roman"/>
          <w:b/>
          <w:bCs/>
          <w:color w:val="000000" w:themeColor="text1"/>
          <w:sz w:val="32"/>
          <w:szCs w:val="32"/>
        </w:rPr>
      </w:pPr>
    </w:p>
    <w:p w14:paraId="5183FE03" w14:textId="77777777" w:rsidR="00343749" w:rsidRDefault="00000000">
      <w:pPr>
        <w:jc w:val="center"/>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t>中国兽医药品监察所</w:t>
      </w:r>
    </w:p>
    <w:p w14:paraId="4FB4A6C9" w14:textId="77777777" w:rsidR="00343749" w:rsidRDefault="00000000">
      <w:pPr>
        <w:jc w:val="center"/>
        <w:rPr>
          <w:rFonts w:ascii="Times New Roman" w:eastAsia="黑体" w:hAnsi="Times New Roman" w:cs="Times New Roman"/>
          <w:b/>
          <w:bCs/>
          <w:color w:val="000000" w:themeColor="text1"/>
          <w:sz w:val="24"/>
          <w:szCs w:val="24"/>
        </w:rPr>
      </w:pPr>
      <w:r>
        <w:rPr>
          <w:rFonts w:ascii="Times New Roman" w:eastAsia="黑体" w:hAnsi="Times New Roman" w:cs="Times New Roman" w:hint="eastAsia"/>
          <w:b/>
          <w:bCs/>
          <w:color w:val="000000" w:themeColor="text1"/>
          <w:sz w:val="32"/>
          <w:szCs w:val="32"/>
        </w:rPr>
        <w:t>浙江康瑞器械科技股份有限公司</w:t>
      </w:r>
      <w:r>
        <w:rPr>
          <w:rFonts w:ascii="Times New Roman" w:eastAsia="黑体" w:hAnsi="Times New Roman" w:cs="Times New Roman" w:hint="eastAsia"/>
          <w:b/>
          <w:bCs/>
          <w:color w:val="000000" w:themeColor="text1"/>
          <w:sz w:val="24"/>
          <w:szCs w:val="24"/>
        </w:rPr>
        <w:t xml:space="preserve"> </w:t>
      </w:r>
    </w:p>
    <w:p w14:paraId="606F43DC" w14:textId="2CEF1509" w:rsidR="00343749" w:rsidRDefault="00000000">
      <w:pPr>
        <w:jc w:val="center"/>
        <w:rPr>
          <w:rFonts w:ascii="Times New Roman" w:eastAsia="宋体" w:hAnsi="Times New Roman" w:cs="Times New Roman"/>
          <w:b/>
          <w:bCs/>
          <w:color w:val="000000" w:themeColor="text1"/>
          <w:sz w:val="32"/>
          <w:szCs w:val="32"/>
        </w:rPr>
      </w:pPr>
      <w:r>
        <w:rPr>
          <w:rFonts w:ascii="Times New Roman" w:eastAsia="宋体" w:hAnsi="Times New Roman" w:cs="Times New Roman" w:hint="eastAsia"/>
          <w:b/>
          <w:bCs/>
          <w:color w:val="000000" w:themeColor="text1"/>
          <w:sz w:val="32"/>
          <w:szCs w:val="32"/>
        </w:rPr>
        <w:t>二</w:t>
      </w:r>
      <w:r>
        <w:rPr>
          <w:rFonts w:ascii="宋体" w:eastAsia="宋体" w:hAnsi="宋体" w:cs="Times New Roman" w:hint="eastAsia"/>
          <w:b/>
          <w:bCs/>
          <w:color w:val="000000" w:themeColor="text1"/>
          <w:sz w:val="32"/>
          <w:szCs w:val="32"/>
        </w:rPr>
        <w:t>○</w:t>
      </w:r>
      <w:r>
        <w:rPr>
          <w:rFonts w:ascii="Times New Roman" w:eastAsia="宋体" w:hAnsi="Times New Roman" w:cs="Times New Roman" w:hint="eastAsia"/>
          <w:b/>
          <w:bCs/>
          <w:color w:val="000000" w:themeColor="text1"/>
          <w:sz w:val="32"/>
          <w:szCs w:val="32"/>
        </w:rPr>
        <w:t>二三年二月</w:t>
      </w:r>
    </w:p>
    <w:p w14:paraId="278B3CC5" w14:textId="77777777" w:rsidR="00343749" w:rsidRDefault="00000000">
      <w:pPr>
        <w:jc w:val="center"/>
        <w:rPr>
          <w:rFonts w:ascii="黑体" w:eastAsia="黑体" w:hAnsi="黑体" w:cs="Times New Roman"/>
          <w:bCs/>
          <w:sz w:val="36"/>
          <w:szCs w:val="36"/>
        </w:rPr>
      </w:pPr>
      <w:r>
        <w:rPr>
          <w:rFonts w:ascii="Times New Roman" w:eastAsia="宋体" w:hAnsi="Times New Roman" w:cs="Times New Roman"/>
          <w:color w:val="000000" w:themeColor="text1"/>
          <w:spacing w:val="100"/>
          <w:sz w:val="36"/>
          <w:szCs w:val="36"/>
        </w:rPr>
        <w:br w:type="page"/>
      </w:r>
      <w:r>
        <w:rPr>
          <w:rFonts w:ascii="黑体" w:eastAsia="黑体" w:hAnsi="黑体" w:cs="Times New Roman" w:hint="eastAsia"/>
          <w:bCs/>
          <w:sz w:val="36"/>
          <w:szCs w:val="36"/>
        </w:rPr>
        <w:lastRenderedPageBreak/>
        <w:t>《兽医金属注射器》</w:t>
      </w:r>
    </w:p>
    <w:p w14:paraId="23A70FFC" w14:textId="77777777" w:rsidR="00343749" w:rsidRDefault="00000000">
      <w:pPr>
        <w:jc w:val="center"/>
        <w:rPr>
          <w:rFonts w:ascii="黑体" w:eastAsia="黑体" w:hAnsi="黑体" w:cs="Times New Roman"/>
          <w:bCs/>
          <w:sz w:val="36"/>
          <w:szCs w:val="36"/>
        </w:rPr>
      </w:pPr>
      <w:r>
        <w:rPr>
          <w:rFonts w:ascii="黑体" w:eastAsia="黑体" w:hAnsi="黑体" w:cs="Times New Roman" w:hint="eastAsia"/>
          <w:bCs/>
          <w:sz w:val="36"/>
          <w:szCs w:val="36"/>
        </w:rPr>
        <w:t>（公开征求意见稿）</w:t>
      </w:r>
    </w:p>
    <w:p w14:paraId="5B1CF5C9" w14:textId="77777777" w:rsidR="00343749" w:rsidRDefault="00000000">
      <w:pPr>
        <w:jc w:val="center"/>
        <w:rPr>
          <w:rFonts w:ascii="Times New Roman" w:eastAsia="宋体" w:hAnsi="Times New Roman" w:cs="Times New Roman"/>
          <w:b/>
          <w:bCs/>
          <w:color w:val="000000" w:themeColor="text1"/>
          <w:spacing w:val="100"/>
          <w:sz w:val="44"/>
          <w:szCs w:val="44"/>
        </w:rPr>
      </w:pPr>
      <w:r>
        <w:rPr>
          <w:rFonts w:ascii="黑体" w:eastAsia="黑体" w:hAnsi="黑体" w:cs="Times New Roman"/>
          <w:bCs/>
          <w:sz w:val="36"/>
          <w:szCs w:val="36"/>
        </w:rPr>
        <w:t>编制说明</w:t>
      </w:r>
    </w:p>
    <w:p w14:paraId="010E058D" w14:textId="77777777" w:rsidR="00343749" w:rsidRDefault="00343749">
      <w:pPr>
        <w:spacing w:line="360" w:lineRule="auto"/>
        <w:rPr>
          <w:rFonts w:ascii="Times New Roman" w:eastAsia="宋体" w:hAnsi="Times New Roman" w:cs="Times New Roman"/>
          <w:b/>
          <w:bCs/>
          <w:color w:val="000000" w:themeColor="text1"/>
          <w:sz w:val="24"/>
          <w:szCs w:val="24"/>
        </w:rPr>
      </w:pPr>
    </w:p>
    <w:p w14:paraId="11F7AA6C" w14:textId="77777777" w:rsidR="00343749" w:rsidRDefault="00000000">
      <w:pPr>
        <w:rPr>
          <w:rFonts w:ascii="Times New Roman" w:eastAsia="宋体" w:hAnsi="Times New Roman" w:cs="Times New Roman"/>
          <w:b/>
          <w:bCs/>
          <w:color w:val="000000" w:themeColor="text1"/>
          <w:sz w:val="24"/>
          <w:szCs w:val="24"/>
        </w:rPr>
      </w:pPr>
      <w:r>
        <w:rPr>
          <w:rFonts w:ascii="Times New Roman" w:eastAsia="黑体" w:hAnsi="黑体" w:cs="Times New Roman"/>
          <w:b/>
          <w:bCs/>
          <w:sz w:val="28"/>
          <w:szCs w:val="28"/>
        </w:rPr>
        <w:t>一、标准制定背景及</w:t>
      </w:r>
      <w:bookmarkStart w:id="0" w:name="OLE_LINK1"/>
      <w:r>
        <w:rPr>
          <w:rFonts w:ascii="Times New Roman" w:eastAsia="黑体" w:hAnsi="黑体" w:cs="Times New Roman"/>
          <w:b/>
          <w:bCs/>
          <w:sz w:val="28"/>
          <w:szCs w:val="28"/>
        </w:rPr>
        <w:t>任务来源</w:t>
      </w:r>
    </w:p>
    <w:bookmarkEnd w:id="0"/>
    <w:p w14:paraId="6551AD8D" w14:textId="77777777" w:rsidR="00343749" w:rsidRDefault="00000000">
      <w:pPr>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t>（一）</w:t>
      </w:r>
      <w:r>
        <w:rPr>
          <w:rFonts w:ascii="Times New Roman" w:eastAsia="楷体" w:hAnsi="Times New Roman" w:cs="Times New Roman"/>
          <w:b/>
          <w:bCs/>
          <w:sz w:val="28"/>
          <w:szCs w:val="28"/>
        </w:rPr>
        <w:t>制定背景</w:t>
      </w:r>
    </w:p>
    <w:p w14:paraId="097BE809" w14:textId="77777777" w:rsidR="0034374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兽医</w:t>
      </w:r>
      <w:r>
        <w:rPr>
          <w:rFonts w:ascii="Times New Roman" w:eastAsia="宋体" w:hAnsi="Times New Roman" w:cs="Times New Roman" w:hint="eastAsia"/>
          <w:sz w:val="24"/>
          <w:szCs w:val="24"/>
        </w:rPr>
        <w:t>金属</w:t>
      </w:r>
      <w:r>
        <w:rPr>
          <w:rFonts w:ascii="Times New Roman" w:eastAsia="宋体" w:hAnsi="Times New Roman" w:cs="Times New Roman"/>
          <w:sz w:val="24"/>
          <w:szCs w:val="24"/>
        </w:rPr>
        <w:t>注射器主要用于动物疫病防控工作中疫苗或药液的注射，是我国重大动物疫病防控的重要物资之一。</w:t>
      </w:r>
      <w:r>
        <w:rPr>
          <w:rFonts w:ascii="Times New Roman" w:eastAsia="宋体" w:hAnsi="Times New Roman" w:cs="Times New Roman" w:hint="eastAsia"/>
          <w:sz w:val="24"/>
          <w:szCs w:val="24"/>
        </w:rPr>
        <w:t>尤其是应用于大型动物，是动物专用器械。</w:t>
      </w:r>
      <w:r>
        <w:rPr>
          <w:rFonts w:ascii="Times New Roman" w:eastAsia="宋体" w:hAnsi="Times New Roman" w:cs="Times New Roman"/>
          <w:sz w:val="24"/>
          <w:szCs w:val="24"/>
        </w:rPr>
        <w:t>近年来各省疫病防控部门多将其作为物资储备进行政府采购</w:t>
      </w:r>
      <w:r>
        <w:rPr>
          <w:rFonts w:ascii="Times New Roman" w:eastAsia="宋体" w:hAnsi="Times New Roman" w:cs="Times New Roman" w:hint="eastAsia"/>
          <w:sz w:val="24"/>
          <w:szCs w:val="24"/>
        </w:rPr>
        <w:t>，</w:t>
      </w:r>
      <w:r>
        <w:rPr>
          <w:rFonts w:ascii="Times New Roman" w:eastAsia="宋体" w:hAnsi="Times New Roman" w:cs="Times New Roman"/>
          <w:sz w:val="24"/>
          <w:szCs w:val="24"/>
        </w:rPr>
        <w:t>市场需求量</w:t>
      </w:r>
      <w:r>
        <w:rPr>
          <w:rFonts w:ascii="Times New Roman" w:eastAsia="宋体" w:hAnsi="Times New Roman" w:cs="Times New Roman" w:hint="eastAsia"/>
          <w:sz w:val="24"/>
          <w:szCs w:val="24"/>
        </w:rPr>
        <w:t>较</w:t>
      </w:r>
      <w:r>
        <w:rPr>
          <w:rFonts w:ascii="Times New Roman" w:eastAsia="宋体" w:hAnsi="Times New Roman" w:cs="Times New Roman"/>
          <w:sz w:val="24"/>
          <w:szCs w:val="24"/>
        </w:rPr>
        <w:t>大。</w:t>
      </w:r>
    </w:p>
    <w:p w14:paraId="718148FB" w14:textId="77777777" w:rsidR="00343749" w:rsidRDefault="00000000">
      <w:pPr>
        <w:spacing w:line="360" w:lineRule="auto"/>
        <w:ind w:firstLineChars="200" w:firstLine="480"/>
        <w:rPr>
          <w:rFonts w:ascii="Times New Roman" w:hAnsi="Times New Roman" w:cs="Times New Roman"/>
          <w:sz w:val="24"/>
          <w:szCs w:val="24"/>
        </w:rPr>
      </w:pPr>
      <w:r>
        <w:rPr>
          <w:rFonts w:ascii="Times New Roman" w:eastAsia="宋体" w:hAnsi="Times New Roman" w:cs="Times New Roman"/>
          <w:sz w:val="24"/>
          <w:szCs w:val="24"/>
        </w:rPr>
        <w:t>2002</w:t>
      </w:r>
      <w:r>
        <w:rPr>
          <w:rFonts w:ascii="Times New Roman" w:eastAsia="宋体" w:hAnsi="Times New Roman" w:cs="Times New Roman"/>
          <w:sz w:val="24"/>
          <w:szCs w:val="24"/>
        </w:rPr>
        <w:t>年《兽医</w:t>
      </w:r>
      <w:r>
        <w:rPr>
          <w:rFonts w:ascii="Times New Roman" w:eastAsia="宋体" w:hAnsi="Times New Roman" w:cs="Times New Roman" w:hint="eastAsia"/>
          <w:sz w:val="24"/>
          <w:szCs w:val="24"/>
        </w:rPr>
        <w:t>金属注射器</w:t>
      </w:r>
      <w:r>
        <w:rPr>
          <w:rFonts w:ascii="Times New Roman" w:eastAsia="宋体" w:hAnsi="Times New Roman" w:cs="Times New Roman"/>
          <w:sz w:val="24"/>
          <w:szCs w:val="24"/>
        </w:rPr>
        <w:t>》</w:t>
      </w:r>
      <w:r>
        <w:rPr>
          <w:rFonts w:ascii="Times New Roman" w:eastAsia="宋体" w:hAnsi="Times New Roman" w:cs="Times New Roman"/>
          <w:sz w:val="24"/>
          <w:szCs w:val="24"/>
        </w:rPr>
        <w:t>NY 53</w:t>
      </w:r>
      <w:r>
        <w:rPr>
          <w:rFonts w:ascii="Times New Roman" w:eastAsia="宋体" w:hAnsi="Times New Roman" w:cs="Times New Roman" w:hint="eastAsia"/>
          <w:sz w:val="24"/>
          <w:szCs w:val="24"/>
        </w:rPr>
        <w:t>3</w:t>
      </w:r>
      <w:r>
        <w:rPr>
          <w:rFonts w:ascii="Times New Roman" w:eastAsia="宋体" w:hAnsi="Times New Roman" w:cs="Times New Roman"/>
          <w:sz w:val="24"/>
          <w:szCs w:val="24"/>
        </w:rPr>
        <w:t>-2002</w:t>
      </w:r>
      <w:r>
        <w:rPr>
          <w:rFonts w:ascii="Times New Roman" w:eastAsia="宋体" w:hAnsi="Times New Roman" w:cs="Times New Roman"/>
          <w:sz w:val="24"/>
          <w:szCs w:val="24"/>
        </w:rPr>
        <w:t>颁布实施。十几年来，在农业</w:t>
      </w:r>
      <w:r>
        <w:rPr>
          <w:rFonts w:ascii="Times New Roman" w:eastAsia="宋体" w:hAnsi="Times New Roman" w:cs="Times New Roman" w:hint="eastAsia"/>
          <w:sz w:val="24"/>
          <w:szCs w:val="24"/>
        </w:rPr>
        <w:t>农村</w:t>
      </w:r>
      <w:r>
        <w:rPr>
          <w:rFonts w:ascii="Times New Roman" w:eastAsia="宋体" w:hAnsi="Times New Roman" w:cs="Times New Roman"/>
          <w:sz w:val="24"/>
          <w:szCs w:val="24"/>
        </w:rPr>
        <w:t>部</w:t>
      </w:r>
      <w:r>
        <w:rPr>
          <w:rFonts w:ascii="Times New Roman" w:eastAsia="宋体" w:hAnsi="Times New Roman" w:cs="Times New Roman" w:hint="eastAsia"/>
          <w:sz w:val="24"/>
          <w:szCs w:val="24"/>
        </w:rPr>
        <w:t>对</w:t>
      </w:r>
      <w:r>
        <w:rPr>
          <w:rFonts w:ascii="Times New Roman" w:eastAsia="宋体" w:hAnsi="Times New Roman" w:cs="Times New Roman"/>
          <w:sz w:val="24"/>
          <w:szCs w:val="24"/>
        </w:rPr>
        <w:t>兽医器械质量安全普查</w:t>
      </w:r>
      <w:r>
        <w:rPr>
          <w:rFonts w:ascii="Times New Roman" w:eastAsia="宋体" w:hAnsi="Times New Roman" w:cs="Times New Roman" w:hint="eastAsia"/>
          <w:sz w:val="24"/>
          <w:szCs w:val="24"/>
        </w:rPr>
        <w:t>、</w:t>
      </w:r>
      <w:r>
        <w:rPr>
          <w:rFonts w:ascii="Times New Roman" w:eastAsia="宋体" w:hAnsi="Times New Roman" w:cs="Times New Roman"/>
          <w:sz w:val="24"/>
          <w:szCs w:val="24"/>
        </w:rPr>
        <w:t>质量监督抽查及政府招标采购的委托检验中，原标准发挥了重要的技术保障作用</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为规范我国兽医</w:t>
      </w:r>
      <w:r>
        <w:rPr>
          <w:rFonts w:ascii="Times New Roman" w:eastAsia="宋体" w:hAnsi="Times New Roman" w:cs="Times New Roman" w:hint="eastAsia"/>
          <w:sz w:val="24"/>
          <w:szCs w:val="24"/>
        </w:rPr>
        <w:t>金属</w:t>
      </w:r>
      <w:r>
        <w:rPr>
          <w:rFonts w:ascii="Times New Roman" w:eastAsia="宋体" w:hAnsi="Times New Roman" w:cs="Times New Roman"/>
          <w:sz w:val="24"/>
          <w:szCs w:val="24"/>
        </w:rPr>
        <w:t>注射器的生产，为我国兽医器械的监管提供了重要技术依据。</w:t>
      </w:r>
      <w:r>
        <w:rPr>
          <w:rFonts w:ascii="Times New Roman" w:eastAsia="宋体" w:hAnsi="Times New Roman" w:cs="Times New Roman" w:hint="eastAsia"/>
          <w:sz w:val="24"/>
          <w:szCs w:val="24"/>
        </w:rPr>
        <w:t>2017</w:t>
      </w:r>
      <w:r>
        <w:rPr>
          <w:rFonts w:ascii="Times New Roman" w:eastAsia="宋体" w:hAnsi="Times New Roman" w:cs="Times New Roman" w:hint="eastAsia"/>
          <w:sz w:val="24"/>
          <w:szCs w:val="24"/>
        </w:rPr>
        <w:t>年，本标准号更改为</w:t>
      </w:r>
      <w:r>
        <w:rPr>
          <w:rFonts w:hint="eastAsia"/>
        </w:rPr>
        <w:t>NY</w:t>
      </w:r>
      <w:r>
        <w:t>/T 533-2017</w:t>
      </w:r>
      <w:r>
        <w:rPr>
          <w:rFonts w:hint="eastAsia"/>
        </w:rPr>
        <w:t>，技术内容未做调整。</w:t>
      </w:r>
    </w:p>
    <w:p w14:paraId="07D9A95E" w14:textId="4D6CDA68" w:rsidR="0034374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近年来，随着技术的不断进步，新材料、新工艺不断引入，原标准中的一些技术参数已经不能适应形势的发展，尤其在普查及监督抽查工作中，</w:t>
      </w:r>
      <w:r>
        <w:rPr>
          <w:rFonts w:ascii="Times New Roman" w:eastAsia="宋体" w:hAnsi="Times New Roman" w:cs="Times New Roman" w:hint="eastAsia"/>
          <w:sz w:val="24"/>
          <w:szCs w:val="24"/>
        </w:rPr>
        <w:t>原</w:t>
      </w:r>
      <w:r>
        <w:rPr>
          <w:rFonts w:ascii="Times New Roman" w:eastAsia="宋体" w:hAnsi="Times New Roman" w:cs="Times New Roman"/>
          <w:sz w:val="24"/>
          <w:szCs w:val="24"/>
        </w:rPr>
        <w:t>标准已经暴露了新型产品未能涵盖</w:t>
      </w:r>
      <w:r>
        <w:rPr>
          <w:rFonts w:ascii="Times New Roman" w:eastAsia="宋体" w:hAnsi="Times New Roman" w:cs="Times New Roman" w:hint="eastAsia"/>
          <w:sz w:val="24"/>
          <w:szCs w:val="24"/>
        </w:rPr>
        <w:t>、部分指标设定不科学</w:t>
      </w:r>
      <w:r>
        <w:rPr>
          <w:rFonts w:ascii="Times New Roman" w:eastAsia="宋体" w:hAnsi="Times New Roman" w:cs="Times New Roman"/>
          <w:sz w:val="24"/>
          <w:szCs w:val="24"/>
        </w:rPr>
        <w:t>等诸多问题。按照标准修订的原则，该标准已超期服役，标准修订迫在眉睫。</w:t>
      </w:r>
    </w:p>
    <w:p w14:paraId="44432914" w14:textId="77777777" w:rsidR="00343749" w:rsidRDefault="00000000">
      <w:pPr>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t>（二）任务来源</w:t>
      </w:r>
    </w:p>
    <w:p w14:paraId="5F8BCB5E"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根据《关于下达</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019</w:t>
      </w:r>
      <w:r>
        <w:rPr>
          <w:rFonts w:ascii="Times New Roman" w:eastAsia="宋体" w:hAnsi="Times New Roman" w:cs="Times New Roman" w:hint="eastAsia"/>
          <w:color w:val="000000" w:themeColor="text1"/>
          <w:sz w:val="24"/>
          <w:szCs w:val="24"/>
        </w:rPr>
        <w:t>年农业国家、行业标准制定和修订项目任务的通知》（</w:t>
      </w:r>
      <w:proofErr w:type="gramStart"/>
      <w:r>
        <w:rPr>
          <w:rFonts w:ascii="Times New Roman" w:eastAsia="黑体" w:hAnsi="黑体" w:cs="Times New Roman" w:hint="eastAsia"/>
          <w:b/>
          <w:bCs/>
          <w:sz w:val="24"/>
          <w:szCs w:val="24"/>
        </w:rPr>
        <w:t>农质标函</w:t>
      </w:r>
      <w:proofErr w:type="gramEnd"/>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2019</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77</w:t>
      </w:r>
      <w:r>
        <w:rPr>
          <w:rFonts w:ascii="Times New Roman" w:eastAsia="宋体" w:hAnsi="Times New Roman" w:cs="Times New Roman" w:hint="eastAsia"/>
          <w:color w:val="000000" w:themeColor="text1"/>
          <w:sz w:val="24"/>
          <w:szCs w:val="24"/>
        </w:rPr>
        <w:t>号）要求，《兽医金属注射器》（修订）项目列入</w:t>
      </w:r>
      <w:r>
        <w:rPr>
          <w:rFonts w:ascii="Times New Roman" w:eastAsia="宋体" w:hAnsi="Times New Roman" w:cs="Times New Roman" w:hint="eastAsia"/>
          <w:color w:val="000000" w:themeColor="text1"/>
          <w:sz w:val="24"/>
          <w:szCs w:val="24"/>
        </w:rPr>
        <w:t>2019</w:t>
      </w:r>
      <w:r>
        <w:rPr>
          <w:rFonts w:ascii="Times New Roman" w:eastAsia="宋体" w:hAnsi="Times New Roman" w:cs="Times New Roman" w:hint="eastAsia"/>
          <w:color w:val="000000" w:themeColor="text1"/>
          <w:sz w:val="24"/>
          <w:szCs w:val="24"/>
        </w:rPr>
        <w:t>年度农业行业标准修订计划。</w:t>
      </w:r>
      <w:r>
        <w:rPr>
          <w:rFonts w:ascii="Times New Roman" w:eastAsia="宋体" w:hAnsi="Times New Roman" w:cs="Times New Roman"/>
          <w:color w:val="000000" w:themeColor="text1"/>
          <w:sz w:val="24"/>
          <w:szCs w:val="24"/>
        </w:rPr>
        <w:t>由中国兽医药品监察所、</w:t>
      </w:r>
      <w:r>
        <w:rPr>
          <w:rFonts w:ascii="Times New Roman" w:eastAsia="宋体" w:hAnsi="Times New Roman" w:cs="Times New Roman" w:hint="eastAsia"/>
          <w:color w:val="000000" w:themeColor="text1"/>
          <w:sz w:val="24"/>
          <w:szCs w:val="24"/>
        </w:rPr>
        <w:t>浙江康瑞器械科技股份有限公司</w:t>
      </w:r>
      <w:r>
        <w:rPr>
          <w:rFonts w:ascii="Times New Roman" w:eastAsia="宋体" w:hAnsi="Times New Roman" w:cs="Times New Roman"/>
          <w:color w:val="000000" w:themeColor="text1"/>
          <w:sz w:val="24"/>
          <w:szCs w:val="24"/>
        </w:rPr>
        <w:t>负责起草修订，首席专家为刘燕。</w:t>
      </w:r>
    </w:p>
    <w:p w14:paraId="1105AC98" w14:textId="77777777" w:rsidR="00343749" w:rsidRDefault="00000000">
      <w:pPr>
        <w:rPr>
          <w:rFonts w:ascii="Times New Roman" w:eastAsia="黑体" w:hAnsi="黑体" w:cs="Times New Roman"/>
          <w:b/>
          <w:bCs/>
          <w:sz w:val="28"/>
          <w:szCs w:val="28"/>
        </w:rPr>
      </w:pPr>
      <w:r>
        <w:rPr>
          <w:rFonts w:ascii="Times New Roman" w:eastAsia="黑体" w:hAnsi="黑体" w:cs="Times New Roman"/>
          <w:b/>
          <w:bCs/>
          <w:sz w:val="28"/>
          <w:szCs w:val="28"/>
        </w:rPr>
        <w:t>二、主要工作过程</w:t>
      </w:r>
    </w:p>
    <w:p w14:paraId="21BAF5B9" w14:textId="77777777" w:rsidR="00343749" w:rsidRDefault="00000000">
      <w:pPr>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t>（一）</w:t>
      </w:r>
      <w:r>
        <w:rPr>
          <w:rFonts w:eastAsia="楷体" w:hint="eastAsia"/>
          <w:b/>
          <w:bCs/>
          <w:sz w:val="28"/>
          <w:szCs w:val="28"/>
        </w:rPr>
        <w:t>成立起草小组</w:t>
      </w:r>
    </w:p>
    <w:p w14:paraId="1C717E05" w14:textId="64039C13" w:rsidR="0034374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7</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两</w:t>
      </w:r>
      <w:r>
        <w:rPr>
          <w:rFonts w:ascii="Times New Roman" w:eastAsia="宋体" w:hAnsi="Times New Roman" w:cs="Times New Roman"/>
          <w:sz w:val="24"/>
          <w:szCs w:val="24"/>
        </w:rPr>
        <w:t>家起草单位在</w:t>
      </w:r>
      <w:r>
        <w:rPr>
          <w:rFonts w:ascii="Times New Roman" w:eastAsia="宋体" w:hAnsi="Times New Roman" w:cs="Times New Roman" w:hint="eastAsia"/>
          <w:sz w:val="24"/>
          <w:szCs w:val="24"/>
        </w:rPr>
        <w:t>浙江</w:t>
      </w:r>
      <w:r>
        <w:rPr>
          <w:rFonts w:ascii="Times New Roman" w:eastAsia="宋体" w:hAnsi="Times New Roman" w:cs="Times New Roman"/>
          <w:sz w:val="24"/>
          <w:szCs w:val="24"/>
        </w:rPr>
        <w:t>绍兴召开了首次标准起草工作会议，会上成立了标准起草小组</w:t>
      </w:r>
      <w:r>
        <w:rPr>
          <w:rFonts w:ascii="Times New Roman" w:eastAsia="宋体" w:hAnsi="Times New Roman" w:cs="Times New Roman" w:hint="eastAsia"/>
          <w:sz w:val="24"/>
          <w:szCs w:val="24"/>
        </w:rPr>
        <w:t>，</w:t>
      </w:r>
      <w:r>
        <w:rPr>
          <w:rFonts w:ascii="Times New Roman" w:eastAsia="宋体" w:hAnsi="Times New Roman" w:cs="Times New Roman"/>
          <w:color w:val="000000" w:themeColor="text1"/>
          <w:sz w:val="24"/>
          <w:szCs w:val="24"/>
        </w:rPr>
        <w:t>讨论确定了标准修订思路，明确了标准制订承担单位的</w:t>
      </w:r>
      <w:r>
        <w:rPr>
          <w:rFonts w:ascii="Times New Roman" w:eastAsia="宋体" w:hAnsi="Times New Roman" w:cs="Times New Roman"/>
          <w:color w:val="000000" w:themeColor="text1"/>
          <w:sz w:val="24"/>
          <w:szCs w:val="24"/>
        </w:rPr>
        <w:lastRenderedPageBreak/>
        <w:t>职责和任务分工，并签订了</w:t>
      </w:r>
      <w:r>
        <w:rPr>
          <w:rFonts w:ascii="Times New Roman" w:eastAsia="宋体" w:hAnsi="Times New Roman" w:cs="Times New Roman" w:hint="eastAsia"/>
          <w:color w:val="000000" w:themeColor="text1"/>
          <w:sz w:val="24"/>
          <w:szCs w:val="24"/>
        </w:rPr>
        <w:t>工作任务</w:t>
      </w:r>
      <w:r>
        <w:rPr>
          <w:rFonts w:ascii="Times New Roman" w:eastAsia="宋体" w:hAnsi="Times New Roman" w:cs="Times New Roman"/>
          <w:color w:val="000000" w:themeColor="text1"/>
          <w:sz w:val="24"/>
          <w:szCs w:val="24"/>
        </w:rPr>
        <w:t>书。</w:t>
      </w:r>
      <w:r>
        <w:rPr>
          <w:rFonts w:ascii="Times New Roman" w:eastAsia="宋体" w:hAnsi="Times New Roman" w:cs="Times New Roman" w:hint="eastAsia"/>
          <w:sz w:val="24"/>
          <w:szCs w:val="24"/>
        </w:rPr>
        <w:t>项目首席专家由中国兽医药品监察所刘燕担任。具体成员及分工见下表。</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185"/>
        <w:gridCol w:w="1558"/>
        <w:gridCol w:w="3591"/>
      </w:tblGrid>
      <w:tr w:rsidR="00343749" w14:paraId="21F1FDB3" w14:textId="77777777">
        <w:trPr>
          <w:trHeight w:hRule="exact" w:val="624"/>
          <w:jc w:val="center"/>
        </w:trPr>
        <w:tc>
          <w:tcPr>
            <w:tcW w:w="1232" w:type="pct"/>
            <w:shd w:val="clear" w:color="auto" w:fill="auto"/>
            <w:vAlign w:val="center"/>
          </w:tcPr>
          <w:p w14:paraId="48FC480E" w14:textId="77777777" w:rsidR="00343749" w:rsidRDefault="00000000">
            <w:pPr>
              <w:jc w:val="center"/>
              <w:rPr>
                <w:b/>
                <w:sz w:val="24"/>
              </w:rPr>
            </w:pPr>
            <w:r>
              <w:rPr>
                <w:rFonts w:hint="eastAsia"/>
                <w:b/>
                <w:sz w:val="24"/>
              </w:rPr>
              <w:t>单位</w:t>
            </w:r>
          </w:p>
        </w:tc>
        <w:tc>
          <w:tcPr>
            <w:tcW w:w="705" w:type="pct"/>
            <w:shd w:val="clear" w:color="auto" w:fill="auto"/>
            <w:vAlign w:val="center"/>
          </w:tcPr>
          <w:p w14:paraId="11650A72" w14:textId="77777777" w:rsidR="00343749" w:rsidRDefault="00000000">
            <w:pPr>
              <w:jc w:val="center"/>
              <w:rPr>
                <w:b/>
                <w:sz w:val="24"/>
              </w:rPr>
            </w:pPr>
            <w:r>
              <w:rPr>
                <w:rFonts w:hint="eastAsia"/>
                <w:b/>
                <w:sz w:val="24"/>
              </w:rPr>
              <w:t>参加人员</w:t>
            </w:r>
          </w:p>
        </w:tc>
        <w:tc>
          <w:tcPr>
            <w:tcW w:w="927" w:type="pct"/>
            <w:shd w:val="clear" w:color="auto" w:fill="auto"/>
            <w:vAlign w:val="center"/>
          </w:tcPr>
          <w:p w14:paraId="6C4E6438" w14:textId="77777777" w:rsidR="00343749" w:rsidRDefault="00000000">
            <w:pPr>
              <w:jc w:val="center"/>
              <w:rPr>
                <w:b/>
                <w:sz w:val="24"/>
              </w:rPr>
            </w:pPr>
            <w:r>
              <w:rPr>
                <w:rFonts w:hint="eastAsia"/>
                <w:b/>
                <w:sz w:val="24"/>
              </w:rPr>
              <w:t>职称</w:t>
            </w:r>
          </w:p>
        </w:tc>
        <w:tc>
          <w:tcPr>
            <w:tcW w:w="2136" w:type="pct"/>
            <w:shd w:val="clear" w:color="auto" w:fill="auto"/>
            <w:vAlign w:val="center"/>
          </w:tcPr>
          <w:p w14:paraId="1667AA03" w14:textId="77777777" w:rsidR="00343749" w:rsidRDefault="00000000">
            <w:pPr>
              <w:jc w:val="center"/>
              <w:rPr>
                <w:b/>
                <w:sz w:val="24"/>
              </w:rPr>
            </w:pPr>
            <w:r>
              <w:rPr>
                <w:rFonts w:hint="eastAsia"/>
                <w:b/>
                <w:sz w:val="24"/>
              </w:rPr>
              <w:t>任务分工</w:t>
            </w:r>
          </w:p>
        </w:tc>
      </w:tr>
      <w:tr w:rsidR="00343749" w14:paraId="154E72DD" w14:textId="77777777">
        <w:trPr>
          <w:trHeight w:hRule="exact" w:val="624"/>
          <w:jc w:val="center"/>
        </w:trPr>
        <w:tc>
          <w:tcPr>
            <w:tcW w:w="1232" w:type="pct"/>
            <w:shd w:val="clear" w:color="auto" w:fill="auto"/>
            <w:vAlign w:val="center"/>
          </w:tcPr>
          <w:p w14:paraId="5B9E6FE0" w14:textId="77777777" w:rsidR="00343749" w:rsidRDefault="00000000">
            <w:pPr>
              <w:jc w:val="center"/>
              <w:rPr>
                <w:bCs/>
                <w:sz w:val="24"/>
              </w:rPr>
            </w:pPr>
            <w:r>
              <w:rPr>
                <w:rFonts w:hint="eastAsia"/>
                <w:bCs/>
                <w:sz w:val="24"/>
              </w:rPr>
              <w:t>中国兽医药品监察所</w:t>
            </w:r>
          </w:p>
        </w:tc>
        <w:tc>
          <w:tcPr>
            <w:tcW w:w="705" w:type="pct"/>
            <w:shd w:val="clear" w:color="auto" w:fill="auto"/>
            <w:vAlign w:val="center"/>
          </w:tcPr>
          <w:p w14:paraId="6836D8E3" w14:textId="77777777" w:rsidR="00343749" w:rsidRDefault="00000000">
            <w:pPr>
              <w:jc w:val="center"/>
              <w:rPr>
                <w:bCs/>
                <w:sz w:val="24"/>
              </w:rPr>
            </w:pPr>
            <w:r>
              <w:rPr>
                <w:rFonts w:hint="eastAsia"/>
                <w:bCs/>
                <w:sz w:val="24"/>
              </w:rPr>
              <w:t>刘燕</w:t>
            </w:r>
          </w:p>
        </w:tc>
        <w:tc>
          <w:tcPr>
            <w:tcW w:w="927" w:type="pct"/>
            <w:shd w:val="clear" w:color="auto" w:fill="auto"/>
            <w:vAlign w:val="center"/>
          </w:tcPr>
          <w:p w14:paraId="1B2B679D" w14:textId="77777777" w:rsidR="00343749" w:rsidRDefault="00000000">
            <w:pPr>
              <w:jc w:val="center"/>
              <w:rPr>
                <w:bCs/>
                <w:sz w:val="24"/>
              </w:rPr>
            </w:pPr>
            <w:r>
              <w:rPr>
                <w:rFonts w:hint="eastAsia"/>
                <w:bCs/>
                <w:sz w:val="24"/>
              </w:rPr>
              <w:t>副研究员</w:t>
            </w:r>
          </w:p>
        </w:tc>
        <w:tc>
          <w:tcPr>
            <w:tcW w:w="2136" w:type="pct"/>
            <w:shd w:val="clear" w:color="auto" w:fill="auto"/>
            <w:vAlign w:val="center"/>
          </w:tcPr>
          <w:p w14:paraId="6B32C222" w14:textId="77777777" w:rsidR="00343749" w:rsidRDefault="00000000">
            <w:pPr>
              <w:jc w:val="center"/>
              <w:rPr>
                <w:bCs/>
                <w:sz w:val="24"/>
              </w:rPr>
            </w:pPr>
            <w:r>
              <w:rPr>
                <w:rFonts w:hint="eastAsia"/>
                <w:bCs/>
                <w:sz w:val="24"/>
              </w:rPr>
              <w:t>首席专家</w:t>
            </w:r>
          </w:p>
        </w:tc>
      </w:tr>
      <w:tr w:rsidR="00343749" w14:paraId="30D510B2" w14:textId="77777777">
        <w:trPr>
          <w:trHeight w:hRule="exact" w:val="624"/>
          <w:jc w:val="center"/>
        </w:trPr>
        <w:tc>
          <w:tcPr>
            <w:tcW w:w="1232" w:type="pct"/>
            <w:shd w:val="clear" w:color="auto" w:fill="auto"/>
            <w:vAlign w:val="center"/>
          </w:tcPr>
          <w:p w14:paraId="7D9939F6" w14:textId="77777777" w:rsidR="00343749" w:rsidRDefault="00000000">
            <w:pPr>
              <w:jc w:val="center"/>
              <w:rPr>
                <w:bCs/>
                <w:sz w:val="24"/>
              </w:rPr>
            </w:pPr>
            <w:r>
              <w:rPr>
                <w:rFonts w:hint="eastAsia"/>
                <w:bCs/>
                <w:sz w:val="24"/>
              </w:rPr>
              <w:t>中国兽医药品监察所</w:t>
            </w:r>
          </w:p>
        </w:tc>
        <w:tc>
          <w:tcPr>
            <w:tcW w:w="705" w:type="pct"/>
            <w:shd w:val="clear" w:color="auto" w:fill="auto"/>
            <w:vAlign w:val="center"/>
          </w:tcPr>
          <w:p w14:paraId="7A517C9D" w14:textId="77777777" w:rsidR="00343749" w:rsidRDefault="00000000">
            <w:pPr>
              <w:jc w:val="center"/>
              <w:rPr>
                <w:bCs/>
                <w:sz w:val="24"/>
              </w:rPr>
            </w:pPr>
            <w:r>
              <w:rPr>
                <w:rFonts w:hint="eastAsia"/>
                <w:bCs/>
                <w:sz w:val="24"/>
              </w:rPr>
              <w:t>王飞虎</w:t>
            </w:r>
          </w:p>
        </w:tc>
        <w:tc>
          <w:tcPr>
            <w:tcW w:w="927" w:type="pct"/>
            <w:shd w:val="clear" w:color="auto" w:fill="auto"/>
            <w:vAlign w:val="center"/>
          </w:tcPr>
          <w:p w14:paraId="232682C1" w14:textId="77777777" w:rsidR="00343749" w:rsidRDefault="00000000">
            <w:pPr>
              <w:jc w:val="center"/>
              <w:rPr>
                <w:bCs/>
                <w:sz w:val="24"/>
              </w:rPr>
            </w:pPr>
            <w:r>
              <w:rPr>
                <w:rFonts w:hint="eastAsia"/>
                <w:bCs/>
                <w:sz w:val="24"/>
              </w:rPr>
              <w:t>工程师</w:t>
            </w:r>
          </w:p>
        </w:tc>
        <w:tc>
          <w:tcPr>
            <w:tcW w:w="2136" w:type="pct"/>
            <w:shd w:val="clear" w:color="auto" w:fill="auto"/>
            <w:vAlign w:val="center"/>
          </w:tcPr>
          <w:p w14:paraId="1772F95D" w14:textId="77777777" w:rsidR="00343749" w:rsidRDefault="00000000">
            <w:pPr>
              <w:jc w:val="center"/>
              <w:rPr>
                <w:bCs/>
                <w:sz w:val="24"/>
              </w:rPr>
            </w:pPr>
            <w:r>
              <w:rPr>
                <w:rFonts w:hint="eastAsia"/>
                <w:bCs/>
                <w:sz w:val="24"/>
              </w:rPr>
              <w:t>制定标准框架方案、组织实施，组织试验验证、征求意见等。</w:t>
            </w:r>
          </w:p>
        </w:tc>
      </w:tr>
      <w:tr w:rsidR="00343749" w14:paraId="00A6397C" w14:textId="77777777">
        <w:trPr>
          <w:trHeight w:hRule="exact" w:val="624"/>
          <w:jc w:val="center"/>
        </w:trPr>
        <w:tc>
          <w:tcPr>
            <w:tcW w:w="1232" w:type="pct"/>
            <w:shd w:val="clear" w:color="auto" w:fill="auto"/>
            <w:vAlign w:val="center"/>
          </w:tcPr>
          <w:p w14:paraId="78EE4112" w14:textId="77777777" w:rsidR="00343749" w:rsidRDefault="00000000">
            <w:pPr>
              <w:jc w:val="center"/>
              <w:rPr>
                <w:bCs/>
                <w:sz w:val="24"/>
              </w:rPr>
            </w:pPr>
            <w:r>
              <w:rPr>
                <w:rFonts w:hint="eastAsia"/>
                <w:bCs/>
                <w:sz w:val="24"/>
              </w:rPr>
              <w:t>浙江康瑞器械科技股份有限公司</w:t>
            </w:r>
          </w:p>
        </w:tc>
        <w:tc>
          <w:tcPr>
            <w:tcW w:w="705" w:type="pct"/>
            <w:shd w:val="clear" w:color="auto" w:fill="auto"/>
            <w:vAlign w:val="center"/>
          </w:tcPr>
          <w:p w14:paraId="67434985" w14:textId="77777777" w:rsidR="00343749" w:rsidRDefault="00000000">
            <w:pPr>
              <w:jc w:val="center"/>
              <w:rPr>
                <w:bCs/>
                <w:sz w:val="24"/>
              </w:rPr>
            </w:pPr>
            <w:proofErr w:type="gramStart"/>
            <w:r>
              <w:rPr>
                <w:rFonts w:hint="eastAsia"/>
                <w:bCs/>
                <w:sz w:val="24"/>
              </w:rPr>
              <w:t>丁贵根</w:t>
            </w:r>
            <w:proofErr w:type="gramEnd"/>
          </w:p>
        </w:tc>
        <w:tc>
          <w:tcPr>
            <w:tcW w:w="927" w:type="pct"/>
            <w:shd w:val="clear" w:color="auto" w:fill="auto"/>
            <w:vAlign w:val="center"/>
          </w:tcPr>
          <w:p w14:paraId="1B68686F" w14:textId="77777777" w:rsidR="00343749" w:rsidRDefault="00000000">
            <w:pPr>
              <w:jc w:val="center"/>
              <w:rPr>
                <w:bCs/>
                <w:sz w:val="24"/>
              </w:rPr>
            </w:pPr>
            <w:r>
              <w:rPr>
                <w:rFonts w:hint="eastAsia"/>
                <w:bCs/>
                <w:sz w:val="24"/>
              </w:rPr>
              <w:t>董事长</w:t>
            </w:r>
          </w:p>
        </w:tc>
        <w:tc>
          <w:tcPr>
            <w:tcW w:w="2136" w:type="pct"/>
            <w:shd w:val="clear" w:color="auto" w:fill="auto"/>
            <w:vAlign w:val="center"/>
          </w:tcPr>
          <w:p w14:paraId="0F7B1A22" w14:textId="77777777" w:rsidR="00343749" w:rsidRDefault="00000000">
            <w:pPr>
              <w:jc w:val="center"/>
              <w:rPr>
                <w:bCs/>
                <w:sz w:val="24"/>
              </w:rPr>
            </w:pPr>
            <w:r>
              <w:rPr>
                <w:rFonts w:hint="eastAsia"/>
                <w:bCs/>
                <w:sz w:val="24"/>
              </w:rPr>
              <w:t>制定项目实施方案，组织编写</w:t>
            </w:r>
          </w:p>
        </w:tc>
      </w:tr>
      <w:tr w:rsidR="00343749" w14:paraId="17ECB742" w14:textId="77777777">
        <w:trPr>
          <w:trHeight w:hRule="exact" w:val="924"/>
          <w:jc w:val="center"/>
        </w:trPr>
        <w:tc>
          <w:tcPr>
            <w:tcW w:w="1232" w:type="pct"/>
            <w:shd w:val="clear" w:color="auto" w:fill="auto"/>
            <w:vAlign w:val="center"/>
          </w:tcPr>
          <w:p w14:paraId="03F80731" w14:textId="77777777" w:rsidR="00343749" w:rsidRDefault="00000000">
            <w:pPr>
              <w:jc w:val="center"/>
              <w:rPr>
                <w:bCs/>
                <w:sz w:val="24"/>
              </w:rPr>
            </w:pPr>
            <w:r>
              <w:rPr>
                <w:rFonts w:hint="eastAsia"/>
                <w:bCs/>
                <w:sz w:val="24"/>
              </w:rPr>
              <w:t>浙江康瑞器械科技股份有限公司</w:t>
            </w:r>
          </w:p>
        </w:tc>
        <w:tc>
          <w:tcPr>
            <w:tcW w:w="705" w:type="pct"/>
            <w:shd w:val="clear" w:color="auto" w:fill="auto"/>
            <w:vAlign w:val="center"/>
          </w:tcPr>
          <w:p w14:paraId="5D389EAB" w14:textId="77777777" w:rsidR="00343749" w:rsidRDefault="00000000">
            <w:pPr>
              <w:jc w:val="center"/>
              <w:rPr>
                <w:bCs/>
                <w:sz w:val="24"/>
              </w:rPr>
            </w:pPr>
            <w:r>
              <w:rPr>
                <w:rFonts w:hint="eastAsia"/>
                <w:bCs/>
                <w:sz w:val="24"/>
              </w:rPr>
              <w:t>王学信</w:t>
            </w:r>
          </w:p>
        </w:tc>
        <w:tc>
          <w:tcPr>
            <w:tcW w:w="927" w:type="pct"/>
            <w:shd w:val="clear" w:color="auto" w:fill="auto"/>
            <w:vAlign w:val="center"/>
          </w:tcPr>
          <w:p w14:paraId="602BF07A" w14:textId="77777777" w:rsidR="00343749" w:rsidRDefault="00000000">
            <w:pPr>
              <w:jc w:val="center"/>
              <w:rPr>
                <w:bCs/>
                <w:sz w:val="24"/>
              </w:rPr>
            </w:pPr>
            <w:r>
              <w:rPr>
                <w:rFonts w:hint="eastAsia"/>
                <w:bCs/>
                <w:sz w:val="24"/>
              </w:rPr>
              <w:t>高级工程师</w:t>
            </w:r>
          </w:p>
        </w:tc>
        <w:tc>
          <w:tcPr>
            <w:tcW w:w="2136" w:type="pct"/>
            <w:shd w:val="clear" w:color="auto" w:fill="auto"/>
            <w:vAlign w:val="center"/>
          </w:tcPr>
          <w:p w14:paraId="10B5578F" w14:textId="77777777" w:rsidR="00343749" w:rsidRDefault="00000000">
            <w:pPr>
              <w:jc w:val="center"/>
              <w:rPr>
                <w:bCs/>
                <w:sz w:val="24"/>
              </w:rPr>
            </w:pPr>
            <w:r>
              <w:rPr>
                <w:rFonts w:hint="eastAsia"/>
                <w:bCs/>
                <w:sz w:val="24"/>
              </w:rPr>
              <w:t>参与制定项目实施方案，编写征求意见稿</w:t>
            </w:r>
          </w:p>
        </w:tc>
      </w:tr>
      <w:tr w:rsidR="00343749" w14:paraId="196C6960" w14:textId="77777777">
        <w:trPr>
          <w:trHeight w:hRule="exact" w:val="624"/>
          <w:jc w:val="center"/>
        </w:trPr>
        <w:tc>
          <w:tcPr>
            <w:tcW w:w="1232" w:type="pct"/>
            <w:shd w:val="clear" w:color="auto" w:fill="auto"/>
            <w:vAlign w:val="center"/>
          </w:tcPr>
          <w:p w14:paraId="6F3F1C31" w14:textId="77777777" w:rsidR="00343749" w:rsidRDefault="00000000">
            <w:pPr>
              <w:jc w:val="center"/>
              <w:rPr>
                <w:bCs/>
                <w:sz w:val="24"/>
              </w:rPr>
            </w:pPr>
            <w:r>
              <w:rPr>
                <w:rFonts w:hint="eastAsia"/>
                <w:bCs/>
                <w:sz w:val="24"/>
              </w:rPr>
              <w:t>中国兽医药品监察所</w:t>
            </w:r>
          </w:p>
        </w:tc>
        <w:tc>
          <w:tcPr>
            <w:tcW w:w="705" w:type="pct"/>
            <w:shd w:val="clear" w:color="auto" w:fill="auto"/>
            <w:vAlign w:val="center"/>
          </w:tcPr>
          <w:p w14:paraId="63296D00" w14:textId="77777777" w:rsidR="00343749" w:rsidRDefault="00000000">
            <w:pPr>
              <w:jc w:val="center"/>
              <w:rPr>
                <w:bCs/>
                <w:sz w:val="24"/>
              </w:rPr>
            </w:pPr>
            <w:proofErr w:type="gramStart"/>
            <w:r>
              <w:rPr>
                <w:rFonts w:hint="eastAsia"/>
                <w:bCs/>
                <w:sz w:val="24"/>
              </w:rPr>
              <w:t>张晶声</w:t>
            </w:r>
            <w:proofErr w:type="gramEnd"/>
          </w:p>
        </w:tc>
        <w:tc>
          <w:tcPr>
            <w:tcW w:w="927" w:type="pct"/>
            <w:shd w:val="clear" w:color="auto" w:fill="auto"/>
            <w:vAlign w:val="center"/>
          </w:tcPr>
          <w:p w14:paraId="474773BD" w14:textId="77777777" w:rsidR="00343749" w:rsidRDefault="00000000">
            <w:pPr>
              <w:jc w:val="center"/>
              <w:rPr>
                <w:bCs/>
                <w:sz w:val="24"/>
              </w:rPr>
            </w:pPr>
            <w:r>
              <w:rPr>
                <w:rFonts w:hint="eastAsia"/>
                <w:bCs/>
                <w:sz w:val="24"/>
              </w:rPr>
              <w:t>副研究员</w:t>
            </w:r>
          </w:p>
        </w:tc>
        <w:tc>
          <w:tcPr>
            <w:tcW w:w="2136" w:type="pct"/>
            <w:shd w:val="clear" w:color="auto" w:fill="auto"/>
            <w:vAlign w:val="center"/>
          </w:tcPr>
          <w:p w14:paraId="1B2FF23A" w14:textId="77777777" w:rsidR="00343749" w:rsidRDefault="00000000">
            <w:pPr>
              <w:jc w:val="center"/>
              <w:rPr>
                <w:bCs/>
                <w:sz w:val="24"/>
              </w:rPr>
            </w:pPr>
            <w:r>
              <w:rPr>
                <w:rFonts w:hint="eastAsia"/>
                <w:bCs/>
                <w:sz w:val="24"/>
              </w:rPr>
              <w:t>资料整理收集，参与编写</w:t>
            </w:r>
          </w:p>
        </w:tc>
      </w:tr>
      <w:tr w:rsidR="00343749" w14:paraId="0CBF7704" w14:textId="77777777">
        <w:trPr>
          <w:trHeight w:hRule="exact" w:val="624"/>
          <w:jc w:val="center"/>
        </w:trPr>
        <w:tc>
          <w:tcPr>
            <w:tcW w:w="1232" w:type="pct"/>
            <w:shd w:val="clear" w:color="auto" w:fill="auto"/>
            <w:vAlign w:val="center"/>
          </w:tcPr>
          <w:p w14:paraId="6F13343B" w14:textId="77777777" w:rsidR="00343749" w:rsidRDefault="00000000">
            <w:pPr>
              <w:jc w:val="center"/>
              <w:rPr>
                <w:bCs/>
                <w:sz w:val="24"/>
              </w:rPr>
            </w:pPr>
            <w:r>
              <w:rPr>
                <w:rFonts w:hint="eastAsia"/>
                <w:bCs/>
                <w:sz w:val="24"/>
              </w:rPr>
              <w:t>中国兽医药品监察所</w:t>
            </w:r>
          </w:p>
        </w:tc>
        <w:tc>
          <w:tcPr>
            <w:tcW w:w="705" w:type="pct"/>
            <w:shd w:val="clear" w:color="auto" w:fill="auto"/>
            <w:vAlign w:val="center"/>
          </w:tcPr>
          <w:p w14:paraId="4EC7A9A7" w14:textId="77777777" w:rsidR="00343749" w:rsidRDefault="00000000">
            <w:pPr>
              <w:jc w:val="center"/>
              <w:rPr>
                <w:bCs/>
                <w:sz w:val="24"/>
              </w:rPr>
            </w:pPr>
            <w:r>
              <w:rPr>
                <w:rFonts w:hint="eastAsia"/>
                <w:bCs/>
                <w:sz w:val="24"/>
              </w:rPr>
              <w:t>张志轩</w:t>
            </w:r>
          </w:p>
        </w:tc>
        <w:tc>
          <w:tcPr>
            <w:tcW w:w="927" w:type="pct"/>
            <w:shd w:val="clear" w:color="auto" w:fill="auto"/>
            <w:vAlign w:val="center"/>
          </w:tcPr>
          <w:p w14:paraId="5CC44D00" w14:textId="77777777" w:rsidR="00343749" w:rsidRDefault="00000000">
            <w:pPr>
              <w:jc w:val="center"/>
              <w:rPr>
                <w:bCs/>
                <w:sz w:val="24"/>
              </w:rPr>
            </w:pPr>
            <w:r>
              <w:rPr>
                <w:rFonts w:hint="eastAsia"/>
                <w:bCs/>
                <w:sz w:val="24"/>
              </w:rPr>
              <w:t>副研究员</w:t>
            </w:r>
          </w:p>
        </w:tc>
        <w:tc>
          <w:tcPr>
            <w:tcW w:w="2136" w:type="pct"/>
            <w:shd w:val="clear" w:color="auto" w:fill="auto"/>
            <w:vAlign w:val="center"/>
          </w:tcPr>
          <w:p w14:paraId="71CAD0F7" w14:textId="77777777" w:rsidR="00343749" w:rsidRDefault="00000000">
            <w:pPr>
              <w:jc w:val="center"/>
              <w:rPr>
                <w:bCs/>
                <w:sz w:val="24"/>
              </w:rPr>
            </w:pPr>
            <w:r>
              <w:rPr>
                <w:rFonts w:hint="eastAsia"/>
                <w:bCs/>
                <w:sz w:val="24"/>
              </w:rPr>
              <w:t>资料整理收集，参与编写</w:t>
            </w:r>
          </w:p>
        </w:tc>
      </w:tr>
      <w:tr w:rsidR="00343749" w14:paraId="733D62BF" w14:textId="77777777">
        <w:trPr>
          <w:trHeight w:hRule="exact" w:val="624"/>
          <w:jc w:val="center"/>
        </w:trPr>
        <w:tc>
          <w:tcPr>
            <w:tcW w:w="1232" w:type="pct"/>
            <w:shd w:val="clear" w:color="auto" w:fill="auto"/>
            <w:vAlign w:val="center"/>
          </w:tcPr>
          <w:p w14:paraId="28457B7E" w14:textId="77777777" w:rsidR="00343749" w:rsidRDefault="00000000">
            <w:pPr>
              <w:jc w:val="center"/>
              <w:rPr>
                <w:bCs/>
                <w:sz w:val="24"/>
              </w:rPr>
            </w:pPr>
            <w:r>
              <w:rPr>
                <w:rFonts w:hint="eastAsia"/>
                <w:bCs/>
                <w:sz w:val="24"/>
              </w:rPr>
              <w:t>中国兽医药品监察所</w:t>
            </w:r>
          </w:p>
        </w:tc>
        <w:tc>
          <w:tcPr>
            <w:tcW w:w="705" w:type="pct"/>
            <w:shd w:val="clear" w:color="auto" w:fill="auto"/>
            <w:vAlign w:val="center"/>
          </w:tcPr>
          <w:p w14:paraId="0C9F5C9B" w14:textId="77777777" w:rsidR="00343749" w:rsidRDefault="00000000">
            <w:pPr>
              <w:jc w:val="center"/>
              <w:rPr>
                <w:bCs/>
                <w:sz w:val="24"/>
              </w:rPr>
            </w:pPr>
            <w:r>
              <w:rPr>
                <w:rFonts w:hint="eastAsia"/>
                <w:bCs/>
                <w:sz w:val="24"/>
              </w:rPr>
              <w:t>周贺</w:t>
            </w:r>
          </w:p>
        </w:tc>
        <w:tc>
          <w:tcPr>
            <w:tcW w:w="927" w:type="pct"/>
            <w:shd w:val="clear" w:color="auto" w:fill="auto"/>
            <w:vAlign w:val="center"/>
          </w:tcPr>
          <w:p w14:paraId="58B052E4" w14:textId="77777777" w:rsidR="00343749" w:rsidRDefault="00000000">
            <w:pPr>
              <w:jc w:val="center"/>
              <w:rPr>
                <w:bCs/>
                <w:sz w:val="24"/>
              </w:rPr>
            </w:pPr>
            <w:r>
              <w:rPr>
                <w:rFonts w:hint="eastAsia"/>
                <w:bCs/>
                <w:sz w:val="24"/>
              </w:rPr>
              <w:t>助理研究员</w:t>
            </w:r>
          </w:p>
        </w:tc>
        <w:tc>
          <w:tcPr>
            <w:tcW w:w="2136" w:type="pct"/>
            <w:shd w:val="clear" w:color="auto" w:fill="auto"/>
            <w:vAlign w:val="center"/>
          </w:tcPr>
          <w:p w14:paraId="7F68D196" w14:textId="77777777" w:rsidR="00343749" w:rsidRDefault="00000000">
            <w:pPr>
              <w:jc w:val="center"/>
              <w:rPr>
                <w:bCs/>
                <w:sz w:val="24"/>
              </w:rPr>
            </w:pPr>
            <w:r>
              <w:rPr>
                <w:rFonts w:hint="eastAsia"/>
                <w:bCs/>
                <w:sz w:val="24"/>
              </w:rPr>
              <w:t>资料整理，参与编写讨论，提出建议。</w:t>
            </w:r>
          </w:p>
        </w:tc>
      </w:tr>
      <w:tr w:rsidR="00343749" w14:paraId="31E7949E" w14:textId="77777777">
        <w:trPr>
          <w:trHeight w:hRule="exact" w:val="624"/>
          <w:jc w:val="center"/>
        </w:trPr>
        <w:tc>
          <w:tcPr>
            <w:tcW w:w="1232" w:type="pct"/>
            <w:shd w:val="clear" w:color="auto" w:fill="auto"/>
            <w:vAlign w:val="center"/>
          </w:tcPr>
          <w:p w14:paraId="150231F3" w14:textId="77777777" w:rsidR="00343749" w:rsidRDefault="00000000">
            <w:pPr>
              <w:jc w:val="center"/>
              <w:rPr>
                <w:bCs/>
                <w:sz w:val="24"/>
              </w:rPr>
            </w:pPr>
            <w:r>
              <w:rPr>
                <w:rFonts w:hint="eastAsia"/>
                <w:bCs/>
                <w:sz w:val="24"/>
              </w:rPr>
              <w:t>中国兽医药品监察所</w:t>
            </w:r>
          </w:p>
        </w:tc>
        <w:tc>
          <w:tcPr>
            <w:tcW w:w="705" w:type="pct"/>
            <w:shd w:val="clear" w:color="auto" w:fill="auto"/>
            <w:vAlign w:val="center"/>
          </w:tcPr>
          <w:p w14:paraId="1042F4CC" w14:textId="77777777" w:rsidR="00343749" w:rsidRDefault="00000000">
            <w:pPr>
              <w:jc w:val="center"/>
              <w:rPr>
                <w:bCs/>
                <w:sz w:val="24"/>
              </w:rPr>
            </w:pPr>
            <w:r>
              <w:rPr>
                <w:rFonts w:hint="eastAsia"/>
                <w:bCs/>
                <w:sz w:val="24"/>
              </w:rPr>
              <w:t>张旭</w:t>
            </w:r>
          </w:p>
        </w:tc>
        <w:tc>
          <w:tcPr>
            <w:tcW w:w="927" w:type="pct"/>
            <w:shd w:val="clear" w:color="auto" w:fill="auto"/>
            <w:vAlign w:val="center"/>
          </w:tcPr>
          <w:p w14:paraId="73B5EE74" w14:textId="77777777" w:rsidR="00343749" w:rsidRDefault="00000000">
            <w:pPr>
              <w:jc w:val="center"/>
              <w:rPr>
                <w:bCs/>
                <w:sz w:val="24"/>
              </w:rPr>
            </w:pPr>
            <w:r>
              <w:rPr>
                <w:rFonts w:hint="eastAsia"/>
                <w:bCs/>
                <w:sz w:val="24"/>
              </w:rPr>
              <w:t>高级工程师</w:t>
            </w:r>
          </w:p>
        </w:tc>
        <w:tc>
          <w:tcPr>
            <w:tcW w:w="2136" w:type="pct"/>
            <w:shd w:val="clear" w:color="auto" w:fill="auto"/>
            <w:vAlign w:val="center"/>
          </w:tcPr>
          <w:p w14:paraId="2589C8C3" w14:textId="77777777" w:rsidR="00343749" w:rsidRDefault="00000000">
            <w:pPr>
              <w:jc w:val="center"/>
              <w:rPr>
                <w:bCs/>
                <w:sz w:val="24"/>
              </w:rPr>
            </w:pPr>
            <w:r>
              <w:rPr>
                <w:rFonts w:hint="eastAsia"/>
                <w:bCs/>
                <w:sz w:val="24"/>
              </w:rPr>
              <w:t>参与信息汇总、试验验证。</w:t>
            </w:r>
          </w:p>
        </w:tc>
      </w:tr>
      <w:tr w:rsidR="00343749" w14:paraId="2352CB9F" w14:textId="77777777">
        <w:trPr>
          <w:trHeight w:hRule="exact" w:val="624"/>
          <w:jc w:val="center"/>
        </w:trPr>
        <w:tc>
          <w:tcPr>
            <w:tcW w:w="1232" w:type="pct"/>
            <w:shd w:val="clear" w:color="auto" w:fill="auto"/>
            <w:vAlign w:val="center"/>
          </w:tcPr>
          <w:p w14:paraId="1C3D3895" w14:textId="77777777" w:rsidR="00343749" w:rsidRDefault="00000000">
            <w:pPr>
              <w:jc w:val="center"/>
              <w:rPr>
                <w:bCs/>
                <w:sz w:val="24"/>
              </w:rPr>
            </w:pPr>
            <w:r>
              <w:rPr>
                <w:rFonts w:hint="eastAsia"/>
                <w:bCs/>
                <w:sz w:val="24"/>
              </w:rPr>
              <w:t>中国兽医药品监察所</w:t>
            </w:r>
          </w:p>
        </w:tc>
        <w:tc>
          <w:tcPr>
            <w:tcW w:w="705" w:type="pct"/>
            <w:shd w:val="clear" w:color="auto" w:fill="auto"/>
            <w:vAlign w:val="center"/>
          </w:tcPr>
          <w:p w14:paraId="73B07508" w14:textId="77777777" w:rsidR="00343749" w:rsidRDefault="00000000">
            <w:pPr>
              <w:jc w:val="center"/>
              <w:rPr>
                <w:bCs/>
                <w:sz w:val="24"/>
              </w:rPr>
            </w:pPr>
            <w:proofErr w:type="gramStart"/>
            <w:r>
              <w:rPr>
                <w:rFonts w:hint="eastAsia"/>
                <w:bCs/>
                <w:sz w:val="24"/>
              </w:rPr>
              <w:t>杨晶</w:t>
            </w:r>
            <w:proofErr w:type="gramEnd"/>
          </w:p>
        </w:tc>
        <w:tc>
          <w:tcPr>
            <w:tcW w:w="927" w:type="pct"/>
            <w:shd w:val="clear" w:color="auto" w:fill="auto"/>
            <w:vAlign w:val="center"/>
          </w:tcPr>
          <w:p w14:paraId="5386A9FE" w14:textId="77777777" w:rsidR="00343749" w:rsidRDefault="00000000">
            <w:pPr>
              <w:jc w:val="center"/>
              <w:rPr>
                <w:bCs/>
                <w:sz w:val="24"/>
              </w:rPr>
            </w:pPr>
            <w:r>
              <w:rPr>
                <w:rFonts w:hint="eastAsia"/>
                <w:bCs/>
                <w:sz w:val="24"/>
              </w:rPr>
              <w:t>助理研究员</w:t>
            </w:r>
          </w:p>
        </w:tc>
        <w:tc>
          <w:tcPr>
            <w:tcW w:w="2136" w:type="pct"/>
            <w:shd w:val="clear" w:color="auto" w:fill="auto"/>
            <w:vAlign w:val="center"/>
          </w:tcPr>
          <w:p w14:paraId="7034594D" w14:textId="77777777" w:rsidR="00343749" w:rsidRDefault="00000000">
            <w:pPr>
              <w:jc w:val="center"/>
              <w:rPr>
                <w:bCs/>
                <w:sz w:val="24"/>
              </w:rPr>
            </w:pPr>
            <w:r>
              <w:rPr>
                <w:rFonts w:hint="eastAsia"/>
                <w:bCs/>
                <w:sz w:val="24"/>
              </w:rPr>
              <w:t>参与信息汇总、试验验证。</w:t>
            </w:r>
          </w:p>
        </w:tc>
      </w:tr>
      <w:tr w:rsidR="00343749" w14:paraId="478F15D2" w14:textId="77777777">
        <w:trPr>
          <w:trHeight w:hRule="exact" w:val="624"/>
          <w:jc w:val="center"/>
        </w:trPr>
        <w:tc>
          <w:tcPr>
            <w:tcW w:w="1232" w:type="pct"/>
            <w:shd w:val="clear" w:color="auto" w:fill="auto"/>
            <w:vAlign w:val="center"/>
          </w:tcPr>
          <w:p w14:paraId="3A5A54ED" w14:textId="77777777" w:rsidR="00343749" w:rsidRDefault="00000000">
            <w:pPr>
              <w:jc w:val="center"/>
              <w:rPr>
                <w:bCs/>
                <w:sz w:val="24"/>
              </w:rPr>
            </w:pPr>
            <w:r>
              <w:rPr>
                <w:rFonts w:hint="eastAsia"/>
                <w:bCs/>
                <w:sz w:val="24"/>
              </w:rPr>
              <w:t>浙江康瑞器械科技股份有限公司</w:t>
            </w:r>
          </w:p>
        </w:tc>
        <w:tc>
          <w:tcPr>
            <w:tcW w:w="705" w:type="pct"/>
            <w:shd w:val="clear" w:color="auto" w:fill="auto"/>
            <w:vAlign w:val="center"/>
          </w:tcPr>
          <w:p w14:paraId="3678CA7C" w14:textId="77777777" w:rsidR="00343749" w:rsidRDefault="00000000">
            <w:pPr>
              <w:jc w:val="center"/>
              <w:rPr>
                <w:bCs/>
                <w:sz w:val="24"/>
              </w:rPr>
            </w:pPr>
            <w:r>
              <w:rPr>
                <w:rFonts w:hint="eastAsia"/>
                <w:bCs/>
                <w:sz w:val="24"/>
              </w:rPr>
              <w:t>丁鹏</w:t>
            </w:r>
          </w:p>
        </w:tc>
        <w:tc>
          <w:tcPr>
            <w:tcW w:w="927" w:type="pct"/>
            <w:shd w:val="clear" w:color="auto" w:fill="auto"/>
            <w:vAlign w:val="center"/>
          </w:tcPr>
          <w:p w14:paraId="52FCCE56" w14:textId="77777777" w:rsidR="00343749" w:rsidRDefault="00000000">
            <w:pPr>
              <w:jc w:val="center"/>
              <w:rPr>
                <w:bCs/>
                <w:sz w:val="24"/>
              </w:rPr>
            </w:pPr>
            <w:r>
              <w:rPr>
                <w:rFonts w:hint="eastAsia"/>
                <w:bCs/>
                <w:sz w:val="24"/>
              </w:rPr>
              <w:t>工程师</w:t>
            </w:r>
          </w:p>
        </w:tc>
        <w:tc>
          <w:tcPr>
            <w:tcW w:w="2136" w:type="pct"/>
            <w:shd w:val="clear" w:color="auto" w:fill="auto"/>
            <w:vAlign w:val="center"/>
          </w:tcPr>
          <w:p w14:paraId="4784AA89" w14:textId="77777777" w:rsidR="00343749" w:rsidRDefault="00000000">
            <w:pPr>
              <w:jc w:val="center"/>
              <w:rPr>
                <w:bCs/>
                <w:sz w:val="24"/>
              </w:rPr>
            </w:pPr>
            <w:r>
              <w:rPr>
                <w:rFonts w:hint="eastAsia"/>
                <w:bCs/>
                <w:sz w:val="24"/>
              </w:rPr>
              <w:t>参与市场调研，编写讨论。</w:t>
            </w:r>
          </w:p>
        </w:tc>
      </w:tr>
      <w:tr w:rsidR="00343749" w14:paraId="018E65A5" w14:textId="77777777">
        <w:trPr>
          <w:trHeight w:hRule="exact" w:val="624"/>
          <w:jc w:val="center"/>
        </w:trPr>
        <w:tc>
          <w:tcPr>
            <w:tcW w:w="1232" w:type="pct"/>
            <w:shd w:val="clear" w:color="auto" w:fill="auto"/>
            <w:vAlign w:val="center"/>
          </w:tcPr>
          <w:p w14:paraId="57450123" w14:textId="77777777" w:rsidR="00343749" w:rsidRDefault="00000000">
            <w:pPr>
              <w:jc w:val="center"/>
              <w:rPr>
                <w:bCs/>
                <w:sz w:val="24"/>
              </w:rPr>
            </w:pPr>
            <w:r>
              <w:rPr>
                <w:rFonts w:hint="eastAsia"/>
                <w:bCs/>
                <w:sz w:val="24"/>
              </w:rPr>
              <w:t>中国兽医药品监察所</w:t>
            </w:r>
          </w:p>
        </w:tc>
        <w:tc>
          <w:tcPr>
            <w:tcW w:w="705" w:type="pct"/>
            <w:shd w:val="clear" w:color="auto" w:fill="auto"/>
            <w:vAlign w:val="center"/>
          </w:tcPr>
          <w:p w14:paraId="0D49927B" w14:textId="77777777" w:rsidR="00343749" w:rsidRDefault="00000000">
            <w:pPr>
              <w:jc w:val="center"/>
              <w:rPr>
                <w:bCs/>
                <w:sz w:val="24"/>
              </w:rPr>
            </w:pPr>
            <w:r>
              <w:rPr>
                <w:rFonts w:hint="eastAsia"/>
                <w:bCs/>
                <w:sz w:val="24"/>
              </w:rPr>
              <w:t>金闻名</w:t>
            </w:r>
          </w:p>
        </w:tc>
        <w:tc>
          <w:tcPr>
            <w:tcW w:w="927" w:type="pct"/>
            <w:shd w:val="clear" w:color="auto" w:fill="auto"/>
            <w:vAlign w:val="center"/>
          </w:tcPr>
          <w:p w14:paraId="5A852856" w14:textId="77777777" w:rsidR="00343749" w:rsidRDefault="00000000">
            <w:pPr>
              <w:jc w:val="center"/>
              <w:rPr>
                <w:bCs/>
                <w:sz w:val="24"/>
              </w:rPr>
            </w:pPr>
            <w:r>
              <w:rPr>
                <w:rFonts w:hint="eastAsia"/>
                <w:bCs/>
                <w:sz w:val="24"/>
              </w:rPr>
              <w:t>助理研究员</w:t>
            </w:r>
          </w:p>
        </w:tc>
        <w:tc>
          <w:tcPr>
            <w:tcW w:w="2136" w:type="pct"/>
            <w:shd w:val="clear" w:color="auto" w:fill="auto"/>
            <w:vAlign w:val="center"/>
          </w:tcPr>
          <w:p w14:paraId="4169592A" w14:textId="77777777" w:rsidR="00343749" w:rsidRDefault="00000000">
            <w:pPr>
              <w:jc w:val="center"/>
              <w:rPr>
                <w:bCs/>
                <w:sz w:val="24"/>
              </w:rPr>
            </w:pPr>
            <w:r>
              <w:rPr>
                <w:rFonts w:hint="eastAsia"/>
                <w:bCs/>
                <w:sz w:val="24"/>
              </w:rPr>
              <w:t>资料整理，参与编写、试验验证、汇总意见等</w:t>
            </w:r>
          </w:p>
        </w:tc>
      </w:tr>
      <w:tr w:rsidR="00343749" w14:paraId="78F34A09" w14:textId="77777777">
        <w:trPr>
          <w:trHeight w:hRule="exact" w:val="624"/>
          <w:jc w:val="center"/>
        </w:trPr>
        <w:tc>
          <w:tcPr>
            <w:tcW w:w="1232" w:type="pct"/>
            <w:shd w:val="clear" w:color="auto" w:fill="auto"/>
            <w:vAlign w:val="center"/>
          </w:tcPr>
          <w:p w14:paraId="4EDE260F" w14:textId="77777777" w:rsidR="00343749" w:rsidRDefault="00000000">
            <w:pPr>
              <w:jc w:val="center"/>
              <w:rPr>
                <w:bCs/>
                <w:sz w:val="24"/>
              </w:rPr>
            </w:pPr>
            <w:r>
              <w:rPr>
                <w:rFonts w:hint="eastAsia"/>
                <w:bCs/>
                <w:sz w:val="24"/>
              </w:rPr>
              <w:t>中国兽医药品监察所</w:t>
            </w:r>
          </w:p>
        </w:tc>
        <w:tc>
          <w:tcPr>
            <w:tcW w:w="705" w:type="pct"/>
            <w:shd w:val="clear" w:color="auto" w:fill="auto"/>
            <w:vAlign w:val="center"/>
          </w:tcPr>
          <w:p w14:paraId="3B66F35A" w14:textId="77777777" w:rsidR="00343749" w:rsidRDefault="00000000">
            <w:pPr>
              <w:jc w:val="center"/>
              <w:rPr>
                <w:bCs/>
                <w:sz w:val="24"/>
              </w:rPr>
            </w:pPr>
            <w:r>
              <w:rPr>
                <w:rFonts w:hint="eastAsia"/>
                <w:bCs/>
                <w:sz w:val="24"/>
              </w:rPr>
              <w:t>王谷怡</w:t>
            </w:r>
          </w:p>
        </w:tc>
        <w:tc>
          <w:tcPr>
            <w:tcW w:w="927" w:type="pct"/>
            <w:shd w:val="clear" w:color="auto" w:fill="auto"/>
            <w:vAlign w:val="center"/>
          </w:tcPr>
          <w:p w14:paraId="7792AA32" w14:textId="77777777" w:rsidR="00343749" w:rsidRDefault="00000000">
            <w:pPr>
              <w:jc w:val="center"/>
              <w:rPr>
                <w:bCs/>
                <w:sz w:val="24"/>
              </w:rPr>
            </w:pPr>
            <w:r>
              <w:rPr>
                <w:rFonts w:hint="eastAsia"/>
                <w:bCs/>
                <w:sz w:val="24"/>
              </w:rPr>
              <w:t>研究实习员</w:t>
            </w:r>
          </w:p>
        </w:tc>
        <w:tc>
          <w:tcPr>
            <w:tcW w:w="2136" w:type="pct"/>
            <w:shd w:val="clear" w:color="auto" w:fill="auto"/>
            <w:vAlign w:val="center"/>
          </w:tcPr>
          <w:p w14:paraId="50982C96" w14:textId="77777777" w:rsidR="00343749" w:rsidRDefault="00000000">
            <w:pPr>
              <w:jc w:val="center"/>
              <w:rPr>
                <w:bCs/>
                <w:sz w:val="24"/>
              </w:rPr>
            </w:pPr>
            <w:r>
              <w:rPr>
                <w:rFonts w:hint="eastAsia"/>
                <w:bCs/>
                <w:sz w:val="24"/>
              </w:rPr>
              <w:t>参与意见汇总、文稿校核等</w:t>
            </w:r>
          </w:p>
        </w:tc>
      </w:tr>
    </w:tbl>
    <w:p w14:paraId="286C296A" w14:textId="77777777" w:rsidR="00343749" w:rsidRDefault="00000000">
      <w:pPr>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t>（二）起草阶段</w:t>
      </w:r>
    </w:p>
    <w:p w14:paraId="587DA1F2" w14:textId="79876C00"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按照标准起草工作方案，</w:t>
      </w:r>
      <w:r>
        <w:rPr>
          <w:rFonts w:ascii="Times New Roman" w:eastAsia="宋体" w:hAnsi="Times New Roman" w:cs="Times New Roman"/>
          <w:color w:val="000000" w:themeColor="text1"/>
          <w:sz w:val="24"/>
          <w:szCs w:val="24"/>
        </w:rPr>
        <w:t>起草小组首先对国内同类产品情况进行了市场调查、检索了相关产品的标准、资料，并获取了市场上主流产品实样</w:t>
      </w:r>
      <w:r>
        <w:rPr>
          <w:rFonts w:ascii="Times New Roman" w:eastAsia="宋体" w:hAnsi="Times New Roman" w:cs="Times New Roman" w:hint="eastAsia"/>
          <w:color w:val="000000" w:themeColor="text1"/>
          <w:sz w:val="24"/>
          <w:szCs w:val="24"/>
        </w:rPr>
        <w:t>。其次，汇总了历年来在委托检验及兽医器械风险监测、监督抽检等项目实施过程中金属注射器产品的检验结果信息。在分析</w:t>
      </w:r>
      <w:proofErr w:type="gramStart"/>
      <w:r>
        <w:rPr>
          <w:rFonts w:ascii="Times New Roman" w:eastAsia="宋体" w:hAnsi="Times New Roman" w:cs="Times New Roman" w:hint="eastAsia"/>
          <w:color w:val="000000" w:themeColor="text1"/>
          <w:sz w:val="24"/>
          <w:szCs w:val="24"/>
        </w:rPr>
        <w:t>研</w:t>
      </w:r>
      <w:proofErr w:type="gramEnd"/>
      <w:r>
        <w:rPr>
          <w:rFonts w:ascii="Times New Roman" w:eastAsia="宋体" w:hAnsi="Times New Roman" w:cs="Times New Roman" w:hint="eastAsia"/>
          <w:color w:val="000000" w:themeColor="text1"/>
          <w:sz w:val="24"/>
          <w:szCs w:val="24"/>
        </w:rPr>
        <w:t>判的基础上，找出制约产品生产、检验的技术难题，结合市场上现有产品的现状确定了标准修订的框架原则。基本确定了兽医金属注射器的</w:t>
      </w:r>
      <w:r>
        <w:rPr>
          <w:rFonts w:ascii="Times New Roman" w:eastAsia="宋体" w:hAnsi="Times New Roman" w:cs="Times New Roman"/>
          <w:color w:val="000000" w:themeColor="text1"/>
          <w:sz w:val="24"/>
          <w:szCs w:val="24"/>
        </w:rPr>
        <w:t>类型、</w:t>
      </w:r>
      <w:r>
        <w:rPr>
          <w:rFonts w:ascii="Times New Roman" w:eastAsia="宋体" w:hAnsi="Times New Roman" w:cs="Times New Roman" w:hint="eastAsia"/>
          <w:color w:val="000000" w:themeColor="text1"/>
          <w:sz w:val="24"/>
          <w:szCs w:val="24"/>
        </w:rPr>
        <w:t>规格、需调整的</w:t>
      </w:r>
      <w:r>
        <w:rPr>
          <w:rFonts w:ascii="Times New Roman" w:eastAsia="宋体" w:hAnsi="Times New Roman" w:cs="Times New Roman"/>
          <w:color w:val="000000" w:themeColor="text1"/>
          <w:sz w:val="24"/>
          <w:szCs w:val="24"/>
        </w:rPr>
        <w:t>参数等技术要求</w:t>
      </w:r>
      <w:r>
        <w:rPr>
          <w:rFonts w:ascii="Times New Roman" w:eastAsia="宋体" w:hAnsi="Times New Roman" w:cs="Times New Roman" w:hint="eastAsia"/>
          <w:color w:val="000000" w:themeColor="text1"/>
          <w:sz w:val="24"/>
          <w:szCs w:val="24"/>
        </w:rPr>
        <w:t>。由</w:t>
      </w:r>
      <w:r>
        <w:rPr>
          <w:rFonts w:hint="eastAsia"/>
          <w:bCs/>
          <w:sz w:val="24"/>
        </w:rPr>
        <w:t>浙江康瑞器械科技股份有限公司</w:t>
      </w:r>
      <w:r>
        <w:rPr>
          <w:rFonts w:ascii="Times New Roman" w:eastAsia="宋体" w:hAnsi="Times New Roman" w:cs="Times New Roman"/>
          <w:color w:val="000000" w:themeColor="text1"/>
          <w:sz w:val="24"/>
          <w:szCs w:val="24"/>
        </w:rPr>
        <w:t>拟订了《兽医</w:t>
      </w:r>
      <w:r>
        <w:rPr>
          <w:rFonts w:ascii="Times New Roman" w:eastAsia="宋体" w:hAnsi="Times New Roman" w:cs="Times New Roman" w:hint="eastAsia"/>
          <w:color w:val="000000" w:themeColor="text1"/>
          <w:sz w:val="24"/>
          <w:szCs w:val="24"/>
        </w:rPr>
        <w:t>金属</w:t>
      </w:r>
      <w:r>
        <w:rPr>
          <w:rFonts w:ascii="Times New Roman" w:eastAsia="宋体" w:hAnsi="Times New Roman" w:cs="Times New Roman"/>
          <w:color w:val="000000" w:themeColor="text1"/>
          <w:sz w:val="24"/>
          <w:szCs w:val="24"/>
        </w:rPr>
        <w:t>注射器》标准的</w:t>
      </w:r>
      <w:r>
        <w:rPr>
          <w:rFonts w:ascii="Times New Roman" w:eastAsia="宋体" w:hAnsi="Times New Roman" w:cs="Times New Roman" w:hint="eastAsia"/>
          <w:color w:val="000000" w:themeColor="text1"/>
          <w:sz w:val="24"/>
          <w:szCs w:val="24"/>
        </w:rPr>
        <w:t>初稿。对其主要的技术参数，由双方分头进行了试验验证，参数复核检验等相关工作，对初稿进行多次技术性调整后形成了</w:t>
      </w:r>
      <w:r>
        <w:rPr>
          <w:rFonts w:ascii="Times New Roman" w:eastAsia="宋体" w:hAnsi="Times New Roman" w:cs="Times New Roman" w:hint="eastAsia"/>
          <w:color w:val="000000" w:themeColor="text1"/>
          <w:sz w:val="24"/>
          <w:szCs w:val="24"/>
        </w:rPr>
        <w:lastRenderedPageBreak/>
        <w:t>标准</w:t>
      </w:r>
      <w:r>
        <w:rPr>
          <w:rFonts w:ascii="Times New Roman" w:eastAsia="宋体" w:hAnsi="Times New Roman" w:cs="Times New Roman"/>
          <w:color w:val="000000" w:themeColor="text1"/>
          <w:sz w:val="24"/>
          <w:szCs w:val="24"/>
        </w:rPr>
        <w:t>征求意见稿。</w:t>
      </w:r>
    </w:p>
    <w:p w14:paraId="66BAA3F8" w14:textId="5B4739CE"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完成标准征求意见稿后，起草小组于</w:t>
      </w:r>
      <w:r>
        <w:rPr>
          <w:rFonts w:ascii="Times New Roman" w:eastAsia="宋体" w:hAnsi="Times New Roman" w:cs="Times New Roman"/>
          <w:color w:val="000000" w:themeColor="text1"/>
          <w:sz w:val="24"/>
          <w:szCs w:val="24"/>
        </w:rPr>
        <w:t>201</w:t>
      </w:r>
      <w:r>
        <w:rPr>
          <w:rFonts w:ascii="Times New Roman" w:eastAsia="宋体" w:hAnsi="Times New Roman" w:cs="Times New Roman" w:hint="eastAsia"/>
          <w:color w:val="000000" w:themeColor="text1"/>
          <w:sz w:val="24"/>
          <w:szCs w:val="24"/>
        </w:rPr>
        <w:t>9</w:t>
      </w:r>
      <w:r>
        <w:rPr>
          <w:rFonts w:ascii="Times New Roman" w:eastAsia="宋体" w:hAnsi="Times New Roman" w:cs="Times New Roman"/>
          <w:color w:val="000000" w:themeColor="text1"/>
          <w:sz w:val="24"/>
          <w:szCs w:val="24"/>
        </w:rPr>
        <w:t>年</w:t>
      </w:r>
      <w:r>
        <w:rPr>
          <w:rFonts w:ascii="Times New Roman" w:eastAsia="宋体" w:hAnsi="Times New Roman" w:cs="Times New Roman"/>
          <w:color w:val="000000" w:themeColor="text1"/>
          <w:sz w:val="24"/>
          <w:szCs w:val="24"/>
        </w:rPr>
        <w:t>1</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月在绍兴召开了起草小组第二次工作会议，</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起草小组</w:t>
      </w:r>
      <w:r>
        <w:rPr>
          <w:rFonts w:ascii="Times New Roman" w:eastAsia="宋体" w:hAnsi="Times New Roman" w:cs="Times New Roman" w:hint="eastAsia"/>
          <w:color w:val="000000" w:themeColor="text1"/>
          <w:sz w:val="24"/>
          <w:szCs w:val="24"/>
        </w:rPr>
        <w:t>对</w:t>
      </w:r>
      <w:r>
        <w:rPr>
          <w:rFonts w:ascii="Times New Roman" w:eastAsia="宋体" w:hAnsi="Times New Roman" w:cs="Times New Roman"/>
          <w:color w:val="000000" w:themeColor="text1"/>
          <w:sz w:val="24"/>
          <w:szCs w:val="24"/>
        </w:rPr>
        <w:t>《兽医</w:t>
      </w:r>
      <w:r>
        <w:rPr>
          <w:rFonts w:ascii="Times New Roman" w:eastAsia="宋体" w:hAnsi="Times New Roman" w:cs="Times New Roman" w:hint="eastAsia"/>
          <w:color w:val="000000" w:themeColor="text1"/>
          <w:sz w:val="24"/>
          <w:szCs w:val="24"/>
        </w:rPr>
        <w:t>金属</w:t>
      </w:r>
      <w:r>
        <w:rPr>
          <w:rFonts w:ascii="Times New Roman" w:eastAsia="宋体" w:hAnsi="Times New Roman" w:cs="Times New Roman"/>
          <w:color w:val="000000" w:themeColor="text1"/>
          <w:sz w:val="24"/>
          <w:szCs w:val="24"/>
        </w:rPr>
        <w:t>注射器》标准的征求意见稿</w:t>
      </w:r>
      <w:r>
        <w:rPr>
          <w:rFonts w:ascii="Times New Roman" w:eastAsia="宋体" w:hAnsi="Times New Roman" w:cs="Times New Roman" w:hint="eastAsia"/>
          <w:color w:val="000000" w:themeColor="text1"/>
          <w:sz w:val="24"/>
          <w:szCs w:val="24"/>
        </w:rPr>
        <w:t>逐条进行了讨论。形成了最终的标准征求意见稿。</w:t>
      </w:r>
    </w:p>
    <w:p w14:paraId="21313FE1" w14:textId="77777777" w:rsidR="00343749" w:rsidRDefault="00000000">
      <w:pPr>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t>（三）定向征求意见</w:t>
      </w:r>
    </w:p>
    <w:p w14:paraId="796C6BF5" w14:textId="47B55B82"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2020</w:t>
      </w:r>
      <w:r>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hint="eastAsia"/>
          <w:color w:val="000000" w:themeColor="text1"/>
          <w:sz w:val="24"/>
          <w:szCs w:val="24"/>
        </w:rPr>
        <w:t>月</w:t>
      </w:r>
      <w:r>
        <w:rPr>
          <w:rFonts w:ascii="Times New Roman" w:eastAsia="宋体" w:hAnsi="Times New Roman" w:cs="Times New Roman" w:hint="eastAsia"/>
          <w:color w:val="000000" w:themeColor="text1"/>
          <w:sz w:val="24"/>
          <w:szCs w:val="24"/>
        </w:rPr>
        <w:t>-5</w:t>
      </w:r>
      <w:r>
        <w:rPr>
          <w:rFonts w:ascii="Times New Roman" w:eastAsia="宋体" w:hAnsi="Times New Roman" w:cs="Times New Roman" w:hint="eastAsia"/>
          <w:color w:val="000000" w:themeColor="text1"/>
          <w:sz w:val="24"/>
          <w:szCs w:val="24"/>
        </w:rPr>
        <w:t>月，通过线上及线下的多种方式，在全国相关范围内开展</w:t>
      </w:r>
      <w:r>
        <w:rPr>
          <w:rFonts w:ascii="Times New Roman" w:eastAsia="宋体" w:hAnsi="Times New Roman" w:cs="Times New Roman"/>
          <w:color w:val="000000" w:themeColor="text1"/>
          <w:sz w:val="24"/>
          <w:szCs w:val="24"/>
        </w:rPr>
        <w:t>标准征求意见工作，</w:t>
      </w:r>
      <w:r>
        <w:rPr>
          <w:rFonts w:ascii="Times New Roman" w:eastAsia="宋体" w:hAnsi="Times New Roman" w:cs="Times New Roman" w:hint="eastAsia"/>
          <w:color w:val="000000" w:themeColor="text1"/>
          <w:sz w:val="24"/>
          <w:szCs w:val="24"/>
        </w:rPr>
        <w:t>向</w:t>
      </w:r>
      <w:r>
        <w:rPr>
          <w:rFonts w:ascii="Times New Roman" w:eastAsia="宋体" w:hAnsi="Times New Roman" w:cs="Times New Roman"/>
          <w:color w:val="000000" w:themeColor="text1"/>
          <w:sz w:val="24"/>
          <w:szCs w:val="24"/>
        </w:rPr>
        <w:t>管理部门、生产企业、科研院所、使用单位等单位发函征求意见。</w:t>
      </w:r>
      <w:r>
        <w:rPr>
          <w:rFonts w:ascii="Times New Roman" w:eastAsia="宋体" w:hAnsi="Times New Roman" w:cs="Times New Roman" w:hint="eastAsia"/>
          <w:color w:val="000000" w:themeColor="text1"/>
          <w:sz w:val="24"/>
          <w:szCs w:val="24"/>
        </w:rPr>
        <w:t>定向征求意见汇总表见附件一。</w:t>
      </w:r>
      <w:r>
        <w:rPr>
          <w:rFonts w:ascii="Times New Roman" w:eastAsia="宋体" w:hAnsi="Times New Roman" w:cs="Times New Roman" w:hint="eastAsia"/>
          <w:color w:val="000000" w:themeColor="text1"/>
          <w:sz w:val="24"/>
          <w:szCs w:val="24"/>
        </w:rPr>
        <w:t>2020</w:t>
      </w:r>
      <w:r>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5</w:t>
      </w:r>
      <w:r>
        <w:rPr>
          <w:rFonts w:ascii="Times New Roman" w:eastAsia="宋体" w:hAnsi="Times New Roman" w:cs="Times New Roman" w:hint="eastAsia"/>
          <w:color w:val="000000" w:themeColor="text1"/>
          <w:sz w:val="24"/>
          <w:szCs w:val="24"/>
        </w:rPr>
        <w:t>月，</w:t>
      </w:r>
      <w:r>
        <w:rPr>
          <w:rFonts w:ascii="Times New Roman" w:eastAsia="宋体" w:hAnsi="Times New Roman" w:cs="Times New Roman"/>
          <w:color w:val="000000" w:themeColor="text1"/>
          <w:sz w:val="24"/>
          <w:szCs w:val="24"/>
        </w:rPr>
        <w:t>根据反馈意见，起草小组对</w:t>
      </w:r>
      <w:r>
        <w:rPr>
          <w:rFonts w:ascii="Times New Roman" w:eastAsia="宋体" w:hAnsi="Times New Roman" w:cs="Times New Roman" w:hint="eastAsia"/>
          <w:color w:val="000000" w:themeColor="text1"/>
          <w:sz w:val="24"/>
          <w:szCs w:val="24"/>
        </w:rPr>
        <w:t>征求到的意见进行了逐条研究和讨论，对</w:t>
      </w:r>
      <w:r>
        <w:rPr>
          <w:rFonts w:ascii="Times New Roman" w:eastAsia="宋体" w:hAnsi="Times New Roman" w:cs="Times New Roman"/>
          <w:color w:val="000000" w:themeColor="text1"/>
          <w:sz w:val="24"/>
          <w:szCs w:val="24"/>
        </w:rPr>
        <w:t>征求意见稿进行进一步</w:t>
      </w:r>
      <w:r>
        <w:rPr>
          <w:rFonts w:ascii="Times New Roman" w:eastAsia="宋体" w:hAnsi="Times New Roman" w:cs="Times New Roman" w:hint="eastAsia"/>
          <w:color w:val="000000" w:themeColor="text1"/>
          <w:sz w:val="24"/>
          <w:szCs w:val="24"/>
        </w:rPr>
        <w:t>修改</w:t>
      </w:r>
      <w:r>
        <w:rPr>
          <w:rFonts w:ascii="Times New Roman" w:eastAsia="宋体" w:hAnsi="Times New Roman" w:cs="Times New Roman"/>
          <w:color w:val="000000" w:themeColor="text1"/>
          <w:sz w:val="24"/>
          <w:szCs w:val="24"/>
        </w:rPr>
        <w:t>完善，形成了标准预审稿。</w:t>
      </w:r>
    </w:p>
    <w:p w14:paraId="4F76924F" w14:textId="1384675E"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由于疫情原因，未能如期组织标准预审会议。同时</w:t>
      </w:r>
      <w:r>
        <w:rPr>
          <w:rFonts w:ascii="Times New Roman" w:eastAsia="宋体" w:hAnsi="Times New Roman" w:cs="Times New Roman" w:hint="eastAsia"/>
          <w:color w:val="000000" w:themeColor="text1"/>
          <w:sz w:val="24"/>
          <w:szCs w:val="24"/>
        </w:rPr>
        <w:t>G</w:t>
      </w:r>
      <w:r>
        <w:rPr>
          <w:rFonts w:ascii="Times New Roman" w:eastAsia="宋体" w:hAnsi="Times New Roman" w:cs="Times New Roman"/>
          <w:color w:val="000000" w:themeColor="text1"/>
          <w:sz w:val="24"/>
          <w:szCs w:val="24"/>
        </w:rPr>
        <w:t>B1.1</w:t>
      </w:r>
      <w:r>
        <w:rPr>
          <w:rFonts w:ascii="Times New Roman" w:eastAsia="宋体" w:hAnsi="Times New Roman" w:cs="Times New Roman" w:hint="eastAsia"/>
          <w:color w:val="000000" w:themeColor="text1"/>
          <w:sz w:val="24"/>
          <w:szCs w:val="24"/>
        </w:rPr>
        <w:t>的</w:t>
      </w:r>
      <w:r>
        <w:rPr>
          <w:rFonts w:ascii="Times New Roman" w:eastAsia="宋体" w:hAnsi="Times New Roman" w:cs="Times New Roman"/>
          <w:color w:val="000000" w:themeColor="text1"/>
          <w:sz w:val="24"/>
          <w:szCs w:val="24"/>
        </w:rPr>
        <w:t xml:space="preserve"> 2020</w:t>
      </w:r>
      <w:r>
        <w:rPr>
          <w:rFonts w:ascii="Times New Roman" w:eastAsia="宋体" w:hAnsi="Times New Roman" w:cs="Times New Roman" w:hint="eastAsia"/>
          <w:color w:val="000000" w:themeColor="text1"/>
          <w:sz w:val="24"/>
          <w:szCs w:val="24"/>
        </w:rPr>
        <w:t>版颁布实施，</w:t>
      </w:r>
      <w:r>
        <w:rPr>
          <w:rFonts w:ascii="Times New Roman" w:eastAsia="宋体" w:hAnsi="Times New Roman" w:cs="Times New Roman"/>
          <w:color w:val="000000" w:themeColor="text1"/>
          <w:sz w:val="24"/>
          <w:szCs w:val="24"/>
        </w:rPr>
        <w:t>项目组按照</w:t>
      </w:r>
      <w:proofErr w:type="gramStart"/>
      <w:r>
        <w:rPr>
          <w:rFonts w:ascii="Times New Roman" w:eastAsia="宋体" w:hAnsi="Times New Roman" w:cs="Times New Roman"/>
          <w:color w:val="000000" w:themeColor="text1"/>
          <w:sz w:val="24"/>
          <w:szCs w:val="24"/>
        </w:rPr>
        <w:t>全畜标</w:t>
      </w:r>
      <w:proofErr w:type="gramEnd"/>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2021</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20</w:t>
      </w:r>
      <w:r>
        <w:rPr>
          <w:rFonts w:ascii="Times New Roman" w:eastAsia="宋体" w:hAnsi="Times New Roman" w:cs="Times New Roman"/>
          <w:color w:val="000000" w:themeColor="text1"/>
          <w:sz w:val="24"/>
          <w:szCs w:val="24"/>
        </w:rPr>
        <w:t>号《关于加强在研畜牧业标准项目执行进度管理工作的通知》要求，结合产品技术发展</w:t>
      </w:r>
      <w:r>
        <w:rPr>
          <w:rFonts w:ascii="Times New Roman" w:eastAsia="宋体" w:hAnsi="Times New Roman" w:cs="Times New Roman" w:hint="eastAsia"/>
          <w:color w:val="000000" w:themeColor="text1"/>
          <w:sz w:val="24"/>
          <w:szCs w:val="24"/>
        </w:rPr>
        <w:t>趋势</w:t>
      </w:r>
      <w:r>
        <w:rPr>
          <w:rFonts w:ascii="Times New Roman" w:eastAsia="宋体" w:hAnsi="Times New Roman" w:cs="Times New Roman"/>
          <w:color w:val="000000" w:themeColor="text1"/>
          <w:sz w:val="24"/>
          <w:szCs w:val="24"/>
        </w:rPr>
        <w:t>，按照</w:t>
      </w:r>
      <w:r>
        <w:rPr>
          <w:rFonts w:ascii="Times New Roman" w:eastAsia="宋体" w:hAnsi="Times New Roman" w:cs="Times New Roman"/>
          <w:color w:val="000000" w:themeColor="text1"/>
          <w:sz w:val="24"/>
          <w:szCs w:val="24"/>
        </w:rPr>
        <w:t>GB/T 1.1-2020</w:t>
      </w:r>
      <w:r>
        <w:rPr>
          <w:rFonts w:ascii="Times New Roman" w:eastAsia="宋体" w:hAnsi="Times New Roman" w:cs="Times New Roman"/>
          <w:color w:val="000000" w:themeColor="text1"/>
          <w:sz w:val="24"/>
          <w:szCs w:val="24"/>
        </w:rPr>
        <w:t>的要求，再次对标准内容进行了修订。</w:t>
      </w:r>
      <w:r>
        <w:rPr>
          <w:rFonts w:ascii="Times New Roman" w:eastAsia="宋体" w:hAnsi="Times New Roman" w:cs="Times New Roman"/>
          <w:color w:val="000000" w:themeColor="text1"/>
          <w:sz w:val="24"/>
          <w:szCs w:val="24"/>
        </w:rPr>
        <w:t>2022</w:t>
      </w:r>
      <w:r>
        <w:rPr>
          <w:rFonts w:ascii="Times New Roman" w:eastAsia="宋体" w:hAnsi="Times New Roman" w:cs="Times New Roman"/>
          <w:color w:val="000000" w:themeColor="text1"/>
          <w:sz w:val="24"/>
          <w:szCs w:val="24"/>
        </w:rPr>
        <w:t>年</w:t>
      </w:r>
      <w:r>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月，对标准</w:t>
      </w:r>
      <w:r>
        <w:rPr>
          <w:rFonts w:ascii="Times New Roman" w:eastAsia="宋体" w:hAnsi="Times New Roman" w:cs="Times New Roman" w:hint="eastAsia"/>
          <w:color w:val="000000" w:themeColor="text1"/>
          <w:sz w:val="24"/>
          <w:szCs w:val="24"/>
        </w:rPr>
        <w:t>再次定向</w:t>
      </w:r>
      <w:r>
        <w:rPr>
          <w:rFonts w:ascii="Times New Roman" w:eastAsia="宋体" w:hAnsi="Times New Roman" w:cs="Times New Roman"/>
          <w:color w:val="000000" w:themeColor="text1"/>
          <w:sz w:val="24"/>
          <w:szCs w:val="24"/>
        </w:rPr>
        <w:t>征求意见。</w:t>
      </w:r>
      <w:r>
        <w:rPr>
          <w:rFonts w:ascii="Times New Roman" w:eastAsia="宋体" w:hAnsi="Times New Roman" w:cs="Times New Roman" w:hint="eastAsia"/>
          <w:color w:val="000000" w:themeColor="text1"/>
          <w:sz w:val="24"/>
          <w:szCs w:val="24"/>
        </w:rPr>
        <w:t>主要采取两种方式，一是</w:t>
      </w:r>
      <w:r>
        <w:rPr>
          <w:rFonts w:ascii="Times New Roman" w:eastAsia="宋体" w:hAnsi="Times New Roman" w:cs="Times New Roman"/>
          <w:color w:val="000000" w:themeColor="text1"/>
          <w:sz w:val="24"/>
          <w:szCs w:val="24"/>
        </w:rPr>
        <w:t>在中国兽医</w:t>
      </w:r>
      <w:r>
        <w:rPr>
          <w:rFonts w:ascii="Times New Roman" w:eastAsia="宋体" w:hAnsi="Times New Roman" w:cs="Times New Roman" w:hint="eastAsia"/>
          <w:color w:val="000000" w:themeColor="text1"/>
          <w:sz w:val="24"/>
          <w:szCs w:val="24"/>
        </w:rPr>
        <w:t>信息网线上公开征求意见，二是针对重点企业、院校、管理部门、使用单位定向发函。</w:t>
      </w:r>
    </w:p>
    <w:p w14:paraId="12D7C7BB" w14:textId="19F1DBD1"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两次征求意见工作累计</w:t>
      </w:r>
      <w:r>
        <w:rPr>
          <w:rFonts w:ascii="Times New Roman" w:eastAsia="宋体" w:hAnsi="Times New Roman" w:cs="Times New Roman"/>
          <w:color w:val="000000" w:themeColor="text1"/>
          <w:sz w:val="24"/>
          <w:szCs w:val="24"/>
        </w:rPr>
        <w:t>收到相关生产</w:t>
      </w:r>
      <w:r>
        <w:rPr>
          <w:rFonts w:ascii="Times New Roman" w:eastAsia="宋体" w:hAnsi="Times New Roman" w:cs="Times New Roman" w:hint="eastAsia"/>
          <w:color w:val="000000" w:themeColor="text1"/>
          <w:sz w:val="24"/>
          <w:szCs w:val="24"/>
        </w:rPr>
        <w:t>经营</w:t>
      </w:r>
      <w:r>
        <w:rPr>
          <w:rFonts w:ascii="Times New Roman" w:eastAsia="宋体" w:hAnsi="Times New Roman" w:cs="Times New Roman"/>
          <w:color w:val="000000" w:themeColor="text1"/>
          <w:sz w:val="24"/>
          <w:szCs w:val="24"/>
        </w:rPr>
        <w:t>单位、农业农村部畜牧兽医相关单位、动物医院、高等院校、行业协会等回复</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w:t>
      </w:r>
      <w:r>
        <w:rPr>
          <w:rFonts w:ascii="Times New Roman" w:eastAsia="宋体" w:hAnsi="Times New Roman" w:cs="Times New Roman" w:hint="eastAsia"/>
          <w:color w:val="000000" w:themeColor="text1"/>
          <w:sz w:val="24"/>
          <w:szCs w:val="24"/>
        </w:rPr>
        <w:t>家</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收集</w:t>
      </w:r>
      <w:r>
        <w:rPr>
          <w:rFonts w:ascii="Times New Roman" w:eastAsia="宋体" w:hAnsi="Times New Roman" w:cs="Times New Roman"/>
          <w:color w:val="000000" w:themeColor="text1"/>
          <w:sz w:val="24"/>
          <w:szCs w:val="24"/>
        </w:rPr>
        <w:t>意见建议</w:t>
      </w:r>
      <w:r>
        <w:rPr>
          <w:rFonts w:ascii="Times New Roman" w:eastAsia="宋体" w:hAnsi="Times New Roman" w:cs="Times New Roman" w:hint="eastAsia"/>
          <w:color w:val="000000" w:themeColor="text1"/>
          <w:sz w:val="24"/>
          <w:szCs w:val="24"/>
        </w:rPr>
        <w:t>10</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条。项目组经过分析研究，采纳了部分意见</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收到的建议或意见</w:t>
      </w:r>
      <w:r>
        <w:rPr>
          <w:rFonts w:ascii="Times New Roman" w:eastAsia="宋体" w:hAnsi="Times New Roman" w:cs="Times New Roman" w:hint="eastAsia"/>
          <w:color w:val="000000" w:themeColor="text1"/>
          <w:sz w:val="24"/>
          <w:szCs w:val="24"/>
        </w:rPr>
        <w:t>102</w:t>
      </w:r>
      <w:r>
        <w:rPr>
          <w:rFonts w:ascii="Times New Roman" w:eastAsia="宋体" w:hAnsi="Times New Roman" w:cs="Times New Roman"/>
          <w:color w:val="000000" w:themeColor="text1"/>
          <w:sz w:val="24"/>
          <w:szCs w:val="24"/>
        </w:rPr>
        <w:t>条，其中采纳</w:t>
      </w:r>
      <w:r>
        <w:rPr>
          <w:rFonts w:ascii="Times New Roman" w:eastAsia="宋体" w:hAnsi="Times New Roman" w:cs="Times New Roman"/>
          <w:color w:val="000000" w:themeColor="text1"/>
          <w:sz w:val="24"/>
          <w:szCs w:val="24"/>
        </w:rPr>
        <w:t>  63</w:t>
      </w:r>
      <w:r>
        <w:rPr>
          <w:rFonts w:ascii="Times New Roman" w:eastAsia="宋体" w:hAnsi="Times New Roman" w:cs="Times New Roman"/>
          <w:color w:val="000000" w:themeColor="text1"/>
          <w:sz w:val="24"/>
          <w:szCs w:val="24"/>
        </w:rPr>
        <w:t>条，</w:t>
      </w:r>
      <w:r>
        <w:rPr>
          <w:rFonts w:ascii="Times New Roman" w:eastAsia="宋体" w:hAnsi="Times New Roman" w:cs="Times New Roman" w:hint="eastAsia"/>
          <w:color w:val="000000" w:themeColor="text1"/>
          <w:sz w:val="24"/>
          <w:szCs w:val="24"/>
        </w:rPr>
        <w:t>未</w:t>
      </w:r>
      <w:r>
        <w:rPr>
          <w:rFonts w:ascii="Times New Roman" w:eastAsia="宋体" w:hAnsi="Times New Roman" w:cs="Times New Roman"/>
          <w:color w:val="000000" w:themeColor="text1"/>
          <w:sz w:val="24"/>
          <w:szCs w:val="24"/>
        </w:rPr>
        <w:t>采纳</w:t>
      </w:r>
      <w:r>
        <w:rPr>
          <w:rFonts w:ascii="Times New Roman" w:eastAsia="宋体" w:hAnsi="Times New Roman" w:cs="Times New Roman"/>
          <w:color w:val="000000" w:themeColor="text1"/>
          <w:sz w:val="24"/>
          <w:szCs w:val="24"/>
        </w:rPr>
        <w:t xml:space="preserve"> 32 </w:t>
      </w:r>
      <w:r>
        <w:rPr>
          <w:rFonts w:ascii="Times New Roman" w:eastAsia="宋体" w:hAnsi="Times New Roman" w:cs="Times New Roman"/>
          <w:color w:val="000000" w:themeColor="text1"/>
          <w:sz w:val="24"/>
          <w:szCs w:val="24"/>
        </w:rPr>
        <w:t>条，部分采纳</w:t>
      </w: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color w:val="000000" w:themeColor="text1"/>
          <w:sz w:val="24"/>
          <w:szCs w:val="24"/>
        </w:rPr>
        <w:t>条（详见征求意见汇总表）</w:t>
      </w:r>
      <w:r>
        <w:rPr>
          <w:rFonts w:ascii="Times New Roman" w:eastAsia="宋体" w:hAnsi="Times New Roman" w:cs="Times New Roman" w:hint="eastAsia"/>
          <w:color w:val="000000" w:themeColor="text1"/>
          <w:sz w:val="24"/>
          <w:szCs w:val="24"/>
        </w:rPr>
        <w:t>。后经起草小组线上会商，</w:t>
      </w:r>
      <w:r>
        <w:rPr>
          <w:rFonts w:ascii="Times New Roman" w:eastAsia="宋体" w:hAnsi="Times New Roman" w:cs="Times New Roman"/>
          <w:color w:val="000000" w:themeColor="text1"/>
          <w:sz w:val="24"/>
          <w:szCs w:val="24"/>
        </w:rPr>
        <w:t>对</w:t>
      </w:r>
      <w:r>
        <w:rPr>
          <w:rFonts w:ascii="Times New Roman" w:eastAsia="宋体" w:hAnsi="Times New Roman" w:cs="Times New Roman" w:hint="eastAsia"/>
          <w:color w:val="000000" w:themeColor="text1"/>
          <w:sz w:val="24"/>
          <w:szCs w:val="24"/>
        </w:rPr>
        <w:t>标准文稿</w:t>
      </w:r>
      <w:r>
        <w:rPr>
          <w:rFonts w:ascii="Times New Roman" w:eastAsia="宋体" w:hAnsi="Times New Roman" w:cs="Times New Roman"/>
          <w:color w:val="000000" w:themeColor="text1"/>
          <w:sz w:val="24"/>
          <w:szCs w:val="24"/>
        </w:rPr>
        <w:t>作了</w:t>
      </w:r>
      <w:r>
        <w:rPr>
          <w:rFonts w:ascii="Times New Roman" w:eastAsia="宋体" w:hAnsi="Times New Roman" w:cs="Times New Roman" w:hint="eastAsia"/>
          <w:color w:val="000000" w:themeColor="text1"/>
          <w:sz w:val="24"/>
          <w:szCs w:val="24"/>
        </w:rPr>
        <w:t>进一步</w:t>
      </w:r>
      <w:r>
        <w:rPr>
          <w:rFonts w:ascii="Times New Roman" w:eastAsia="宋体" w:hAnsi="Times New Roman" w:cs="Times New Roman"/>
          <w:color w:val="000000" w:themeColor="text1"/>
          <w:sz w:val="24"/>
          <w:szCs w:val="24"/>
        </w:rPr>
        <w:t>修改完善，</w:t>
      </w:r>
      <w:r>
        <w:rPr>
          <w:rFonts w:ascii="Times New Roman" w:eastAsia="宋体" w:hAnsi="Times New Roman" w:cs="Times New Roman" w:hint="eastAsia"/>
          <w:color w:val="000000" w:themeColor="text1"/>
          <w:sz w:val="24"/>
          <w:szCs w:val="24"/>
        </w:rPr>
        <w:t>再次</w:t>
      </w:r>
      <w:r>
        <w:rPr>
          <w:rFonts w:ascii="Times New Roman" w:eastAsia="宋体" w:hAnsi="Times New Roman" w:cs="Times New Roman"/>
          <w:color w:val="000000" w:themeColor="text1"/>
          <w:sz w:val="24"/>
          <w:szCs w:val="24"/>
        </w:rPr>
        <w:t>形成标准预审稿。</w:t>
      </w:r>
    </w:p>
    <w:p w14:paraId="7B15FB0A" w14:textId="77777777" w:rsidR="00343749" w:rsidRDefault="00000000">
      <w:pPr>
        <w:spacing w:line="380" w:lineRule="atLeast"/>
        <w:rPr>
          <w:rFonts w:eastAsia="楷体"/>
          <w:b/>
          <w:bCs/>
          <w:sz w:val="28"/>
          <w:szCs w:val="28"/>
        </w:rPr>
      </w:pPr>
      <w:r>
        <w:rPr>
          <w:rFonts w:eastAsia="楷体" w:hint="eastAsia"/>
          <w:b/>
          <w:bCs/>
          <w:sz w:val="28"/>
          <w:szCs w:val="28"/>
        </w:rPr>
        <w:t>（四）预审阶段</w:t>
      </w:r>
    </w:p>
    <w:p w14:paraId="154CB1FC" w14:textId="0CEBD1C2" w:rsidR="00343749" w:rsidRDefault="00000000">
      <w:pPr>
        <w:spacing w:line="360" w:lineRule="auto"/>
        <w:ind w:firstLineChars="200" w:firstLine="480"/>
        <w:rPr>
          <w:rFonts w:cs="宋体"/>
          <w:sz w:val="24"/>
        </w:rPr>
      </w:pPr>
      <w:r>
        <w:rPr>
          <w:rFonts w:ascii="Times New Roman" w:hAnsi="Times New Roman" w:cs="Times New Roman"/>
          <w:sz w:val="24"/>
        </w:rPr>
        <w:t>2022</w:t>
      </w:r>
      <w:r>
        <w:rPr>
          <w:rFonts w:ascii="Times New Roman" w:hAnsi="Times New Roman" w:cs="Times New Roman"/>
          <w:sz w:val="24"/>
        </w:rPr>
        <w:t>年</w:t>
      </w:r>
      <w:r>
        <w:rPr>
          <w:rFonts w:ascii="Times New Roman" w:hAnsi="Times New Roman" w:cs="Times New Roman"/>
          <w:sz w:val="24"/>
        </w:rPr>
        <w:t>12</w:t>
      </w:r>
      <w:r>
        <w:rPr>
          <w:rFonts w:ascii="Times New Roman" w:hAnsi="Times New Roman" w:cs="Times New Roman"/>
          <w:sz w:val="24"/>
        </w:rPr>
        <w:t>月</w:t>
      </w:r>
      <w:r>
        <w:rPr>
          <w:rFonts w:ascii="Times New Roman" w:hAnsi="Times New Roman" w:cs="Times New Roman"/>
          <w:sz w:val="24"/>
        </w:rPr>
        <w:t>14</w:t>
      </w:r>
      <w:r>
        <w:rPr>
          <w:rFonts w:ascii="Times New Roman" w:hAnsi="Times New Roman" w:cs="Times New Roman"/>
          <w:sz w:val="24"/>
        </w:rPr>
        <w:t>日</w:t>
      </w:r>
      <w:r>
        <w:rPr>
          <w:rFonts w:ascii="Times New Roman" w:hAnsi="Times New Roman" w:cs="Times New Roman" w:hint="eastAsia"/>
          <w:sz w:val="24"/>
        </w:rPr>
        <w:t>-</w:t>
      </w:r>
      <w:r>
        <w:rPr>
          <w:rFonts w:ascii="Times New Roman" w:hAnsi="Times New Roman" w:cs="Times New Roman"/>
          <w:sz w:val="24"/>
        </w:rPr>
        <w:t>15</w:t>
      </w:r>
      <w:r>
        <w:rPr>
          <w:rFonts w:cs="宋体" w:hint="eastAsia"/>
          <w:sz w:val="24"/>
        </w:rPr>
        <w:t>日，受全国畜牧业标准化技术委员会委托，农业农村部中国兽医药品</w:t>
      </w:r>
      <w:proofErr w:type="gramStart"/>
      <w:r>
        <w:rPr>
          <w:rFonts w:cs="宋体" w:hint="eastAsia"/>
          <w:sz w:val="24"/>
        </w:rPr>
        <w:t>监察所线上</w:t>
      </w:r>
      <w:proofErr w:type="gramEnd"/>
      <w:r>
        <w:rPr>
          <w:rFonts w:cs="宋体" w:hint="eastAsia"/>
          <w:sz w:val="24"/>
        </w:rPr>
        <w:t>组织召开了标准预审会，邀请相关领域的</w:t>
      </w:r>
      <w:r>
        <w:rPr>
          <w:sz w:val="24"/>
        </w:rPr>
        <w:t>11</w:t>
      </w:r>
      <w:r>
        <w:rPr>
          <w:rFonts w:cs="宋体" w:hint="eastAsia"/>
          <w:sz w:val="24"/>
        </w:rPr>
        <w:t>名专家组成的专家组（贵州省兽药监察所所长赵贵为组长）对标准进行了预审。专家组对标准及编制说明进行了逐条审核，并提出了具体的修改意见（详见附件）。专家组一致同意本标准通过预审，建议起草小组按照修改意见对标准进行补充和修改后，上报全国畜牧业标准化技术委员会。</w:t>
      </w:r>
    </w:p>
    <w:p w14:paraId="3A54D40F" w14:textId="77777777" w:rsidR="00343749" w:rsidRDefault="00000000">
      <w:pPr>
        <w:rPr>
          <w:rFonts w:ascii="Times New Roman" w:eastAsia="黑体" w:hAnsi="黑体" w:cs="Times New Roman"/>
          <w:b/>
          <w:bCs/>
          <w:sz w:val="28"/>
          <w:szCs w:val="28"/>
        </w:rPr>
      </w:pPr>
      <w:r>
        <w:rPr>
          <w:rFonts w:ascii="Times New Roman" w:eastAsia="黑体" w:hAnsi="黑体" w:cs="Times New Roman"/>
          <w:b/>
          <w:bCs/>
          <w:sz w:val="28"/>
          <w:szCs w:val="28"/>
        </w:rPr>
        <w:t>三、标准编制原则和主要技术内容确定的依据</w:t>
      </w:r>
    </w:p>
    <w:p w14:paraId="6358102D" w14:textId="77777777" w:rsidR="00343749" w:rsidRDefault="00000000">
      <w:pPr>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lastRenderedPageBreak/>
        <w:t>（一）</w:t>
      </w:r>
      <w:r>
        <w:rPr>
          <w:rFonts w:ascii="Times New Roman" w:eastAsia="楷体" w:hAnsi="Times New Roman" w:cs="Times New Roman"/>
          <w:b/>
          <w:bCs/>
          <w:sz w:val="28"/>
          <w:szCs w:val="28"/>
        </w:rPr>
        <w:t>标准编制原则</w:t>
      </w:r>
    </w:p>
    <w:p w14:paraId="44716830" w14:textId="57FC443D" w:rsidR="00343749" w:rsidRDefault="00000000">
      <w:pPr>
        <w:spacing w:line="360" w:lineRule="auto"/>
        <w:ind w:firstLineChars="200" w:firstLine="480"/>
        <w:rPr>
          <w:rFonts w:ascii="宋体" w:hAnsi="宋体"/>
          <w:sz w:val="24"/>
        </w:rPr>
      </w:pPr>
      <w:r>
        <w:rPr>
          <w:rFonts w:ascii="宋体" w:hAnsi="宋体"/>
          <w:sz w:val="24"/>
        </w:rPr>
        <w:t>1</w:t>
      </w:r>
      <w:r>
        <w:rPr>
          <w:rFonts w:ascii="宋体" w:hAnsi="宋体" w:hint="eastAsia"/>
          <w:sz w:val="24"/>
        </w:rPr>
        <w:t>.充分考虑标准的适用性，以实验数据为基础，结合产品实际生产和使用情况研究制定。</w:t>
      </w:r>
    </w:p>
    <w:p w14:paraId="4DB6CB1C" w14:textId="443764DB" w:rsidR="00343749" w:rsidRDefault="00000000">
      <w:pPr>
        <w:spacing w:line="360" w:lineRule="auto"/>
        <w:ind w:firstLineChars="200" w:firstLine="480"/>
        <w:rPr>
          <w:rFonts w:ascii="宋体" w:hAnsi="宋体"/>
          <w:sz w:val="24"/>
        </w:rPr>
      </w:pPr>
      <w:r>
        <w:rPr>
          <w:rFonts w:ascii="宋体" w:hAnsi="宋体" w:hint="eastAsia"/>
          <w:sz w:val="24"/>
        </w:rPr>
        <w:t>2.广泛征求意见，尽可能涵盖市场大多数产品，保证标准的通用性。</w:t>
      </w:r>
    </w:p>
    <w:p w14:paraId="789ACA8F" w14:textId="50307734" w:rsidR="00343749" w:rsidRDefault="00000000">
      <w:pPr>
        <w:spacing w:line="360" w:lineRule="auto"/>
        <w:ind w:firstLineChars="200" w:firstLine="480"/>
        <w:rPr>
          <w:rFonts w:ascii="宋体" w:hAnsi="宋体"/>
          <w:sz w:val="24"/>
        </w:rPr>
      </w:pPr>
      <w:r>
        <w:rPr>
          <w:rFonts w:ascii="宋体" w:hAnsi="宋体"/>
          <w:sz w:val="24"/>
        </w:rPr>
        <w:t>3</w:t>
      </w:r>
      <w:r>
        <w:rPr>
          <w:rFonts w:ascii="宋体" w:hAnsi="宋体" w:hint="eastAsia"/>
          <w:sz w:val="24"/>
        </w:rPr>
        <w:t>.简化对产品材料，型式等的要求，主要规范兽医金属注射器本身最基本的参数要求。</w:t>
      </w:r>
    </w:p>
    <w:p w14:paraId="6559C489" w14:textId="09C630A7" w:rsidR="00343749" w:rsidRDefault="00000000">
      <w:pPr>
        <w:spacing w:line="360" w:lineRule="auto"/>
        <w:ind w:firstLineChars="200" w:firstLine="480"/>
        <w:rPr>
          <w:rFonts w:ascii="宋体" w:hAnsi="宋体"/>
          <w:sz w:val="24"/>
        </w:rPr>
      </w:pPr>
      <w:r>
        <w:rPr>
          <w:rFonts w:ascii="宋体" w:hAnsi="宋体"/>
          <w:sz w:val="24"/>
        </w:rPr>
        <w:t>4</w:t>
      </w:r>
      <w:r>
        <w:rPr>
          <w:rFonts w:ascii="宋体" w:hAnsi="宋体" w:hint="eastAsia"/>
          <w:sz w:val="24"/>
        </w:rPr>
        <w:t>.技术参数的制定过程参考国内现有标准、政策规定和实际情况，科学制定参数指标。</w:t>
      </w:r>
    </w:p>
    <w:p w14:paraId="3FD5ADE3" w14:textId="77777777" w:rsidR="00343749" w:rsidRDefault="00000000">
      <w:pPr>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t>（二）</w:t>
      </w:r>
      <w:r>
        <w:rPr>
          <w:rFonts w:ascii="Times New Roman" w:eastAsia="楷体" w:hAnsi="Times New Roman" w:cs="Times New Roman"/>
          <w:b/>
          <w:bCs/>
          <w:sz w:val="28"/>
          <w:szCs w:val="28"/>
        </w:rPr>
        <w:t>主要技术内容确定</w:t>
      </w:r>
      <w:r>
        <w:rPr>
          <w:rFonts w:ascii="Times New Roman" w:eastAsia="楷体" w:hAnsi="Times New Roman" w:cs="Times New Roman" w:hint="eastAsia"/>
          <w:b/>
          <w:bCs/>
          <w:sz w:val="28"/>
          <w:szCs w:val="28"/>
        </w:rPr>
        <w:t>的依据</w:t>
      </w:r>
    </w:p>
    <w:p w14:paraId="037CA972" w14:textId="77777777" w:rsidR="00343749" w:rsidRDefault="00000000">
      <w:pPr>
        <w:spacing w:line="360" w:lineRule="auto"/>
        <w:ind w:firstLineChars="196" w:firstLine="470"/>
        <w:rPr>
          <w:rFonts w:ascii="Times New Roman" w:eastAsia="宋体" w:hAnsi="Times New Roman" w:cs="Times New Roman"/>
          <w:b/>
          <w:bCs/>
          <w:color w:val="000000" w:themeColor="text1"/>
          <w:sz w:val="24"/>
          <w:szCs w:val="24"/>
        </w:rPr>
      </w:pPr>
      <w:r>
        <w:rPr>
          <w:rFonts w:ascii="Times New Roman" w:eastAsia="宋体" w:hAnsi="Times New Roman" w:cs="Times New Roman"/>
          <w:color w:val="000000" w:themeColor="text1"/>
          <w:sz w:val="24"/>
          <w:szCs w:val="24"/>
          <w:lang w:val="zh-CN"/>
        </w:rPr>
        <w:t>本次标准修订的基本原则只针对</w:t>
      </w:r>
      <w:r>
        <w:rPr>
          <w:rFonts w:ascii="Times New Roman" w:eastAsia="宋体" w:hAnsi="Times New Roman" w:cs="Times New Roman" w:hint="eastAsia"/>
          <w:color w:val="000000" w:themeColor="text1"/>
          <w:sz w:val="24"/>
          <w:szCs w:val="24"/>
          <w:lang w:val="zh-CN"/>
        </w:rPr>
        <w:t>兽医金属注射器</w:t>
      </w:r>
      <w:r>
        <w:rPr>
          <w:rFonts w:ascii="Times New Roman" w:eastAsia="宋体" w:hAnsi="Times New Roman" w:cs="Times New Roman"/>
          <w:color w:val="000000" w:themeColor="text1"/>
          <w:sz w:val="24"/>
          <w:szCs w:val="24"/>
          <w:lang w:val="zh-CN"/>
        </w:rPr>
        <w:t>产品的基本特性指标做出限制性规定，在能保证产品质量的前提下鼓励企业对产品进行升级创新，尽量减少由于产品局部改进而无标准可依的情况出现。主要体现在：</w:t>
      </w:r>
    </w:p>
    <w:p w14:paraId="607D34EE" w14:textId="77777777" w:rsidR="00343749" w:rsidRPr="00980772" w:rsidRDefault="00000000" w:rsidP="00980772">
      <w:pPr>
        <w:numPr>
          <w:ilvl w:val="0"/>
          <w:numId w:val="1"/>
        </w:numPr>
        <w:spacing w:line="360" w:lineRule="auto"/>
        <w:ind w:left="567"/>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w:t>
      </w:r>
      <w:r w:rsidRPr="00980772">
        <w:rPr>
          <w:rFonts w:ascii="Times New Roman" w:eastAsia="宋体" w:hAnsi="Times New Roman" w:cs="Times New Roman" w:hint="eastAsia"/>
          <w:color w:val="000000" w:themeColor="text1"/>
          <w:sz w:val="24"/>
          <w:szCs w:val="24"/>
        </w:rPr>
        <w:t>增加了注射器的基本型式</w:t>
      </w:r>
    </w:p>
    <w:p w14:paraId="3E648958"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考虑到国际市场的需求，在原标准上增加了带锁定结构注射器型式。（但不限制其他型式）</w:t>
      </w:r>
    </w:p>
    <w:p w14:paraId="31F5CA9D"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材料范围的扩充</w:t>
      </w:r>
    </w:p>
    <w:p w14:paraId="3D6AB41D" w14:textId="13451F5B" w:rsidR="00343749" w:rsidRDefault="00000000">
      <w:pPr>
        <w:spacing w:line="360" w:lineRule="auto"/>
        <w:ind w:firstLineChars="200" w:firstLine="48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sz w:val="24"/>
          <w:szCs w:val="24"/>
        </w:rPr>
        <w:t>在本次修订中对材料不作限制</w:t>
      </w:r>
      <w:r>
        <w:rPr>
          <w:rFonts w:ascii="Times New Roman" w:eastAsia="宋体" w:hAnsi="Times New Roman" w:cs="Times New Roman" w:hint="eastAsia"/>
          <w:color w:val="000000" w:themeColor="text1"/>
          <w:sz w:val="24"/>
          <w:szCs w:val="24"/>
        </w:rPr>
        <w:t>性</w:t>
      </w:r>
      <w:r>
        <w:rPr>
          <w:rFonts w:ascii="Times New Roman" w:eastAsia="宋体" w:hAnsi="Times New Roman" w:cs="Times New Roman"/>
          <w:color w:val="000000" w:themeColor="text1"/>
          <w:sz w:val="24"/>
          <w:szCs w:val="24"/>
        </w:rPr>
        <w:t>要求，鼓励采用新技术、新材料</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使标准参数的制定更具适用性和科学性。</w:t>
      </w:r>
    </w:p>
    <w:p w14:paraId="418C9686" w14:textId="5DD0B1BC" w:rsidR="00343749" w:rsidRDefault="00000000">
      <w:pPr>
        <w:spacing w:line="360" w:lineRule="auto"/>
        <w:ind w:firstLineChars="200" w:firstLine="42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kern w:val="0"/>
          <w:szCs w:val="21"/>
        </w:rPr>
        <w:t>3</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sz w:val="24"/>
          <w:szCs w:val="24"/>
        </w:rPr>
        <w:t>根据</w:t>
      </w:r>
      <w:r>
        <w:rPr>
          <w:rFonts w:ascii="Times New Roman" w:eastAsia="宋体" w:hAnsi="Times New Roman" w:cs="Times New Roman"/>
          <w:color w:val="000000" w:themeColor="text1"/>
          <w:sz w:val="24"/>
          <w:szCs w:val="24"/>
        </w:rPr>
        <w:t>GB/T 1.1-2020</w:t>
      </w:r>
      <w:r>
        <w:rPr>
          <w:rFonts w:ascii="Times New Roman" w:eastAsia="宋体" w:hAnsi="Times New Roman" w:cs="Times New Roman"/>
          <w:color w:val="000000" w:themeColor="text1"/>
          <w:sz w:val="24"/>
          <w:szCs w:val="24"/>
        </w:rPr>
        <w:t>的规定，修改了</w:t>
      </w:r>
      <w:r>
        <w:rPr>
          <w:rFonts w:ascii="Times New Roman" w:eastAsia="宋体" w:hAnsi="Times New Roman" w:cs="Times New Roman" w:hint="eastAsia"/>
          <w:color w:val="000000" w:themeColor="text1"/>
          <w:sz w:val="24"/>
          <w:szCs w:val="24"/>
        </w:rPr>
        <w:t>标准文本的相关格式</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使标准行文更为规范。</w:t>
      </w:r>
    </w:p>
    <w:p w14:paraId="4977724A"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调整的技术要求及试验方法部分的行文顺序，进行了必要的归类，使得标准的叙述更清晰，条理性更强。</w:t>
      </w:r>
    </w:p>
    <w:p w14:paraId="06685209" w14:textId="2A3F64AC"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kern w:val="0"/>
          <w:sz w:val="24"/>
          <w:szCs w:val="24"/>
        </w:rPr>
        <w:t>按照</w:t>
      </w:r>
      <w:r>
        <w:rPr>
          <w:rFonts w:ascii="Times New Roman" w:eastAsia="宋体" w:hAnsi="Times New Roman" w:cs="Times New Roman" w:hint="eastAsia"/>
          <w:color w:val="000000" w:themeColor="text1"/>
          <w:kern w:val="0"/>
          <w:sz w:val="24"/>
          <w:szCs w:val="24"/>
        </w:rPr>
        <w:t>G</w:t>
      </w:r>
      <w:r>
        <w:rPr>
          <w:rFonts w:ascii="Times New Roman" w:eastAsia="宋体" w:hAnsi="Times New Roman" w:cs="Times New Roman"/>
          <w:color w:val="000000" w:themeColor="text1"/>
          <w:kern w:val="0"/>
          <w:sz w:val="24"/>
          <w:szCs w:val="24"/>
        </w:rPr>
        <w:t>B1.1-2020</w:t>
      </w:r>
      <w:r>
        <w:rPr>
          <w:rFonts w:ascii="Times New Roman" w:eastAsia="宋体" w:hAnsi="Times New Roman" w:cs="Times New Roman" w:hint="eastAsia"/>
          <w:color w:val="000000" w:themeColor="text1"/>
          <w:kern w:val="0"/>
          <w:sz w:val="24"/>
          <w:szCs w:val="24"/>
        </w:rPr>
        <w:t>的要求，在修订过程中对格式、表述方式、行文等进行了调整和完善。</w:t>
      </w:r>
    </w:p>
    <w:p w14:paraId="6B1FCBE1" w14:textId="77777777" w:rsidR="00343749" w:rsidRDefault="00000000">
      <w:pPr>
        <w:widowControl/>
        <w:spacing w:line="360" w:lineRule="auto"/>
        <w:ind w:firstLineChars="200" w:firstLine="482"/>
        <w:rPr>
          <w:rFonts w:ascii="Times New Roman" w:eastAsia="宋体" w:hAnsi="Times New Roman" w:cs="宋体"/>
          <w:b/>
          <w:szCs w:val="21"/>
        </w:rPr>
      </w:pPr>
      <w:r>
        <w:rPr>
          <w:rFonts w:ascii="Times New Roman" w:eastAsia="宋体" w:hAnsi="Times New Roman" w:cs="Times New Roman"/>
          <w:b/>
          <w:bCs/>
          <w:color w:val="000000" w:themeColor="text1"/>
          <w:sz w:val="24"/>
          <w:szCs w:val="24"/>
        </w:rPr>
        <w:t>a</w:t>
      </w:r>
      <w:r>
        <w:rPr>
          <w:rFonts w:ascii="Times New Roman" w:eastAsia="宋体" w:hAnsi="Times New Roman" w:cs="Times New Roman" w:hint="eastAsia"/>
          <w:b/>
          <w:bCs/>
          <w:color w:val="000000" w:themeColor="text1"/>
          <w:sz w:val="24"/>
          <w:szCs w:val="24"/>
        </w:rPr>
        <w:t>）</w:t>
      </w:r>
      <w:r>
        <w:rPr>
          <w:rFonts w:ascii="Times New Roman" w:eastAsia="宋体" w:hAnsi="Times New Roman" w:cs="宋体" w:hint="eastAsia"/>
          <w:b/>
          <w:sz w:val="24"/>
          <w:szCs w:val="24"/>
        </w:rPr>
        <w:t>增加了注射器的基本型式示意图</w:t>
      </w:r>
      <w:r>
        <w:rPr>
          <w:rFonts w:ascii="Times New Roman" w:eastAsia="宋体" w:hAnsi="Times New Roman" w:cs="宋体"/>
          <w:b/>
          <w:sz w:val="24"/>
          <w:szCs w:val="24"/>
        </w:rPr>
        <w:t xml:space="preserve"> </w:t>
      </w:r>
      <w:r>
        <w:rPr>
          <w:rFonts w:ascii="Times New Roman" w:eastAsia="宋体" w:hAnsi="Times New Roman" w:cs="宋体" w:hint="eastAsia"/>
          <w:b/>
          <w:sz w:val="24"/>
          <w:szCs w:val="24"/>
        </w:rPr>
        <w:t>（见</w:t>
      </w:r>
      <w:r>
        <w:rPr>
          <w:rFonts w:ascii="Times New Roman" w:eastAsia="宋体" w:hAnsi="Times New Roman" w:cs="宋体" w:hint="eastAsia"/>
          <w:b/>
          <w:sz w:val="24"/>
          <w:szCs w:val="24"/>
        </w:rPr>
        <w:t>4</w:t>
      </w:r>
      <w:r>
        <w:rPr>
          <w:rFonts w:ascii="Times New Roman" w:eastAsia="宋体" w:hAnsi="Times New Roman" w:cs="宋体"/>
          <w:b/>
          <w:sz w:val="24"/>
          <w:szCs w:val="24"/>
        </w:rPr>
        <w:t>.2</w:t>
      </w:r>
      <w:r>
        <w:rPr>
          <w:rFonts w:ascii="Times New Roman" w:eastAsia="宋体" w:hAnsi="Times New Roman" w:cs="宋体" w:hint="eastAsia"/>
          <w:b/>
          <w:sz w:val="24"/>
          <w:szCs w:val="24"/>
        </w:rPr>
        <w:t>）。</w:t>
      </w:r>
    </w:p>
    <w:p w14:paraId="3DDD61D0" w14:textId="77777777" w:rsidR="00343749" w:rsidRDefault="00000000">
      <w:pPr>
        <w:widowControl/>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理由及依据：</w:t>
      </w:r>
      <w:r>
        <w:rPr>
          <w:rFonts w:ascii="宋体" w:eastAsia="宋体" w:hAnsi="Times New Roman" w:cs="宋体"/>
          <w:color w:val="000000" w:themeColor="text1"/>
          <w:kern w:val="0"/>
          <w:sz w:val="24"/>
          <w:szCs w:val="24"/>
        </w:rPr>
        <w:t>随着</w:t>
      </w:r>
      <w:r>
        <w:rPr>
          <w:rFonts w:ascii="宋体" w:eastAsia="宋体" w:hAnsi="Times New Roman" w:cs="宋体" w:hint="eastAsia"/>
          <w:color w:val="000000" w:themeColor="text1"/>
          <w:kern w:val="0"/>
          <w:sz w:val="24"/>
          <w:szCs w:val="24"/>
        </w:rPr>
        <w:t>金属</w:t>
      </w:r>
      <w:r>
        <w:rPr>
          <w:rFonts w:ascii="宋体" w:eastAsia="宋体" w:hAnsi="Times New Roman" w:cs="宋体"/>
          <w:color w:val="000000" w:themeColor="text1"/>
          <w:kern w:val="0"/>
          <w:sz w:val="24"/>
          <w:szCs w:val="24"/>
        </w:rPr>
        <w:t>注射器的发展，其外观</w:t>
      </w:r>
      <w:r>
        <w:rPr>
          <w:rFonts w:ascii="宋体" w:eastAsia="宋体" w:hAnsi="Times New Roman" w:cs="宋体" w:hint="eastAsia"/>
          <w:color w:val="000000" w:themeColor="text1"/>
          <w:kern w:val="0"/>
          <w:sz w:val="24"/>
          <w:szCs w:val="24"/>
        </w:rPr>
        <w:t>呈现多</w:t>
      </w:r>
      <w:r>
        <w:rPr>
          <w:rFonts w:ascii="宋体" w:eastAsia="宋体" w:hAnsi="Times New Roman" w:cs="宋体"/>
          <w:color w:val="000000" w:themeColor="text1"/>
          <w:kern w:val="0"/>
          <w:sz w:val="24"/>
          <w:szCs w:val="24"/>
        </w:rPr>
        <w:t>样</w:t>
      </w:r>
      <w:r>
        <w:rPr>
          <w:rFonts w:ascii="宋体" w:eastAsia="宋体" w:hAnsi="Times New Roman" w:cs="宋体" w:hint="eastAsia"/>
          <w:color w:val="000000" w:themeColor="text1"/>
          <w:kern w:val="0"/>
          <w:sz w:val="24"/>
          <w:szCs w:val="24"/>
        </w:rPr>
        <w:t>化。根据调研结果，结合我国金属注射器产品状况，在本次标准修订过程中，</w:t>
      </w:r>
      <w:r>
        <w:rPr>
          <w:rFonts w:ascii="宋体" w:eastAsia="宋体" w:hAnsi="Times New Roman" w:cs="宋体"/>
          <w:color w:val="000000" w:themeColor="text1"/>
          <w:kern w:val="0"/>
          <w:sz w:val="24"/>
          <w:szCs w:val="24"/>
        </w:rPr>
        <w:t>对产品不作特定的外观和型式要求，只按照</w:t>
      </w:r>
      <w:r>
        <w:rPr>
          <w:rFonts w:ascii="宋体" w:eastAsia="宋体" w:hAnsi="Times New Roman" w:cs="宋体" w:hint="eastAsia"/>
          <w:color w:val="000000" w:themeColor="text1"/>
          <w:kern w:val="0"/>
          <w:sz w:val="24"/>
          <w:szCs w:val="24"/>
        </w:rPr>
        <w:t>市场上的常规和主流产品</w:t>
      </w:r>
      <w:r>
        <w:rPr>
          <w:rFonts w:ascii="宋体" w:eastAsia="宋体" w:hAnsi="Times New Roman" w:cs="宋体"/>
          <w:color w:val="000000" w:themeColor="text1"/>
          <w:kern w:val="0"/>
          <w:sz w:val="24"/>
          <w:szCs w:val="24"/>
        </w:rPr>
        <w:t>提供了</w:t>
      </w:r>
      <w:r>
        <w:rPr>
          <w:rFonts w:ascii="宋体" w:eastAsia="宋体" w:hAnsi="Times New Roman" w:cs="宋体" w:hint="eastAsia"/>
          <w:color w:val="000000" w:themeColor="text1"/>
          <w:kern w:val="0"/>
          <w:sz w:val="24"/>
          <w:szCs w:val="24"/>
        </w:rPr>
        <w:t>带锁定结构和不带锁定结构两种型式作为参考，体现了标准修订原则中鼓励产品创新的原则</w:t>
      </w:r>
      <w:r>
        <w:rPr>
          <w:rFonts w:ascii="宋体" w:eastAsia="宋体" w:hAnsi="Times New Roman" w:cs="宋体"/>
          <w:color w:val="000000" w:themeColor="text1"/>
          <w:kern w:val="0"/>
          <w:sz w:val="24"/>
          <w:szCs w:val="24"/>
        </w:rPr>
        <w:t>。</w:t>
      </w:r>
    </w:p>
    <w:p w14:paraId="70FE31C4" w14:textId="77777777" w:rsidR="00343749" w:rsidRDefault="00000000">
      <w:pPr>
        <w:widowControl/>
        <w:autoSpaceDE w:val="0"/>
        <w:autoSpaceDN w:val="0"/>
        <w:spacing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color w:val="000000" w:themeColor="text1"/>
          <w:sz w:val="24"/>
          <w:szCs w:val="24"/>
        </w:rPr>
        <w:lastRenderedPageBreak/>
        <w:t xml:space="preserve">   </w:t>
      </w:r>
      <w:r>
        <w:rPr>
          <w:rFonts w:ascii="Times New Roman" w:eastAsia="宋体" w:hAnsi="Times New Roman" w:cs="Times New Roman"/>
          <w:b/>
          <w:color w:val="000000" w:themeColor="text1"/>
          <w:kern w:val="0"/>
          <w:sz w:val="24"/>
          <w:szCs w:val="24"/>
        </w:rPr>
        <w:t>b</w:t>
      </w:r>
      <w:r>
        <w:rPr>
          <w:rFonts w:ascii="Times New Roman" w:eastAsia="宋体" w:hAnsi="Times New Roman" w:cs="Times New Roman" w:hint="eastAsia"/>
          <w:b/>
          <w:color w:val="000000" w:themeColor="text1"/>
          <w:kern w:val="0"/>
          <w:sz w:val="24"/>
          <w:szCs w:val="24"/>
        </w:rPr>
        <w:t>）</w:t>
      </w:r>
      <w:r>
        <w:rPr>
          <w:rFonts w:ascii="Times New Roman" w:eastAsia="宋体" w:hAnsi="Times New Roman" w:cs="Times New Roman" w:hint="eastAsia"/>
          <w:b/>
          <w:sz w:val="24"/>
          <w:szCs w:val="24"/>
        </w:rPr>
        <w:t>更改了</w:t>
      </w:r>
      <w:r>
        <w:rPr>
          <w:rFonts w:ascii="Times New Roman" w:eastAsia="宋体" w:hAnsi="Times New Roman" w:cs="宋体" w:hint="eastAsia"/>
          <w:b/>
          <w:sz w:val="24"/>
          <w:szCs w:val="24"/>
        </w:rPr>
        <w:t>产品的基本参数和尺寸，将本节移入尺寸要求中（见</w:t>
      </w:r>
      <w:r>
        <w:rPr>
          <w:rFonts w:ascii="Times New Roman" w:eastAsia="宋体" w:hAnsi="Times New Roman" w:cs="宋体" w:hint="eastAsia"/>
          <w:b/>
          <w:sz w:val="24"/>
          <w:szCs w:val="24"/>
        </w:rPr>
        <w:t>5</w:t>
      </w:r>
      <w:r>
        <w:rPr>
          <w:rFonts w:ascii="Times New Roman" w:eastAsia="宋体" w:hAnsi="Times New Roman" w:cs="宋体"/>
          <w:b/>
          <w:sz w:val="24"/>
          <w:szCs w:val="24"/>
        </w:rPr>
        <w:t>.3</w:t>
      </w:r>
      <w:r>
        <w:rPr>
          <w:rFonts w:ascii="Times New Roman" w:eastAsia="宋体" w:hAnsi="Times New Roman" w:cs="宋体" w:hint="eastAsia"/>
          <w:b/>
          <w:sz w:val="24"/>
          <w:szCs w:val="24"/>
        </w:rPr>
        <w:t>，</w:t>
      </w:r>
      <w:r>
        <w:rPr>
          <w:rFonts w:ascii="Times New Roman" w:eastAsia="宋体" w:hAnsi="Times New Roman" w:cs="宋体"/>
          <w:b/>
          <w:sz w:val="24"/>
          <w:szCs w:val="24"/>
        </w:rPr>
        <w:t>2002</w:t>
      </w:r>
      <w:r>
        <w:rPr>
          <w:rFonts w:ascii="Times New Roman" w:eastAsia="宋体" w:hAnsi="Times New Roman" w:cs="宋体" w:hint="eastAsia"/>
          <w:b/>
          <w:sz w:val="24"/>
          <w:szCs w:val="24"/>
        </w:rPr>
        <w:t>年版的</w:t>
      </w:r>
      <w:r>
        <w:rPr>
          <w:rFonts w:ascii="Times New Roman" w:eastAsia="宋体" w:hAnsi="Times New Roman" w:cs="宋体"/>
          <w:b/>
          <w:sz w:val="24"/>
          <w:szCs w:val="24"/>
        </w:rPr>
        <w:t>3.2</w:t>
      </w:r>
      <w:r>
        <w:rPr>
          <w:rFonts w:ascii="Times New Roman" w:eastAsia="宋体" w:hAnsi="Times New Roman" w:cs="宋体" w:hint="eastAsia"/>
          <w:b/>
          <w:sz w:val="24"/>
          <w:szCs w:val="24"/>
        </w:rPr>
        <w:t>）；</w:t>
      </w:r>
    </w:p>
    <w:p w14:paraId="62C817CC" w14:textId="77777777" w:rsidR="00343749" w:rsidRDefault="00000000">
      <w:pPr>
        <w:widowControl/>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857"/>
        <w:gridCol w:w="1584"/>
        <w:gridCol w:w="1724"/>
      </w:tblGrid>
      <w:tr w:rsidR="00343749" w14:paraId="2D3B5C22" w14:textId="77777777">
        <w:trPr>
          <w:trHeight w:val="458"/>
          <w:jc w:val="center"/>
        </w:trPr>
        <w:tc>
          <w:tcPr>
            <w:tcW w:w="1584" w:type="dxa"/>
            <w:vAlign w:val="center"/>
          </w:tcPr>
          <w:p w14:paraId="3145E705"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规格</w:t>
            </w:r>
          </w:p>
          <w:p w14:paraId="61BC7299"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mL</w:t>
            </w:r>
          </w:p>
        </w:tc>
        <w:tc>
          <w:tcPr>
            <w:tcW w:w="1584" w:type="dxa"/>
            <w:vAlign w:val="center"/>
          </w:tcPr>
          <w:p w14:paraId="158531E0" w14:textId="77777777" w:rsidR="00343749" w:rsidRDefault="00000000">
            <w:pPr>
              <w:spacing w:line="340" w:lineRule="exact"/>
              <w:jc w:val="center"/>
              <w:rPr>
                <w:rFonts w:ascii="Times New Roman" w:hAnsi="Times New Roman" w:cs="Times New Roman"/>
              </w:rPr>
            </w:pPr>
            <w:proofErr w:type="gramStart"/>
            <w:r>
              <w:rPr>
                <w:rFonts w:ascii="Times New Roman" w:hAnsi="Times New Roman" w:cs="Times New Roman"/>
              </w:rPr>
              <w:t>标称总</w:t>
            </w:r>
            <w:proofErr w:type="gramEnd"/>
            <w:r>
              <w:rPr>
                <w:rFonts w:ascii="Times New Roman" w:hAnsi="Times New Roman" w:cs="Times New Roman"/>
              </w:rPr>
              <w:t>容量</w:t>
            </w:r>
          </w:p>
          <w:p w14:paraId="31D70D22"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mL</w:t>
            </w:r>
          </w:p>
        </w:tc>
        <w:tc>
          <w:tcPr>
            <w:tcW w:w="1857" w:type="dxa"/>
            <w:vAlign w:val="center"/>
          </w:tcPr>
          <w:p w14:paraId="221F9204"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玻璃管壁厚</w:t>
            </w:r>
            <w:r>
              <w:rPr>
                <w:rFonts w:ascii="Times New Roman" w:hAnsi="Times New Roman" w:cs="Times New Roman"/>
              </w:rPr>
              <w:t>t</w:t>
            </w:r>
            <w:r>
              <w:rPr>
                <w:rFonts w:ascii="Times New Roman" w:hAnsi="Times New Roman" w:cs="Times New Roman"/>
                <w:vertAlign w:val="subscript"/>
              </w:rPr>
              <w:t>1</w:t>
            </w:r>
          </w:p>
          <w:p w14:paraId="303173ED"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mm</w:t>
            </w:r>
          </w:p>
        </w:tc>
        <w:tc>
          <w:tcPr>
            <w:tcW w:w="1584" w:type="dxa"/>
            <w:vAlign w:val="center"/>
          </w:tcPr>
          <w:p w14:paraId="74392815"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筒壳壁厚</w:t>
            </w:r>
            <w:r>
              <w:rPr>
                <w:rFonts w:ascii="Times New Roman" w:hAnsi="Times New Roman" w:cs="Times New Roman"/>
              </w:rPr>
              <w:t>t</w:t>
            </w:r>
            <w:r>
              <w:rPr>
                <w:rFonts w:ascii="Times New Roman" w:hAnsi="Times New Roman" w:cs="Times New Roman"/>
                <w:vertAlign w:val="subscript"/>
              </w:rPr>
              <w:t>2</w:t>
            </w:r>
          </w:p>
          <w:p w14:paraId="4FC3976D"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mm</w:t>
            </w:r>
          </w:p>
        </w:tc>
        <w:tc>
          <w:tcPr>
            <w:tcW w:w="1724" w:type="dxa"/>
            <w:vAlign w:val="center"/>
          </w:tcPr>
          <w:p w14:paraId="1D951CB9" w14:textId="77777777" w:rsidR="00343749" w:rsidRDefault="00000000">
            <w:pPr>
              <w:spacing w:line="340" w:lineRule="exact"/>
              <w:jc w:val="center"/>
              <w:rPr>
                <w:rFonts w:ascii="Times New Roman" w:hAnsi="Times New Roman" w:cs="Times New Roman"/>
              </w:rPr>
            </w:pPr>
            <w:proofErr w:type="gramStart"/>
            <w:r>
              <w:rPr>
                <w:rFonts w:ascii="Times New Roman" w:hAnsi="Times New Roman" w:cs="Times New Roman"/>
              </w:rPr>
              <w:t>维头孔径</w:t>
            </w:r>
            <w:proofErr w:type="gramEnd"/>
            <w:r>
              <w:rPr>
                <w:rFonts w:ascii="Times New Roman" w:hAnsi="Times New Roman" w:cs="Times New Roman"/>
              </w:rPr>
              <w:t>d</w:t>
            </w:r>
          </w:p>
          <w:p w14:paraId="7C7B9CCD"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mm</w:t>
            </w:r>
          </w:p>
        </w:tc>
      </w:tr>
      <w:tr w:rsidR="00343749" w14:paraId="0292ECB3" w14:textId="77777777">
        <w:trPr>
          <w:cantSplit/>
          <w:trHeight w:val="227"/>
          <w:jc w:val="center"/>
        </w:trPr>
        <w:tc>
          <w:tcPr>
            <w:tcW w:w="1584" w:type="dxa"/>
            <w:vAlign w:val="center"/>
          </w:tcPr>
          <w:p w14:paraId="594A6156"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2.5</w:t>
            </w:r>
          </w:p>
        </w:tc>
        <w:tc>
          <w:tcPr>
            <w:tcW w:w="1584" w:type="dxa"/>
            <w:vAlign w:val="center"/>
          </w:tcPr>
          <w:p w14:paraId="15850A0B"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2.5</w:t>
            </w:r>
          </w:p>
        </w:tc>
        <w:tc>
          <w:tcPr>
            <w:tcW w:w="1857" w:type="dxa"/>
            <w:vMerge w:val="restart"/>
            <w:vAlign w:val="center"/>
          </w:tcPr>
          <w:p w14:paraId="2BDF0DC2"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1.10~1.60</w:t>
            </w:r>
          </w:p>
        </w:tc>
        <w:tc>
          <w:tcPr>
            <w:tcW w:w="1584" w:type="dxa"/>
            <w:vMerge w:val="restart"/>
            <w:vAlign w:val="center"/>
          </w:tcPr>
          <w:p w14:paraId="271F8313"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1.10±0.10</w:t>
            </w:r>
          </w:p>
          <w:p w14:paraId="7EF44132" w14:textId="77777777" w:rsidR="00343749" w:rsidRDefault="00343749">
            <w:pPr>
              <w:spacing w:line="340" w:lineRule="exact"/>
              <w:jc w:val="center"/>
              <w:rPr>
                <w:rFonts w:ascii="Times New Roman" w:hAnsi="Times New Roman" w:cs="Times New Roman"/>
              </w:rPr>
            </w:pPr>
          </w:p>
        </w:tc>
        <w:tc>
          <w:tcPr>
            <w:tcW w:w="1724" w:type="dxa"/>
            <w:vMerge w:val="restart"/>
            <w:vAlign w:val="center"/>
          </w:tcPr>
          <w:p w14:paraId="7B761E6F" w14:textId="77777777" w:rsidR="00343749" w:rsidRDefault="00000000">
            <w:pPr>
              <w:spacing w:line="0" w:lineRule="atLeast"/>
              <w:jc w:val="center"/>
              <w:rPr>
                <w:rFonts w:ascii="Times New Roman" w:hAnsi="Times New Roman" w:cs="Times New Roman"/>
              </w:rPr>
            </w:pPr>
            <w:r>
              <w:rPr>
                <w:rFonts w:ascii="Times New Roman" w:hAnsi="Times New Roman" w:cs="Times New Roman"/>
              </w:rPr>
              <w:t xml:space="preserve">       +0.10</w:t>
            </w:r>
          </w:p>
          <w:p w14:paraId="7D7A9184" w14:textId="77777777" w:rsidR="00343749" w:rsidRDefault="00000000">
            <w:pPr>
              <w:spacing w:line="0" w:lineRule="atLeast"/>
              <w:ind w:firstLine="630"/>
              <w:rPr>
                <w:rFonts w:ascii="Times New Roman" w:hAnsi="Times New Roman" w:cs="Times New Roman"/>
              </w:rPr>
            </w:pPr>
            <w:r>
              <w:rPr>
                <w:rFonts w:ascii="Times New Roman" w:hAnsi="Times New Roman" w:cs="Times New Roman"/>
              </w:rPr>
              <w:t xml:space="preserve">ф1.60  </w:t>
            </w:r>
          </w:p>
          <w:p w14:paraId="622D6545" w14:textId="77777777" w:rsidR="00343749" w:rsidRDefault="00000000">
            <w:pPr>
              <w:spacing w:line="0" w:lineRule="atLeast"/>
              <w:jc w:val="center"/>
              <w:rPr>
                <w:rFonts w:ascii="Times New Roman" w:hAnsi="Times New Roman" w:cs="Times New Roman"/>
              </w:rPr>
            </w:pPr>
            <w:r>
              <w:rPr>
                <w:rFonts w:ascii="Times New Roman" w:hAnsi="Times New Roman" w:cs="Times New Roman"/>
              </w:rPr>
              <w:t xml:space="preserve">       -0.00</w:t>
            </w:r>
          </w:p>
        </w:tc>
      </w:tr>
      <w:tr w:rsidR="00343749" w14:paraId="316FDC65" w14:textId="77777777">
        <w:trPr>
          <w:cantSplit/>
          <w:jc w:val="center"/>
        </w:trPr>
        <w:tc>
          <w:tcPr>
            <w:tcW w:w="1584" w:type="dxa"/>
            <w:vAlign w:val="center"/>
          </w:tcPr>
          <w:p w14:paraId="598F4054"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5</w:t>
            </w:r>
          </w:p>
        </w:tc>
        <w:tc>
          <w:tcPr>
            <w:tcW w:w="1584" w:type="dxa"/>
            <w:vAlign w:val="center"/>
          </w:tcPr>
          <w:p w14:paraId="67A3C449"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5</w:t>
            </w:r>
          </w:p>
        </w:tc>
        <w:tc>
          <w:tcPr>
            <w:tcW w:w="1857" w:type="dxa"/>
            <w:vMerge/>
            <w:vAlign w:val="center"/>
          </w:tcPr>
          <w:p w14:paraId="10AE1956" w14:textId="77777777" w:rsidR="00343749" w:rsidRDefault="00343749">
            <w:pPr>
              <w:spacing w:line="340" w:lineRule="exact"/>
              <w:jc w:val="center"/>
              <w:rPr>
                <w:rFonts w:ascii="Times New Roman" w:hAnsi="Times New Roman" w:cs="Times New Roman"/>
              </w:rPr>
            </w:pPr>
          </w:p>
        </w:tc>
        <w:tc>
          <w:tcPr>
            <w:tcW w:w="1584" w:type="dxa"/>
            <w:vMerge/>
            <w:vAlign w:val="center"/>
          </w:tcPr>
          <w:p w14:paraId="020EB28A" w14:textId="77777777" w:rsidR="00343749" w:rsidRDefault="00343749">
            <w:pPr>
              <w:spacing w:line="340" w:lineRule="exact"/>
              <w:jc w:val="center"/>
              <w:rPr>
                <w:rFonts w:ascii="Times New Roman" w:hAnsi="Times New Roman" w:cs="Times New Roman"/>
              </w:rPr>
            </w:pPr>
          </w:p>
        </w:tc>
        <w:tc>
          <w:tcPr>
            <w:tcW w:w="1724" w:type="dxa"/>
            <w:vMerge/>
            <w:vAlign w:val="center"/>
          </w:tcPr>
          <w:p w14:paraId="08E417C0" w14:textId="77777777" w:rsidR="00343749" w:rsidRDefault="00343749">
            <w:pPr>
              <w:spacing w:line="340" w:lineRule="exact"/>
              <w:jc w:val="center"/>
            </w:pPr>
          </w:p>
        </w:tc>
      </w:tr>
      <w:tr w:rsidR="00343749" w14:paraId="488DD1A5" w14:textId="77777777">
        <w:trPr>
          <w:cantSplit/>
          <w:jc w:val="center"/>
        </w:trPr>
        <w:tc>
          <w:tcPr>
            <w:tcW w:w="1584" w:type="dxa"/>
            <w:vAlign w:val="center"/>
          </w:tcPr>
          <w:p w14:paraId="2B66EFA4"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10</w:t>
            </w:r>
          </w:p>
        </w:tc>
        <w:tc>
          <w:tcPr>
            <w:tcW w:w="1584" w:type="dxa"/>
            <w:vAlign w:val="center"/>
          </w:tcPr>
          <w:p w14:paraId="270432D2"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10</w:t>
            </w:r>
          </w:p>
        </w:tc>
        <w:tc>
          <w:tcPr>
            <w:tcW w:w="1857" w:type="dxa"/>
            <w:vAlign w:val="center"/>
          </w:tcPr>
          <w:p w14:paraId="671E6203"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1.70~2.60</w:t>
            </w:r>
          </w:p>
        </w:tc>
        <w:tc>
          <w:tcPr>
            <w:tcW w:w="1584" w:type="dxa"/>
            <w:vMerge/>
            <w:vAlign w:val="center"/>
          </w:tcPr>
          <w:p w14:paraId="13A30CBC" w14:textId="77777777" w:rsidR="00343749" w:rsidRDefault="00343749">
            <w:pPr>
              <w:spacing w:line="340" w:lineRule="exact"/>
              <w:jc w:val="center"/>
              <w:rPr>
                <w:rFonts w:ascii="Times New Roman" w:hAnsi="Times New Roman" w:cs="Times New Roman"/>
              </w:rPr>
            </w:pPr>
          </w:p>
        </w:tc>
        <w:tc>
          <w:tcPr>
            <w:tcW w:w="1724" w:type="dxa"/>
            <w:vMerge/>
            <w:vAlign w:val="center"/>
          </w:tcPr>
          <w:p w14:paraId="712C38D9" w14:textId="77777777" w:rsidR="00343749" w:rsidRDefault="00343749">
            <w:pPr>
              <w:spacing w:line="340" w:lineRule="exact"/>
              <w:jc w:val="center"/>
            </w:pPr>
          </w:p>
        </w:tc>
      </w:tr>
      <w:tr w:rsidR="00343749" w14:paraId="3B06198E" w14:textId="77777777">
        <w:trPr>
          <w:cantSplit/>
          <w:jc w:val="center"/>
        </w:trPr>
        <w:tc>
          <w:tcPr>
            <w:tcW w:w="1584" w:type="dxa"/>
            <w:vAlign w:val="center"/>
          </w:tcPr>
          <w:p w14:paraId="03B087AE"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20</w:t>
            </w:r>
          </w:p>
        </w:tc>
        <w:tc>
          <w:tcPr>
            <w:tcW w:w="1584" w:type="dxa"/>
            <w:vAlign w:val="center"/>
          </w:tcPr>
          <w:p w14:paraId="2651BE6F"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20</w:t>
            </w:r>
          </w:p>
        </w:tc>
        <w:tc>
          <w:tcPr>
            <w:tcW w:w="1857" w:type="dxa"/>
            <w:vAlign w:val="center"/>
          </w:tcPr>
          <w:p w14:paraId="29035FD9"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1.80~2.70</w:t>
            </w:r>
          </w:p>
        </w:tc>
        <w:tc>
          <w:tcPr>
            <w:tcW w:w="1584" w:type="dxa"/>
            <w:vMerge/>
            <w:vAlign w:val="center"/>
          </w:tcPr>
          <w:p w14:paraId="0180D22A" w14:textId="77777777" w:rsidR="00343749" w:rsidRDefault="00343749">
            <w:pPr>
              <w:spacing w:line="340" w:lineRule="exact"/>
              <w:jc w:val="center"/>
              <w:rPr>
                <w:rFonts w:ascii="Times New Roman" w:hAnsi="Times New Roman" w:cs="Times New Roman"/>
              </w:rPr>
            </w:pPr>
          </w:p>
        </w:tc>
        <w:tc>
          <w:tcPr>
            <w:tcW w:w="1724" w:type="dxa"/>
            <w:vMerge/>
            <w:vAlign w:val="center"/>
          </w:tcPr>
          <w:p w14:paraId="460B4FED" w14:textId="77777777" w:rsidR="00343749" w:rsidRDefault="00343749">
            <w:pPr>
              <w:spacing w:line="340" w:lineRule="exact"/>
              <w:jc w:val="center"/>
            </w:pPr>
          </w:p>
        </w:tc>
      </w:tr>
      <w:tr w:rsidR="00343749" w14:paraId="7C9A4E55" w14:textId="77777777">
        <w:trPr>
          <w:cantSplit/>
          <w:jc w:val="center"/>
        </w:trPr>
        <w:tc>
          <w:tcPr>
            <w:tcW w:w="1584" w:type="dxa"/>
            <w:vAlign w:val="center"/>
          </w:tcPr>
          <w:p w14:paraId="740F3573"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30</w:t>
            </w:r>
          </w:p>
        </w:tc>
        <w:tc>
          <w:tcPr>
            <w:tcW w:w="1584" w:type="dxa"/>
            <w:vAlign w:val="center"/>
          </w:tcPr>
          <w:p w14:paraId="068266F4"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30</w:t>
            </w:r>
          </w:p>
        </w:tc>
        <w:tc>
          <w:tcPr>
            <w:tcW w:w="1857" w:type="dxa"/>
            <w:vMerge w:val="restart"/>
            <w:vAlign w:val="center"/>
          </w:tcPr>
          <w:p w14:paraId="53B460F4"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1.75~2.50</w:t>
            </w:r>
          </w:p>
        </w:tc>
        <w:tc>
          <w:tcPr>
            <w:tcW w:w="1584" w:type="dxa"/>
            <w:vMerge w:val="restart"/>
            <w:vAlign w:val="center"/>
          </w:tcPr>
          <w:p w14:paraId="49F840F7"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1.20±0.10</w:t>
            </w:r>
          </w:p>
        </w:tc>
        <w:tc>
          <w:tcPr>
            <w:tcW w:w="1724" w:type="dxa"/>
            <w:vMerge/>
            <w:vAlign w:val="center"/>
          </w:tcPr>
          <w:p w14:paraId="53E112C7" w14:textId="77777777" w:rsidR="00343749" w:rsidRDefault="00343749">
            <w:pPr>
              <w:spacing w:line="340" w:lineRule="exact"/>
              <w:jc w:val="center"/>
            </w:pPr>
          </w:p>
        </w:tc>
      </w:tr>
      <w:tr w:rsidR="00343749" w14:paraId="2C573AD3" w14:textId="77777777">
        <w:trPr>
          <w:cantSplit/>
          <w:jc w:val="center"/>
        </w:trPr>
        <w:tc>
          <w:tcPr>
            <w:tcW w:w="1584" w:type="dxa"/>
            <w:vAlign w:val="center"/>
          </w:tcPr>
          <w:p w14:paraId="46BBFE40"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40</w:t>
            </w:r>
          </w:p>
        </w:tc>
        <w:tc>
          <w:tcPr>
            <w:tcW w:w="1584" w:type="dxa"/>
            <w:vAlign w:val="center"/>
          </w:tcPr>
          <w:p w14:paraId="3515C254"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40</w:t>
            </w:r>
          </w:p>
        </w:tc>
        <w:tc>
          <w:tcPr>
            <w:tcW w:w="1857" w:type="dxa"/>
            <w:vMerge/>
            <w:vAlign w:val="center"/>
          </w:tcPr>
          <w:p w14:paraId="1ECCEBA1" w14:textId="77777777" w:rsidR="00343749" w:rsidRDefault="00343749">
            <w:pPr>
              <w:spacing w:line="340" w:lineRule="exact"/>
              <w:jc w:val="center"/>
              <w:rPr>
                <w:rFonts w:ascii="Times New Roman" w:hAnsi="Times New Roman" w:cs="Times New Roman"/>
              </w:rPr>
            </w:pPr>
          </w:p>
        </w:tc>
        <w:tc>
          <w:tcPr>
            <w:tcW w:w="1584" w:type="dxa"/>
            <w:vMerge/>
            <w:vAlign w:val="center"/>
          </w:tcPr>
          <w:p w14:paraId="36785488" w14:textId="77777777" w:rsidR="00343749" w:rsidRDefault="00343749">
            <w:pPr>
              <w:spacing w:line="340" w:lineRule="exact"/>
              <w:jc w:val="center"/>
              <w:rPr>
                <w:rFonts w:ascii="Times New Roman" w:hAnsi="Times New Roman" w:cs="Times New Roman"/>
              </w:rPr>
            </w:pPr>
          </w:p>
        </w:tc>
        <w:tc>
          <w:tcPr>
            <w:tcW w:w="1724" w:type="dxa"/>
            <w:vMerge/>
            <w:vAlign w:val="center"/>
          </w:tcPr>
          <w:p w14:paraId="414FC577" w14:textId="77777777" w:rsidR="00343749" w:rsidRDefault="00343749">
            <w:pPr>
              <w:spacing w:line="340" w:lineRule="exact"/>
              <w:jc w:val="center"/>
            </w:pPr>
          </w:p>
        </w:tc>
      </w:tr>
      <w:tr w:rsidR="00343749" w14:paraId="5E145F31" w14:textId="77777777">
        <w:trPr>
          <w:cantSplit/>
          <w:jc w:val="center"/>
        </w:trPr>
        <w:tc>
          <w:tcPr>
            <w:tcW w:w="1584" w:type="dxa"/>
            <w:vAlign w:val="center"/>
          </w:tcPr>
          <w:p w14:paraId="29788D44"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50</w:t>
            </w:r>
          </w:p>
        </w:tc>
        <w:tc>
          <w:tcPr>
            <w:tcW w:w="1584" w:type="dxa"/>
            <w:vAlign w:val="center"/>
          </w:tcPr>
          <w:p w14:paraId="10D030AA"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50</w:t>
            </w:r>
          </w:p>
        </w:tc>
        <w:tc>
          <w:tcPr>
            <w:tcW w:w="1857" w:type="dxa"/>
            <w:vMerge/>
            <w:vAlign w:val="center"/>
          </w:tcPr>
          <w:p w14:paraId="1DE79DC3" w14:textId="77777777" w:rsidR="00343749" w:rsidRDefault="00343749">
            <w:pPr>
              <w:spacing w:line="340" w:lineRule="exact"/>
              <w:jc w:val="center"/>
              <w:rPr>
                <w:rFonts w:ascii="Times New Roman" w:hAnsi="Times New Roman" w:cs="Times New Roman"/>
              </w:rPr>
            </w:pPr>
          </w:p>
        </w:tc>
        <w:tc>
          <w:tcPr>
            <w:tcW w:w="1584" w:type="dxa"/>
            <w:vMerge/>
            <w:vAlign w:val="center"/>
          </w:tcPr>
          <w:p w14:paraId="599BF790" w14:textId="77777777" w:rsidR="00343749" w:rsidRDefault="00343749">
            <w:pPr>
              <w:spacing w:line="340" w:lineRule="exact"/>
              <w:jc w:val="center"/>
              <w:rPr>
                <w:rFonts w:ascii="Times New Roman" w:hAnsi="Times New Roman" w:cs="Times New Roman"/>
              </w:rPr>
            </w:pPr>
          </w:p>
        </w:tc>
        <w:tc>
          <w:tcPr>
            <w:tcW w:w="1724" w:type="dxa"/>
            <w:vMerge/>
            <w:vAlign w:val="center"/>
          </w:tcPr>
          <w:p w14:paraId="4F753238" w14:textId="77777777" w:rsidR="00343749" w:rsidRDefault="00343749">
            <w:pPr>
              <w:spacing w:line="340" w:lineRule="exact"/>
              <w:jc w:val="center"/>
            </w:pPr>
          </w:p>
        </w:tc>
      </w:tr>
      <w:tr w:rsidR="00343749" w14:paraId="5328524D" w14:textId="77777777">
        <w:trPr>
          <w:cantSplit/>
          <w:trHeight w:val="70"/>
          <w:jc w:val="center"/>
        </w:trPr>
        <w:tc>
          <w:tcPr>
            <w:tcW w:w="1584" w:type="dxa"/>
            <w:vAlign w:val="center"/>
          </w:tcPr>
          <w:p w14:paraId="4E94B444"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100</w:t>
            </w:r>
          </w:p>
        </w:tc>
        <w:tc>
          <w:tcPr>
            <w:tcW w:w="1584" w:type="dxa"/>
            <w:vAlign w:val="center"/>
          </w:tcPr>
          <w:p w14:paraId="39D469E6"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100</w:t>
            </w:r>
          </w:p>
        </w:tc>
        <w:tc>
          <w:tcPr>
            <w:tcW w:w="1857" w:type="dxa"/>
            <w:vAlign w:val="center"/>
          </w:tcPr>
          <w:p w14:paraId="24EF6430"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1.85~2.65</w:t>
            </w:r>
          </w:p>
        </w:tc>
        <w:tc>
          <w:tcPr>
            <w:tcW w:w="1584" w:type="dxa"/>
            <w:vAlign w:val="center"/>
          </w:tcPr>
          <w:p w14:paraId="0EE351CB" w14:textId="77777777" w:rsidR="00343749" w:rsidRDefault="00000000">
            <w:pPr>
              <w:spacing w:line="340" w:lineRule="exact"/>
              <w:jc w:val="center"/>
              <w:rPr>
                <w:rFonts w:ascii="Times New Roman" w:hAnsi="Times New Roman" w:cs="Times New Roman"/>
              </w:rPr>
            </w:pPr>
            <w:r>
              <w:rPr>
                <w:rFonts w:ascii="Times New Roman" w:hAnsi="Times New Roman" w:cs="Times New Roman"/>
              </w:rPr>
              <w:t>1.40±0.10</w:t>
            </w:r>
          </w:p>
        </w:tc>
        <w:tc>
          <w:tcPr>
            <w:tcW w:w="1724" w:type="dxa"/>
            <w:vMerge/>
            <w:vAlign w:val="center"/>
          </w:tcPr>
          <w:p w14:paraId="41C58FBE" w14:textId="77777777" w:rsidR="00343749" w:rsidRDefault="00343749">
            <w:pPr>
              <w:spacing w:line="340" w:lineRule="exact"/>
              <w:jc w:val="center"/>
            </w:pPr>
          </w:p>
        </w:tc>
      </w:tr>
    </w:tbl>
    <w:p w14:paraId="4CEA2B7D" w14:textId="77777777" w:rsidR="00343749" w:rsidRDefault="00000000">
      <w:pPr>
        <w:widowControl/>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修订后内容：将基本参数和尺寸要求调整到技术要求中</w:t>
      </w:r>
      <w:r>
        <w:rPr>
          <w:rFonts w:ascii="Times New Roman" w:eastAsia="宋体" w:hAnsi="Times New Roman" w:cs="Times New Roman" w:hint="eastAsia"/>
          <w:b/>
          <w:bCs/>
          <w:color w:val="000000" w:themeColor="text1"/>
          <w:sz w:val="24"/>
          <w:szCs w:val="24"/>
        </w:rPr>
        <w:t>4</w:t>
      </w:r>
      <w:r>
        <w:rPr>
          <w:rFonts w:ascii="Times New Roman" w:eastAsia="宋体" w:hAnsi="Times New Roman" w:cs="Times New Roman"/>
          <w:b/>
          <w:bCs/>
          <w:color w:val="000000" w:themeColor="text1"/>
          <w:sz w:val="24"/>
          <w:szCs w:val="24"/>
        </w:rPr>
        <w:t>.3</w:t>
      </w:r>
      <w:r>
        <w:rPr>
          <w:rFonts w:ascii="Times New Roman" w:eastAsia="宋体" w:hAnsi="Times New Roman" w:cs="Times New Roman" w:hint="eastAsia"/>
          <w:b/>
          <w:bCs/>
          <w:color w:val="000000" w:themeColor="text1"/>
          <w:sz w:val="24"/>
          <w:szCs w:val="24"/>
        </w:rPr>
        <w:t>尺寸部分。</w:t>
      </w:r>
    </w:p>
    <w:tbl>
      <w:tblPr>
        <w:tblStyle w:val="ad"/>
        <w:tblW w:w="5000" w:type="pct"/>
        <w:tblLook w:val="04A0" w:firstRow="1" w:lastRow="0" w:firstColumn="1" w:lastColumn="0" w:noHBand="0" w:noVBand="1"/>
      </w:tblPr>
      <w:tblGrid>
        <w:gridCol w:w="1528"/>
        <w:gridCol w:w="1631"/>
        <w:gridCol w:w="1921"/>
        <w:gridCol w:w="1593"/>
        <w:gridCol w:w="1623"/>
      </w:tblGrid>
      <w:tr w:rsidR="00343749" w14:paraId="1B959A84" w14:textId="77777777">
        <w:tc>
          <w:tcPr>
            <w:tcW w:w="921" w:type="pct"/>
            <w:vAlign w:val="center"/>
          </w:tcPr>
          <w:p w14:paraId="4E933A3E"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规格</w:t>
            </w:r>
            <w:r>
              <w:rPr>
                <w:rFonts w:ascii="Times New Roman" w:eastAsia="宋体" w:hAnsi="Times New Roman" w:cs="Times New Roman"/>
                <w:kern w:val="0"/>
                <w:szCs w:val="21"/>
                <w:shd w:val="clear" w:color="auto" w:fill="FFFFFF"/>
              </w:rPr>
              <w:t xml:space="preserve"> </w:t>
            </w:r>
          </w:p>
        </w:tc>
        <w:tc>
          <w:tcPr>
            <w:tcW w:w="983" w:type="pct"/>
            <w:vAlign w:val="center"/>
          </w:tcPr>
          <w:p w14:paraId="012E4294"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公称容量</w:t>
            </w:r>
          </w:p>
          <w:p w14:paraId="66BCEA60"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mL</w:t>
            </w:r>
          </w:p>
        </w:tc>
        <w:tc>
          <w:tcPr>
            <w:tcW w:w="1158" w:type="pct"/>
            <w:vAlign w:val="center"/>
          </w:tcPr>
          <w:p w14:paraId="78785112" w14:textId="77777777" w:rsidR="00343749" w:rsidRDefault="00000000">
            <w:pP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容量筒壁厚（</w:t>
            </w:r>
            <w:r>
              <w:rPr>
                <w:rFonts w:ascii="Times New Roman" w:eastAsia="宋体" w:hAnsi="Times New Roman" w:cs="Times New Roman"/>
                <w:kern w:val="0"/>
                <w:szCs w:val="21"/>
                <w:shd w:val="clear" w:color="auto" w:fill="FFFFFF"/>
              </w:rPr>
              <w:t>t</w:t>
            </w:r>
            <w:r>
              <w:rPr>
                <w:rFonts w:ascii="Times New Roman" w:eastAsia="宋体" w:hAnsi="Times New Roman" w:cs="Times New Roman"/>
                <w:kern w:val="0"/>
                <w:sz w:val="11"/>
                <w:szCs w:val="21"/>
                <w:shd w:val="clear" w:color="auto" w:fill="FFFFFF"/>
              </w:rPr>
              <w:t>1</w:t>
            </w:r>
            <w:r>
              <w:rPr>
                <w:rFonts w:ascii="Times New Roman" w:eastAsia="宋体" w:hAnsi="Times New Roman" w:cs="Times New Roman"/>
                <w:kern w:val="0"/>
                <w:szCs w:val="21"/>
                <w:shd w:val="clear" w:color="auto" w:fill="FFFFFF"/>
              </w:rPr>
              <w:t>）</w:t>
            </w:r>
          </w:p>
          <w:p w14:paraId="3ACB0FEF" w14:textId="77777777" w:rsidR="00343749" w:rsidRDefault="00000000">
            <w:pPr>
              <w:ind w:firstLineChars="250" w:firstLine="525"/>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mm</w:t>
            </w:r>
          </w:p>
        </w:tc>
        <w:tc>
          <w:tcPr>
            <w:tcW w:w="960" w:type="pct"/>
            <w:vAlign w:val="center"/>
          </w:tcPr>
          <w:p w14:paraId="1B2F08FC"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筒壳壁厚（</w:t>
            </w:r>
            <w:r>
              <w:rPr>
                <w:rFonts w:ascii="Times New Roman" w:eastAsia="宋体" w:hAnsi="Times New Roman" w:cs="Times New Roman"/>
                <w:kern w:val="0"/>
                <w:szCs w:val="21"/>
                <w:shd w:val="clear" w:color="auto" w:fill="FFFFFF"/>
              </w:rPr>
              <w:t>t</w:t>
            </w:r>
            <w:r>
              <w:rPr>
                <w:rFonts w:ascii="Times New Roman" w:eastAsia="宋体" w:hAnsi="Times New Roman" w:cs="Times New Roman"/>
                <w:kern w:val="0"/>
                <w:sz w:val="11"/>
                <w:szCs w:val="21"/>
                <w:shd w:val="clear" w:color="auto" w:fill="FFFFFF"/>
              </w:rPr>
              <w:t>2</w:t>
            </w:r>
            <w:r>
              <w:rPr>
                <w:rFonts w:ascii="Times New Roman" w:eastAsia="宋体" w:hAnsi="Times New Roman" w:cs="Times New Roman"/>
                <w:kern w:val="0"/>
                <w:szCs w:val="21"/>
                <w:shd w:val="clear" w:color="auto" w:fill="FFFFFF"/>
              </w:rPr>
              <w:t>）</w:t>
            </w:r>
          </w:p>
          <w:p w14:paraId="7678781F"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mm</w:t>
            </w:r>
          </w:p>
        </w:tc>
        <w:tc>
          <w:tcPr>
            <w:tcW w:w="978" w:type="pct"/>
            <w:vAlign w:val="center"/>
          </w:tcPr>
          <w:p w14:paraId="06A52F88" w14:textId="77777777" w:rsidR="00343749" w:rsidRDefault="00000000">
            <w:pP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锥头孔径（</w:t>
            </w:r>
            <w:r>
              <w:rPr>
                <w:rFonts w:ascii="Times New Roman" w:eastAsia="宋体" w:hAnsi="Times New Roman" w:cs="Times New Roman"/>
                <w:kern w:val="0"/>
                <w:szCs w:val="21"/>
                <w:shd w:val="clear" w:color="auto" w:fill="FFFFFF"/>
              </w:rPr>
              <w:t>d</w:t>
            </w:r>
            <w:r>
              <w:rPr>
                <w:rFonts w:ascii="Times New Roman" w:eastAsia="宋体" w:hAnsi="Times New Roman" w:cs="Times New Roman"/>
                <w:kern w:val="0"/>
                <w:szCs w:val="21"/>
                <w:shd w:val="clear" w:color="auto" w:fill="FFFFFF"/>
              </w:rPr>
              <w:t>）</w:t>
            </w:r>
          </w:p>
          <w:p w14:paraId="0A1D2809" w14:textId="77777777" w:rsidR="00343749" w:rsidRDefault="00000000">
            <w:pPr>
              <w:ind w:firstLineChars="150" w:firstLine="315"/>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 xml:space="preserve">mm </w:t>
            </w:r>
          </w:p>
        </w:tc>
      </w:tr>
      <w:tr w:rsidR="00343749" w14:paraId="66C28ACA" w14:textId="77777777">
        <w:tc>
          <w:tcPr>
            <w:tcW w:w="921" w:type="pct"/>
            <w:vAlign w:val="center"/>
          </w:tcPr>
          <w:p w14:paraId="55558B19"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2.5 mL</w:t>
            </w:r>
          </w:p>
        </w:tc>
        <w:tc>
          <w:tcPr>
            <w:tcW w:w="983" w:type="pct"/>
            <w:vAlign w:val="center"/>
          </w:tcPr>
          <w:p w14:paraId="4DC6336B"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2.5</w:t>
            </w:r>
          </w:p>
        </w:tc>
        <w:tc>
          <w:tcPr>
            <w:tcW w:w="1158" w:type="pct"/>
            <w:vMerge w:val="restart"/>
            <w:vAlign w:val="center"/>
          </w:tcPr>
          <w:p w14:paraId="47AF7AF2"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≥1.10</w:t>
            </w:r>
          </w:p>
        </w:tc>
        <w:tc>
          <w:tcPr>
            <w:tcW w:w="960" w:type="pct"/>
            <w:vMerge w:val="restart"/>
            <w:vAlign w:val="center"/>
          </w:tcPr>
          <w:p w14:paraId="320C5F0C"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≥1.00</w:t>
            </w:r>
          </w:p>
        </w:tc>
        <w:tc>
          <w:tcPr>
            <w:tcW w:w="978" w:type="pct"/>
            <w:vMerge w:val="restart"/>
            <w:vAlign w:val="center"/>
          </w:tcPr>
          <w:p w14:paraId="1FA70DA1" w14:textId="77777777" w:rsidR="00343749" w:rsidRDefault="00000000">
            <w:pPr>
              <w:rPr>
                <w:rFonts w:ascii="Times New Roman" w:eastAsia="宋体" w:hAnsi="Times New Roman" w:cs="Times New Roman"/>
                <w:kern w:val="0"/>
                <w:sz w:val="20"/>
                <w:szCs w:val="21"/>
                <w:shd w:val="clear" w:color="auto" w:fill="FFFFFF"/>
                <w:vertAlign w:val="superscript"/>
              </w:rPr>
            </w:pPr>
            <w:r>
              <w:rPr>
                <w:rFonts w:ascii="Times New Roman" w:eastAsia="宋体" w:hAnsi="Times New Roman" w:cs="Times New Roman"/>
                <w:kern w:val="0"/>
                <w:szCs w:val="21"/>
                <w:shd w:val="clear" w:color="auto" w:fill="FFFFFF"/>
              </w:rPr>
              <w:t>≥Φ1.60</w:t>
            </w:r>
            <w:r>
              <w:rPr>
                <w:rFonts w:ascii="Times New Roman" w:eastAsia="宋体" w:hAnsi="Times New Roman" w:cs="Times New Roman"/>
                <w:kern w:val="0"/>
                <w:sz w:val="24"/>
                <w:szCs w:val="24"/>
                <w:shd w:val="clear" w:color="auto" w:fill="FFFFFF"/>
                <w:vertAlign w:val="superscript"/>
              </w:rPr>
              <w:t xml:space="preserve"> </w:t>
            </w:r>
          </w:p>
        </w:tc>
      </w:tr>
      <w:tr w:rsidR="00343749" w14:paraId="6654B7E3" w14:textId="77777777">
        <w:tc>
          <w:tcPr>
            <w:tcW w:w="921" w:type="pct"/>
            <w:vAlign w:val="center"/>
          </w:tcPr>
          <w:p w14:paraId="50535527"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5 mL</w:t>
            </w:r>
          </w:p>
        </w:tc>
        <w:tc>
          <w:tcPr>
            <w:tcW w:w="983" w:type="pct"/>
            <w:vAlign w:val="center"/>
          </w:tcPr>
          <w:p w14:paraId="27F696FB"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5</w:t>
            </w:r>
          </w:p>
        </w:tc>
        <w:tc>
          <w:tcPr>
            <w:tcW w:w="1158" w:type="pct"/>
            <w:vMerge/>
            <w:vAlign w:val="center"/>
          </w:tcPr>
          <w:p w14:paraId="3A0ADE8B" w14:textId="77777777" w:rsidR="00343749" w:rsidRDefault="00343749">
            <w:pPr>
              <w:jc w:val="center"/>
              <w:rPr>
                <w:rFonts w:ascii="Times New Roman" w:eastAsia="宋体" w:hAnsi="Times New Roman" w:cs="Times New Roman"/>
                <w:kern w:val="0"/>
                <w:szCs w:val="21"/>
                <w:shd w:val="clear" w:color="auto" w:fill="FFFFFF"/>
              </w:rPr>
            </w:pPr>
          </w:p>
        </w:tc>
        <w:tc>
          <w:tcPr>
            <w:tcW w:w="960" w:type="pct"/>
            <w:vMerge/>
            <w:vAlign w:val="center"/>
          </w:tcPr>
          <w:p w14:paraId="4E085FA6" w14:textId="77777777" w:rsidR="00343749" w:rsidRDefault="00343749">
            <w:pPr>
              <w:jc w:val="center"/>
              <w:rPr>
                <w:rFonts w:ascii="Times New Roman" w:eastAsia="宋体" w:hAnsi="Times New Roman" w:cs="Times New Roman"/>
                <w:kern w:val="0"/>
                <w:szCs w:val="21"/>
                <w:shd w:val="clear" w:color="auto" w:fill="FFFFFF"/>
              </w:rPr>
            </w:pPr>
          </w:p>
        </w:tc>
        <w:tc>
          <w:tcPr>
            <w:tcW w:w="978" w:type="pct"/>
            <w:vMerge/>
          </w:tcPr>
          <w:p w14:paraId="324A4563" w14:textId="77777777" w:rsidR="00343749" w:rsidRDefault="00343749">
            <w:pPr>
              <w:rPr>
                <w:rFonts w:asciiTheme="minorEastAsia" w:eastAsia="宋体" w:hAnsiTheme="minorEastAsia" w:cs="Arial"/>
                <w:kern w:val="0"/>
                <w:szCs w:val="21"/>
                <w:shd w:val="clear" w:color="auto" w:fill="FFFFFF"/>
              </w:rPr>
            </w:pPr>
          </w:p>
        </w:tc>
      </w:tr>
      <w:tr w:rsidR="00343749" w14:paraId="2321E9FC" w14:textId="77777777">
        <w:tc>
          <w:tcPr>
            <w:tcW w:w="921" w:type="pct"/>
            <w:vAlign w:val="center"/>
          </w:tcPr>
          <w:p w14:paraId="5B1F5FE5"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10 mL</w:t>
            </w:r>
          </w:p>
        </w:tc>
        <w:tc>
          <w:tcPr>
            <w:tcW w:w="983" w:type="pct"/>
            <w:vAlign w:val="center"/>
          </w:tcPr>
          <w:p w14:paraId="5DAECBA0"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10</w:t>
            </w:r>
          </w:p>
        </w:tc>
        <w:tc>
          <w:tcPr>
            <w:tcW w:w="1158" w:type="pct"/>
            <w:vAlign w:val="center"/>
          </w:tcPr>
          <w:p w14:paraId="15C6A77F"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≥1.70</w:t>
            </w:r>
          </w:p>
        </w:tc>
        <w:tc>
          <w:tcPr>
            <w:tcW w:w="960" w:type="pct"/>
            <w:vMerge/>
            <w:vAlign w:val="center"/>
          </w:tcPr>
          <w:p w14:paraId="01147BF9" w14:textId="77777777" w:rsidR="00343749" w:rsidRDefault="00343749">
            <w:pPr>
              <w:jc w:val="center"/>
              <w:rPr>
                <w:rFonts w:ascii="Times New Roman" w:eastAsia="宋体" w:hAnsi="Times New Roman" w:cs="Times New Roman"/>
                <w:kern w:val="0"/>
                <w:szCs w:val="21"/>
                <w:shd w:val="clear" w:color="auto" w:fill="FFFFFF"/>
              </w:rPr>
            </w:pPr>
          </w:p>
        </w:tc>
        <w:tc>
          <w:tcPr>
            <w:tcW w:w="978" w:type="pct"/>
            <w:vMerge/>
          </w:tcPr>
          <w:p w14:paraId="09E4A1DA" w14:textId="77777777" w:rsidR="00343749" w:rsidRDefault="00343749">
            <w:pPr>
              <w:rPr>
                <w:rFonts w:asciiTheme="minorEastAsia" w:eastAsia="宋体" w:hAnsiTheme="minorEastAsia" w:cs="Arial"/>
                <w:kern w:val="0"/>
                <w:szCs w:val="21"/>
                <w:shd w:val="clear" w:color="auto" w:fill="FFFFFF"/>
              </w:rPr>
            </w:pPr>
          </w:p>
        </w:tc>
      </w:tr>
      <w:tr w:rsidR="00343749" w14:paraId="491F8F95" w14:textId="77777777">
        <w:tc>
          <w:tcPr>
            <w:tcW w:w="921" w:type="pct"/>
            <w:vAlign w:val="center"/>
          </w:tcPr>
          <w:p w14:paraId="671A39F4"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20 mL</w:t>
            </w:r>
          </w:p>
        </w:tc>
        <w:tc>
          <w:tcPr>
            <w:tcW w:w="983" w:type="pct"/>
            <w:vAlign w:val="center"/>
          </w:tcPr>
          <w:p w14:paraId="742E402F"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20</w:t>
            </w:r>
          </w:p>
        </w:tc>
        <w:tc>
          <w:tcPr>
            <w:tcW w:w="1158" w:type="pct"/>
            <w:vAlign w:val="center"/>
          </w:tcPr>
          <w:p w14:paraId="2D613ADE"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≥1.80</w:t>
            </w:r>
          </w:p>
        </w:tc>
        <w:tc>
          <w:tcPr>
            <w:tcW w:w="960" w:type="pct"/>
            <w:vMerge/>
            <w:vAlign w:val="center"/>
          </w:tcPr>
          <w:p w14:paraId="061C30CB" w14:textId="77777777" w:rsidR="00343749" w:rsidRDefault="00343749">
            <w:pPr>
              <w:jc w:val="center"/>
              <w:rPr>
                <w:rFonts w:ascii="Times New Roman" w:eastAsia="宋体" w:hAnsi="Times New Roman" w:cs="Times New Roman"/>
                <w:kern w:val="0"/>
                <w:szCs w:val="21"/>
                <w:shd w:val="clear" w:color="auto" w:fill="FFFFFF"/>
              </w:rPr>
            </w:pPr>
          </w:p>
        </w:tc>
        <w:tc>
          <w:tcPr>
            <w:tcW w:w="978" w:type="pct"/>
            <w:vMerge/>
          </w:tcPr>
          <w:p w14:paraId="02887C92" w14:textId="77777777" w:rsidR="00343749" w:rsidRDefault="00343749">
            <w:pPr>
              <w:rPr>
                <w:rFonts w:asciiTheme="minorEastAsia" w:eastAsia="宋体" w:hAnsiTheme="minorEastAsia" w:cs="Arial"/>
                <w:kern w:val="0"/>
                <w:szCs w:val="21"/>
                <w:shd w:val="clear" w:color="auto" w:fill="FFFFFF"/>
              </w:rPr>
            </w:pPr>
          </w:p>
        </w:tc>
      </w:tr>
      <w:tr w:rsidR="00343749" w14:paraId="61799882" w14:textId="77777777">
        <w:tc>
          <w:tcPr>
            <w:tcW w:w="921" w:type="pct"/>
            <w:vAlign w:val="center"/>
          </w:tcPr>
          <w:p w14:paraId="5AD416DB"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30 mL</w:t>
            </w:r>
          </w:p>
        </w:tc>
        <w:tc>
          <w:tcPr>
            <w:tcW w:w="983" w:type="pct"/>
            <w:vAlign w:val="center"/>
          </w:tcPr>
          <w:p w14:paraId="157DA43B"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30</w:t>
            </w:r>
          </w:p>
        </w:tc>
        <w:tc>
          <w:tcPr>
            <w:tcW w:w="1158" w:type="pct"/>
            <w:vMerge w:val="restart"/>
            <w:vAlign w:val="center"/>
          </w:tcPr>
          <w:p w14:paraId="101228A7"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≥1.75</w:t>
            </w:r>
          </w:p>
        </w:tc>
        <w:tc>
          <w:tcPr>
            <w:tcW w:w="960" w:type="pct"/>
            <w:vMerge w:val="restart"/>
            <w:vAlign w:val="center"/>
          </w:tcPr>
          <w:p w14:paraId="23AE5182"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≥1.10</w:t>
            </w:r>
          </w:p>
        </w:tc>
        <w:tc>
          <w:tcPr>
            <w:tcW w:w="978" w:type="pct"/>
            <w:vMerge/>
          </w:tcPr>
          <w:p w14:paraId="71799C99" w14:textId="77777777" w:rsidR="00343749" w:rsidRDefault="00343749">
            <w:pPr>
              <w:rPr>
                <w:rFonts w:asciiTheme="minorEastAsia" w:eastAsia="宋体" w:hAnsiTheme="minorEastAsia" w:cs="Arial"/>
                <w:kern w:val="0"/>
                <w:szCs w:val="21"/>
                <w:shd w:val="clear" w:color="auto" w:fill="FFFFFF"/>
              </w:rPr>
            </w:pPr>
          </w:p>
        </w:tc>
      </w:tr>
      <w:tr w:rsidR="00343749" w14:paraId="61C589F3" w14:textId="77777777">
        <w:tc>
          <w:tcPr>
            <w:tcW w:w="921" w:type="pct"/>
            <w:vAlign w:val="center"/>
          </w:tcPr>
          <w:p w14:paraId="10DCA80B"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40 mL</w:t>
            </w:r>
          </w:p>
        </w:tc>
        <w:tc>
          <w:tcPr>
            <w:tcW w:w="983" w:type="pct"/>
            <w:vAlign w:val="center"/>
          </w:tcPr>
          <w:p w14:paraId="7C276849"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40</w:t>
            </w:r>
          </w:p>
        </w:tc>
        <w:tc>
          <w:tcPr>
            <w:tcW w:w="1158" w:type="pct"/>
            <w:vMerge/>
            <w:vAlign w:val="center"/>
          </w:tcPr>
          <w:p w14:paraId="0ED8C4DD" w14:textId="77777777" w:rsidR="00343749" w:rsidRDefault="00343749">
            <w:pPr>
              <w:jc w:val="center"/>
              <w:rPr>
                <w:rFonts w:ascii="Times New Roman" w:eastAsia="宋体" w:hAnsi="Times New Roman" w:cs="Times New Roman"/>
                <w:kern w:val="0"/>
                <w:szCs w:val="21"/>
                <w:shd w:val="clear" w:color="auto" w:fill="FFFFFF"/>
              </w:rPr>
            </w:pPr>
          </w:p>
        </w:tc>
        <w:tc>
          <w:tcPr>
            <w:tcW w:w="960" w:type="pct"/>
            <w:vMerge/>
            <w:vAlign w:val="center"/>
          </w:tcPr>
          <w:p w14:paraId="2D050E01" w14:textId="77777777" w:rsidR="00343749" w:rsidRDefault="00343749">
            <w:pPr>
              <w:jc w:val="center"/>
              <w:rPr>
                <w:rFonts w:ascii="Times New Roman" w:eastAsia="宋体" w:hAnsi="Times New Roman" w:cs="Times New Roman"/>
                <w:kern w:val="0"/>
                <w:szCs w:val="21"/>
                <w:shd w:val="clear" w:color="auto" w:fill="FFFFFF"/>
              </w:rPr>
            </w:pPr>
          </w:p>
        </w:tc>
        <w:tc>
          <w:tcPr>
            <w:tcW w:w="978" w:type="pct"/>
            <w:vMerge/>
          </w:tcPr>
          <w:p w14:paraId="35F70D49" w14:textId="77777777" w:rsidR="00343749" w:rsidRDefault="00343749">
            <w:pPr>
              <w:rPr>
                <w:rFonts w:asciiTheme="minorEastAsia" w:eastAsia="宋体" w:hAnsiTheme="minorEastAsia" w:cs="Arial"/>
                <w:kern w:val="0"/>
                <w:szCs w:val="21"/>
                <w:shd w:val="clear" w:color="auto" w:fill="FFFFFF"/>
              </w:rPr>
            </w:pPr>
          </w:p>
        </w:tc>
      </w:tr>
      <w:tr w:rsidR="00343749" w14:paraId="1411FA1A" w14:textId="77777777">
        <w:tc>
          <w:tcPr>
            <w:tcW w:w="921" w:type="pct"/>
            <w:vAlign w:val="center"/>
          </w:tcPr>
          <w:p w14:paraId="724A26B6"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50 mL</w:t>
            </w:r>
          </w:p>
        </w:tc>
        <w:tc>
          <w:tcPr>
            <w:tcW w:w="983" w:type="pct"/>
            <w:vAlign w:val="center"/>
          </w:tcPr>
          <w:p w14:paraId="21BC027D"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50</w:t>
            </w:r>
          </w:p>
        </w:tc>
        <w:tc>
          <w:tcPr>
            <w:tcW w:w="1158" w:type="pct"/>
            <w:vMerge/>
            <w:vAlign w:val="center"/>
          </w:tcPr>
          <w:p w14:paraId="44B83E51" w14:textId="77777777" w:rsidR="00343749" w:rsidRDefault="00343749">
            <w:pPr>
              <w:jc w:val="center"/>
              <w:rPr>
                <w:rFonts w:ascii="Times New Roman" w:eastAsia="宋体" w:hAnsi="Times New Roman" w:cs="Times New Roman"/>
                <w:kern w:val="0"/>
                <w:szCs w:val="21"/>
                <w:shd w:val="clear" w:color="auto" w:fill="FFFFFF"/>
              </w:rPr>
            </w:pPr>
          </w:p>
        </w:tc>
        <w:tc>
          <w:tcPr>
            <w:tcW w:w="960" w:type="pct"/>
            <w:vMerge/>
            <w:vAlign w:val="center"/>
          </w:tcPr>
          <w:p w14:paraId="6B3B7926" w14:textId="77777777" w:rsidR="00343749" w:rsidRDefault="00343749">
            <w:pPr>
              <w:jc w:val="center"/>
              <w:rPr>
                <w:rFonts w:ascii="Times New Roman" w:eastAsia="宋体" w:hAnsi="Times New Roman" w:cs="Times New Roman"/>
                <w:kern w:val="0"/>
                <w:szCs w:val="21"/>
                <w:shd w:val="clear" w:color="auto" w:fill="FFFFFF"/>
              </w:rPr>
            </w:pPr>
          </w:p>
        </w:tc>
        <w:tc>
          <w:tcPr>
            <w:tcW w:w="978" w:type="pct"/>
            <w:vMerge/>
          </w:tcPr>
          <w:p w14:paraId="63A38AD5" w14:textId="77777777" w:rsidR="00343749" w:rsidRDefault="00343749">
            <w:pPr>
              <w:rPr>
                <w:rFonts w:asciiTheme="minorEastAsia" w:eastAsia="宋体" w:hAnsiTheme="minorEastAsia" w:cs="Arial"/>
                <w:kern w:val="0"/>
                <w:szCs w:val="21"/>
                <w:shd w:val="clear" w:color="auto" w:fill="FFFFFF"/>
              </w:rPr>
            </w:pPr>
          </w:p>
        </w:tc>
      </w:tr>
      <w:tr w:rsidR="00343749" w14:paraId="15F543A4" w14:textId="77777777">
        <w:tc>
          <w:tcPr>
            <w:tcW w:w="921" w:type="pct"/>
            <w:vAlign w:val="center"/>
          </w:tcPr>
          <w:p w14:paraId="10B4806E"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100 mL</w:t>
            </w:r>
          </w:p>
        </w:tc>
        <w:tc>
          <w:tcPr>
            <w:tcW w:w="983" w:type="pct"/>
            <w:vAlign w:val="center"/>
          </w:tcPr>
          <w:p w14:paraId="77AFAC49"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100</w:t>
            </w:r>
          </w:p>
        </w:tc>
        <w:tc>
          <w:tcPr>
            <w:tcW w:w="1158" w:type="pct"/>
            <w:vAlign w:val="center"/>
          </w:tcPr>
          <w:p w14:paraId="297172CB"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≥1.85</w:t>
            </w:r>
          </w:p>
        </w:tc>
        <w:tc>
          <w:tcPr>
            <w:tcW w:w="960" w:type="pct"/>
            <w:vAlign w:val="center"/>
          </w:tcPr>
          <w:p w14:paraId="004D9C68" w14:textId="77777777" w:rsidR="00343749" w:rsidRDefault="00000000">
            <w:pPr>
              <w:jc w:val="center"/>
              <w:rPr>
                <w:rFonts w:ascii="Times New Roman" w:eastAsia="宋体" w:hAnsi="Times New Roman" w:cs="Times New Roman"/>
                <w:kern w:val="0"/>
                <w:szCs w:val="21"/>
                <w:shd w:val="clear" w:color="auto" w:fill="FFFFFF"/>
              </w:rPr>
            </w:pPr>
            <w:r>
              <w:rPr>
                <w:rFonts w:ascii="Times New Roman" w:eastAsia="宋体" w:hAnsi="Times New Roman" w:cs="Times New Roman"/>
                <w:kern w:val="0"/>
                <w:szCs w:val="21"/>
                <w:shd w:val="clear" w:color="auto" w:fill="FFFFFF"/>
              </w:rPr>
              <w:t>≥1.30</w:t>
            </w:r>
          </w:p>
        </w:tc>
        <w:tc>
          <w:tcPr>
            <w:tcW w:w="978" w:type="pct"/>
            <w:vMerge/>
          </w:tcPr>
          <w:p w14:paraId="3C760046" w14:textId="77777777" w:rsidR="00343749" w:rsidRDefault="00343749">
            <w:pPr>
              <w:rPr>
                <w:rFonts w:asciiTheme="minorEastAsia" w:eastAsia="宋体" w:hAnsiTheme="minorEastAsia" w:cs="Arial"/>
                <w:kern w:val="0"/>
                <w:szCs w:val="21"/>
                <w:shd w:val="clear" w:color="auto" w:fill="FFFFFF"/>
              </w:rPr>
            </w:pPr>
          </w:p>
        </w:tc>
      </w:tr>
    </w:tbl>
    <w:p w14:paraId="7D30B401" w14:textId="77777777" w:rsidR="00343749" w:rsidRDefault="00000000">
      <w:pPr>
        <w:widowControl/>
        <w:spacing w:line="360" w:lineRule="auto"/>
        <w:ind w:firstLineChars="200" w:firstLine="482"/>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b/>
          <w:bCs/>
          <w:color w:val="000000" w:themeColor="text1"/>
          <w:sz w:val="24"/>
          <w:szCs w:val="24"/>
        </w:rPr>
        <w:t>理由及依据：</w:t>
      </w:r>
      <w:r>
        <w:rPr>
          <w:rFonts w:ascii="Times New Roman" w:eastAsia="宋体" w:hAnsi="Times New Roman" w:cs="Times New Roman" w:hint="eastAsia"/>
          <w:color w:val="000000" w:themeColor="text1"/>
          <w:kern w:val="0"/>
          <w:sz w:val="24"/>
          <w:szCs w:val="24"/>
        </w:rPr>
        <w:t>此部分的修订主要包括的内容：</w:t>
      </w:r>
    </w:p>
    <w:p w14:paraId="50768ADD"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1</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结构顺序进行了调整。本部分内容属于技术要求的内容，调整后保证了标准编写的条理性和完整性。</w:t>
      </w:r>
    </w:p>
    <w:p w14:paraId="6EBA2DE7" w14:textId="55B53ACE" w:rsidR="00343749" w:rsidRDefault="00000000">
      <w:pPr>
        <w:widowControl/>
        <w:spacing w:line="360" w:lineRule="auto"/>
        <w:ind w:firstLineChars="200" w:firstLine="480"/>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color w:val="000000" w:themeColor="text1"/>
          <w:kern w:val="0"/>
          <w:sz w:val="24"/>
          <w:szCs w:val="24"/>
        </w:rPr>
        <w:t>2</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对</w:t>
      </w:r>
      <w:r>
        <w:rPr>
          <w:rFonts w:ascii="Times New Roman" w:eastAsia="宋体" w:hAnsi="Times New Roman" w:cs="Times New Roman"/>
          <w:color w:val="000000" w:themeColor="text1"/>
          <w:kern w:val="0"/>
          <w:sz w:val="24"/>
          <w:szCs w:val="24"/>
        </w:rPr>
        <w:t>容量筒壁厚</w:t>
      </w:r>
      <w:r>
        <w:rPr>
          <w:rFonts w:ascii="Times New Roman" w:eastAsia="宋体" w:hAnsi="Times New Roman" w:cs="Times New Roman" w:hint="eastAsia"/>
          <w:color w:val="000000" w:themeColor="text1"/>
          <w:kern w:val="0"/>
          <w:sz w:val="24"/>
          <w:szCs w:val="24"/>
        </w:rPr>
        <w:t>、筒壳壁厚和锥头孔径三</w:t>
      </w:r>
      <w:r>
        <w:rPr>
          <w:rFonts w:ascii="Times New Roman" w:eastAsia="宋体" w:hAnsi="Times New Roman" w:cs="Times New Roman"/>
          <w:color w:val="000000" w:themeColor="text1"/>
          <w:kern w:val="0"/>
          <w:sz w:val="24"/>
          <w:szCs w:val="24"/>
        </w:rPr>
        <w:t>项参数</w:t>
      </w:r>
      <w:r>
        <w:rPr>
          <w:rFonts w:ascii="Times New Roman" w:eastAsia="宋体" w:hAnsi="Times New Roman" w:cs="Times New Roman" w:hint="eastAsia"/>
          <w:color w:val="000000" w:themeColor="text1"/>
          <w:kern w:val="0"/>
          <w:sz w:val="24"/>
          <w:szCs w:val="24"/>
        </w:rPr>
        <w:t>进行了调整。将原标准中给定公差范围修改为设定最低限量值。按照金属注射器的产品特性及三个参数的特征，</w:t>
      </w:r>
      <w:r>
        <w:rPr>
          <w:rFonts w:ascii="Times New Roman" w:eastAsia="宋体" w:hAnsi="Times New Roman" w:cs="Times New Roman"/>
          <w:color w:val="000000" w:themeColor="text1"/>
          <w:kern w:val="0"/>
          <w:sz w:val="24"/>
          <w:szCs w:val="24"/>
        </w:rPr>
        <w:t>规定参数的最低限量即可保证产品</w:t>
      </w:r>
      <w:r>
        <w:rPr>
          <w:rFonts w:ascii="Times New Roman" w:eastAsia="宋体" w:hAnsi="Times New Roman" w:cs="Times New Roman" w:hint="eastAsia"/>
          <w:color w:val="000000" w:themeColor="text1"/>
          <w:kern w:val="0"/>
          <w:sz w:val="24"/>
          <w:szCs w:val="24"/>
        </w:rPr>
        <w:t>性能指标。容量筒壁厚及筒壳壁厚的最低限量可以保证器身强度，超出原标准中限量上限并不影响产品性能，故</w:t>
      </w:r>
      <w:proofErr w:type="gramStart"/>
      <w:r>
        <w:rPr>
          <w:rFonts w:ascii="Times New Roman" w:eastAsia="宋体" w:hAnsi="Times New Roman" w:cs="Times New Roman" w:hint="eastAsia"/>
          <w:color w:val="000000" w:themeColor="text1"/>
          <w:kern w:val="0"/>
          <w:sz w:val="24"/>
          <w:szCs w:val="24"/>
        </w:rPr>
        <w:t>不</w:t>
      </w:r>
      <w:proofErr w:type="gramEnd"/>
      <w:r>
        <w:rPr>
          <w:rFonts w:ascii="Times New Roman" w:eastAsia="宋体" w:hAnsi="Times New Roman" w:cs="Times New Roman" w:hint="eastAsia"/>
          <w:color w:val="000000" w:themeColor="text1"/>
          <w:kern w:val="0"/>
          <w:sz w:val="24"/>
          <w:szCs w:val="24"/>
        </w:rPr>
        <w:t>设定容量筒壁厚及筒壳壁厚的上限。对</w:t>
      </w:r>
      <w:r>
        <w:rPr>
          <w:rFonts w:ascii="Times New Roman" w:eastAsia="宋体" w:hAnsi="Times New Roman" w:cs="Times New Roman"/>
          <w:color w:val="000000" w:themeColor="text1"/>
          <w:kern w:val="0"/>
          <w:sz w:val="24"/>
          <w:szCs w:val="24"/>
        </w:rPr>
        <w:t>是否采用更高的要求</w:t>
      </w:r>
      <w:r>
        <w:rPr>
          <w:rFonts w:ascii="Times New Roman" w:eastAsia="宋体" w:hAnsi="Times New Roman" w:cs="Times New Roman" w:hint="eastAsia"/>
          <w:color w:val="000000" w:themeColor="text1"/>
          <w:kern w:val="0"/>
          <w:sz w:val="24"/>
          <w:szCs w:val="24"/>
        </w:rPr>
        <w:t>可</w:t>
      </w:r>
      <w:r>
        <w:rPr>
          <w:rFonts w:ascii="Times New Roman" w:eastAsia="宋体" w:hAnsi="Times New Roman" w:cs="Times New Roman"/>
          <w:color w:val="000000" w:themeColor="text1"/>
          <w:kern w:val="0"/>
          <w:sz w:val="24"/>
          <w:szCs w:val="24"/>
        </w:rPr>
        <w:t>由企业自行决定，</w:t>
      </w:r>
      <w:r>
        <w:rPr>
          <w:rFonts w:ascii="Times New Roman" w:eastAsia="宋体" w:hAnsi="Times New Roman" w:cs="Times New Roman" w:hint="eastAsia"/>
          <w:color w:val="000000" w:themeColor="text1"/>
          <w:kern w:val="0"/>
          <w:sz w:val="24"/>
          <w:szCs w:val="24"/>
        </w:rPr>
        <w:t>但要保障产品的基本性能指标。锥头孔径参数的调整也遵循这一原则。按照注射器的使用实际情况，</w:t>
      </w:r>
      <w:r>
        <w:rPr>
          <w:rFonts w:ascii="Times New Roman" w:eastAsia="宋体" w:hAnsi="Times New Roman" w:cs="Times New Roman" w:hint="eastAsia"/>
          <w:color w:val="000000" w:themeColor="text1"/>
          <w:kern w:val="0"/>
          <w:sz w:val="24"/>
          <w:szCs w:val="24"/>
        </w:rPr>
        <w:t>1</w:t>
      </w:r>
      <w:r>
        <w:rPr>
          <w:rFonts w:ascii="Times New Roman" w:eastAsia="宋体" w:hAnsi="Times New Roman" w:cs="Times New Roman"/>
          <w:color w:val="000000" w:themeColor="text1"/>
          <w:kern w:val="0"/>
          <w:sz w:val="24"/>
          <w:szCs w:val="24"/>
        </w:rPr>
        <w:t>.60</w:t>
      </w:r>
      <w:r>
        <w:rPr>
          <w:rFonts w:ascii="Times New Roman" w:eastAsia="宋体" w:hAnsi="Times New Roman" w:cs="Times New Roman" w:hint="eastAsia"/>
          <w:color w:val="000000" w:themeColor="text1"/>
          <w:kern w:val="0"/>
          <w:sz w:val="24"/>
          <w:szCs w:val="24"/>
        </w:rPr>
        <w:t>mm</w:t>
      </w:r>
      <w:r>
        <w:rPr>
          <w:rFonts w:ascii="Times New Roman" w:eastAsia="宋体" w:hAnsi="Times New Roman" w:cs="Times New Roman" w:hint="eastAsia"/>
          <w:color w:val="000000" w:themeColor="text1"/>
          <w:kern w:val="0"/>
          <w:sz w:val="24"/>
          <w:szCs w:val="24"/>
        </w:rPr>
        <w:t>的孔径可保障绝大多数种类的注射</w:t>
      </w:r>
      <w:proofErr w:type="gramStart"/>
      <w:r>
        <w:rPr>
          <w:rFonts w:ascii="Times New Roman" w:eastAsia="宋体" w:hAnsi="Times New Roman" w:cs="Times New Roman" w:hint="eastAsia"/>
          <w:color w:val="000000" w:themeColor="text1"/>
          <w:kern w:val="0"/>
          <w:sz w:val="24"/>
          <w:szCs w:val="24"/>
        </w:rPr>
        <w:t>针配合</w:t>
      </w:r>
      <w:proofErr w:type="gramEnd"/>
      <w:r>
        <w:rPr>
          <w:rFonts w:ascii="Times New Roman" w:eastAsia="宋体" w:hAnsi="Times New Roman" w:cs="Times New Roman" w:hint="eastAsia"/>
          <w:color w:val="000000" w:themeColor="text1"/>
          <w:kern w:val="0"/>
          <w:sz w:val="24"/>
          <w:szCs w:val="24"/>
        </w:rPr>
        <w:t>使用时注射顺畅，当注射器孔径超过原标准中设定的下限的，在保证锥头强度的情况下，对注射器</w:t>
      </w:r>
      <w:r>
        <w:rPr>
          <w:rFonts w:ascii="Times New Roman" w:eastAsia="宋体" w:hAnsi="Times New Roman" w:cs="Times New Roman" w:hint="eastAsia"/>
          <w:color w:val="000000" w:themeColor="text1"/>
          <w:kern w:val="0"/>
          <w:sz w:val="24"/>
          <w:szCs w:val="24"/>
        </w:rPr>
        <w:lastRenderedPageBreak/>
        <w:t>性能的影响甚至是正面的，所以在本次修订中取消了锥头孔径的上限设定。综合以上三种情况，取消上限的设定即可保证产品性能，又给予了生产企业更多的自主权，</w:t>
      </w:r>
      <w:r>
        <w:rPr>
          <w:rFonts w:ascii="Times New Roman" w:eastAsia="宋体" w:hAnsi="Times New Roman" w:cs="Times New Roman"/>
          <w:color w:val="000000" w:themeColor="text1"/>
          <w:kern w:val="0"/>
          <w:sz w:val="24"/>
          <w:szCs w:val="24"/>
        </w:rPr>
        <w:t>使资源配置</w:t>
      </w:r>
      <w:r>
        <w:rPr>
          <w:rFonts w:ascii="Times New Roman" w:eastAsia="宋体" w:hAnsi="Times New Roman" w:cs="Times New Roman" w:hint="eastAsia"/>
          <w:color w:val="000000" w:themeColor="text1"/>
          <w:kern w:val="0"/>
          <w:sz w:val="24"/>
          <w:szCs w:val="24"/>
        </w:rPr>
        <w:t>更加</w:t>
      </w:r>
      <w:r>
        <w:rPr>
          <w:rFonts w:ascii="Times New Roman" w:eastAsia="宋体" w:hAnsi="Times New Roman" w:cs="Times New Roman"/>
          <w:color w:val="000000" w:themeColor="text1"/>
          <w:kern w:val="0"/>
          <w:sz w:val="24"/>
          <w:szCs w:val="24"/>
        </w:rPr>
        <w:t>市场化</w:t>
      </w:r>
      <w:r>
        <w:rPr>
          <w:rFonts w:ascii="Times New Roman" w:eastAsia="宋体" w:hAnsi="Times New Roman" w:cs="Times New Roman" w:hint="eastAsia"/>
          <w:color w:val="000000" w:themeColor="text1"/>
          <w:kern w:val="0"/>
          <w:sz w:val="24"/>
          <w:szCs w:val="24"/>
        </w:rPr>
        <w:t>，更加符合标准制定的潮流趋势</w:t>
      </w:r>
      <w:r>
        <w:rPr>
          <w:rFonts w:ascii="Times New Roman" w:eastAsia="宋体" w:hAnsi="Times New Roman" w:cs="Times New Roman"/>
          <w:color w:val="000000" w:themeColor="text1"/>
          <w:kern w:val="0"/>
          <w:sz w:val="24"/>
          <w:szCs w:val="24"/>
        </w:rPr>
        <w:t>。</w:t>
      </w:r>
    </w:p>
    <w:p w14:paraId="777FED27" w14:textId="77777777" w:rsidR="00343749" w:rsidRDefault="00000000">
      <w:pPr>
        <w:widowControl/>
        <w:spacing w:line="360" w:lineRule="auto"/>
        <w:ind w:firstLineChars="200" w:firstLine="482"/>
        <w:rPr>
          <w:rFonts w:ascii="Times New Roman" w:eastAsia="宋体" w:hAnsi="Times New Roman" w:cs="Times New Roman"/>
          <w:b/>
          <w:color w:val="000000" w:themeColor="text1"/>
          <w:kern w:val="0"/>
          <w:sz w:val="24"/>
          <w:szCs w:val="24"/>
        </w:rPr>
      </w:pPr>
      <w:r>
        <w:rPr>
          <w:rFonts w:ascii="Times New Roman" w:eastAsia="宋体" w:hAnsi="Times New Roman" w:cs="Times New Roman"/>
          <w:b/>
          <w:color w:val="000000" w:themeColor="text1"/>
          <w:kern w:val="0"/>
          <w:sz w:val="24"/>
          <w:szCs w:val="24"/>
        </w:rPr>
        <w:t xml:space="preserve">c) </w:t>
      </w:r>
      <w:r>
        <w:rPr>
          <w:rFonts w:ascii="Times New Roman" w:eastAsia="宋体" w:hAnsi="Times New Roman" w:cs="Times New Roman" w:hint="eastAsia"/>
          <w:b/>
          <w:color w:val="000000" w:themeColor="text1"/>
          <w:kern w:val="0"/>
          <w:sz w:val="24"/>
          <w:szCs w:val="24"/>
        </w:rPr>
        <w:t>更改了技术要求条款的结构顺序</w:t>
      </w:r>
      <w:r>
        <w:rPr>
          <w:rFonts w:ascii="Times New Roman" w:eastAsia="宋体" w:hAnsi="Times New Roman" w:cs="Times New Roman"/>
          <w:b/>
          <w:color w:val="000000" w:themeColor="text1"/>
          <w:kern w:val="0"/>
          <w:sz w:val="24"/>
          <w:szCs w:val="24"/>
        </w:rPr>
        <w:t xml:space="preserve"> </w:t>
      </w:r>
      <w:r>
        <w:rPr>
          <w:rFonts w:ascii="Times New Roman" w:eastAsia="宋体" w:hAnsi="Times New Roman" w:cs="Times New Roman" w:hint="eastAsia"/>
          <w:b/>
          <w:color w:val="000000" w:themeColor="text1"/>
          <w:kern w:val="0"/>
          <w:sz w:val="24"/>
          <w:szCs w:val="24"/>
        </w:rPr>
        <w:t>（见</w:t>
      </w:r>
      <w:r>
        <w:rPr>
          <w:rFonts w:ascii="Times New Roman" w:eastAsia="宋体" w:hAnsi="Times New Roman" w:cs="Times New Roman" w:hint="eastAsia"/>
          <w:b/>
          <w:color w:val="000000" w:themeColor="text1"/>
          <w:kern w:val="0"/>
          <w:sz w:val="24"/>
          <w:szCs w:val="24"/>
        </w:rPr>
        <w:t>5</w:t>
      </w:r>
      <w:r>
        <w:rPr>
          <w:rFonts w:ascii="Times New Roman" w:eastAsia="宋体" w:hAnsi="Times New Roman" w:cs="Times New Roman" w:hint="eastAsia"/>
          <w:b/>
          <w:color w:val="000000" w:themeColor="text1"/>
          <w:kern w:val="0"/>
          <w:sz w:val="24"/>
          <w:szCs w:val="24"/>
        </w:rPr>
        <w:t>，</w:t>
      </w:r>
      <w:r>
        <w:rPr>
          <w:rFonts w:ascii="Times New Roman" w:eastAsia="宋体" w:hAnsi="Times New Roman" w:cs="Times New Roman"/>
          <w:b/>
          <w:color w:val="000000" w:themeColor="text1"/>
          <w:kern w:val="0"/>
          <w:sz w:val="24"/>
          <w:szCs w:val="24"/>
        </w:rPr>
        <w:t>2002</w:t>
      </w:r>
      <w:r>
        <w:rPr>
          <w:rFonts w:ascii="Times New Roman" w:eastAsia="宋体" w:hAnsi="Times New Roman" w:cs="Times New Roman" w:hint="eastAsia"/>
          <w:b/>
          <w:color w:val="000000" w:themeColor="text1"/>
          <w:kern w:val="0"/>
          <w:sz w:val="24"/>
          <w:szCs w:val="24"/>
        </w:rPr>
        <w:t>年版的</w:t>
      </w:r>
      <w:r>
        <w:rPr>
          <w:rFonts w:ascii="Times New Roman" w:eastAsia="宋体" w:hAnsi="Times New Roman" w:cs="Times New Roman"/>
          <w:b/>
          <w:color w:val="000000" w:themeColor="text1"/>
          <w:kern w:val="0"/>
          <w:sz w:val="24"/>
          <w:szCs w:val="24"/>
        </w:rPr>
        <w:t>4</w:t>
      </w:r>
      <w:r>
        <w:rPr>
          <w:rFonts w:ascii="Times New Roman" w:eastAsia="宋体" w:hAnsi="Times New Roman" w:cs="Times New Roman" w:hint="eastAsia"/>
          <w:b/>
          <w:color w:val="000000" w:themeColor="text1"/>
          <w:kern w:val="0"/>
          <w:sz w:val="24"/>
          <w:szCs w:val="24"/>
        </w:rPr>
        <w:t>）。</w:t>
      </w:r>
    </w:p>
    <w:p w14:paraId="01B9E34A" w14:textId="77777777" w:rsidR="00343749" w:rsidRDefault="00000000">
      <w:pPr>
        <w:widowControl/>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53513392"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4</w:t>
      </w:r>
      <w:r>
        <w:rPr>
          <w:rFonts w:ascii="Times New Roman" w:eastAsia="宋体" w:hAnsi="Times New Roman" w:cs="Times New Roman"/>
          <w:color w:val="000000" w:themeColor="text1"/>
          <w:kern w:val="0"/>
          <w:sz w:val="24"/>
          <w:szCs w:val="24"/>
        </w:rPr>
        <w:t xml:space="preserve"> </w:t>
      </w:r>
      <w:r>
        <w:rPr>
          <w:rFonts w:ascii="Times New Roman" w:eastAsia="宋体" w:hAnsi="Times New Roman" w:cs="Times New Roman" w:hint="eastAsia"/>
          <w:color w:val="000000" w:themeColor="text1"/>
          <w:kern w:val="0"/>
          <w:sz w:val="24"/>
          <w:szCs w:val="24"/>
        </w:rPr>
        <w:t>技术要求：</w:t>
      </w:r>
    </w:p>
    <w:p w14:paraId="6D344FE4"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4</w:t>
      </w:r>
      <w:r>
        <w:rPr>
          <w:rFonts w:ascii="Times New Roman" w:eastAsia="宋体" w:hAnsi="Times New Roman" w:cs="Times New Roman"/>
          <w:color w:val="000000" w:themeColor="text1"/>
          <w:kern w:val="0"/>
          <w:sz w:val="24"/>
          <w:szCs w:val="24"/>
        </w:rPr>
        <w:t>.1</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color w:val="000000" w:themeColor="text1"/>
          <w:kern w:val="0"/>
          <w:sz w:val="24"/>
          <w:szCs w:val="24"/>
        </w:rPr>
        <w:t>4.19.</w:t>
      </w:r>
    </w:p>
    <w:p w14:paraId="0AE9C53C" w14:textId="77777777" w:rsidR="00343749" w:rsidRDefault="00000000">
      <w:pPr>
        <w:widowControl/>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修订后内容：</w:t>
      </w:r>
    </w:p>
    <w:p w14:paraId="45403563"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5.1 </w:t>
      </w:r>
      <w:r>
        <w:rPr>
          <w:rFonts w:ascii="Times New Roman" w:eastAsia="宋体" w:hAnsi="Times New Roman" w:cs="Times New Roman" w:hint="eastAsia"/>
          <w:color w:val="000000" w:themeColor="text1"/>
          <w:kern w:val="0"/>
          <w:sz w:val="24"/>
          <w:szCs w:val="24"/>
        </w:rPr>
        <w:t>材料要求</w:t>
      </w:r>
    </w:p>
    <w:p w14:paraId="4B4CDF58"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5</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 xml:space="preserve">2 </w:t>
      </w:r>
      <w:r>
        <w:rPr>
          <w:rFonts w:ascii="Times New Roman" w:eastAsia="宋体" w:hAnsi="Times New Roman" w:cs="Times New Roman" w:hint="eastAsia"/>
          <w:color w:val="000000" w:themeColor="text1"/>
          <w:kern w:val="0"/>
          <w:sz w:val="24"/>
          <w:szCs w:val="24"/>
        </w:rPr>
        <w:t>外观</w:t>
      </w:r>
    </w:p>
    <w:p w14:paraId="5F211EA4"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5</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3</w:t>
      </w:r>
      <w:r>
        <w:rPr>
          <w:rFonts w:ascii="Times New Roman" w:eastAsia="宋体" w:hAnsi="Times New Roman" w:cs="Times New Roman"/>
          <w:color w:val="000000" w:themeColor="text1"/>
          <w:kern w:val="0"/>
          <w:sz w:val="24"/>
          <w:szCs w:val="24"/>
        </w:rPr>
        <w:t xml:space="preserve"> </w:t>
      </w:r>
      <w:r>
        <w:rPr>
          <w:rFonts w:ascii="Times New Roman" w:eastAsia="宋体" w:hAnsi="Times New Roman" w:cs="Times New Roman" w:hint="eastAsia"/>
          <w:color w:val="000000" w:themeColor="text1"/>
          <w:kern w:val="0"/>
          <w:sz w:val="24"/>
          <w:szCs w:val="24"/>
        </w:rPr>
        <w:t>尺寸</w:t>
      </w:r>
    </w:p>
    <w:p w14:paraId="14A15418"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5</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4</w:t>
      </w:r>
      <w:r>
        <w:rPr>
          <w:rFonts w:ascii="Times New Roman" w:eastAsia="宋体" w:hAnsi="Times New Roman" w:cs="Times New Roman"/>
          <w:color w:val="000000" w:themeColor="text1"/>
          <w:kern w:val="0"/>
          <w:sz w:val="24"/>
          <w:szCs w:val="24"/>
        </w:rPr>
        <w:t xml:space="preserve"> </w:t>
      </w:r>
      <w:r>
        <w:rPr>
          <w:rFonts w:ascii="Times New Roman" w:eastAsia="宋体" w:hAnsi="Times New Roman" w:cs="Times New Roman" w:hint="eastAsia"/>
          <w:color w:val="000000" w:themeColor="text1"/>
          <w:kern w:val="0"/>
          <w:sz w:val="24"/>
          <w:szCs w:val="24"/>
        </w:rPr>
        <w:t>性能</w:t>
      </w:r>
    </w:p>
    <w:p w14:paraId="0C23E062" w14:textId="77777777" w:rsidR="00343749" w:rsidRDefault="00000000">
      <w:pPr>
        <w:widowControl/>
        <w:spacing w:line="360" w:lineRule="auto"/>
        <w:ind w:firstLineChars="200" w:firstLine="482"/>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b/>
          <w:bCs/>
          <w:color w:val="000000" w:themeColor="text1"/>
          <w:sz w:val="24"/>
          <w:szCs w:val="24"/>
        </w:rPr>
        <w:t>理由及依据：</w:t>
      </w:r>
      <w:r>
        <w:rPr>
          <w:rFonts w:ascii="Times New Roman" w:eastAsia="宋体" w:hAnsi="Times New Roman" w:cs="Times New Roman" w:hint="eastAsia"/>
          <w:color w:val="000000" w:themeColor="text1"/>
          <w:kern w:val="0"/>
          <w:sz w:val="24"/>
          <w:szCs w:val="24"/>
        </w:rPr>
        <w:t>在技术要求章节，将原来技术要求的条目整理归纳为材料要求、外观、尺寸、性能等四大类，使标准条理清晰，行文规范。</w:t>
      </w:r>
    </w:p>
    <w:p w14:paraId="5763C3E7" w14:textId="77777777" w:rsidR="00343749" w:rsidRDefault="00000000">
      <w:pPr>
        <w:widowControl/>
        <w:spacing w:line="360" w:lineRule="auto"/>
        <w:ind w:firstLineChars="200" w:firstLine="482"/>
        <w:rPr>
          <w:rFonts w:ascii="Times New Roman" w:eastAsia="宋体" w:hAnsi="Times New Roman" w:cs="宋体"/>
          <w:b/>
          <w:sz w:val="24"/>
          <w:szCs w:val="24"/>
        </w:rPr>
      </w:pPr>
      <w:r>
        <w:rPr>
          <w:rFonts w:ascii="Times New Roman" w:eastAsia="宋体" w:hAnsi="Times New Roman" w:cs="Times New Roman"/>
          <w:b/>
          <w:sz w:val="24"/>
          <w:szCs w:val="24"/>
        </w:rPr>
        <w:t xml:space="preserve">d) </w:t>
      </w:r>
      <w:r>
        <w:rPr>
          <w:rFonts w:ascii="Times New Roman" w:eastAsia="宋体" w:hAnsi="Times New Roman" w:cs="宋体" w:hint="eastAsia"/>
          <w:b/>
          <w:sz w:val="24"/>
          <w:szCs w:val="24"/>
        </w:rPr>
        <w:t>更改了产品的材料要求</w:t>
      </w:r>
      <w:r>
        <w:rPr>
          <w:rFonts w:ascii="Times New Roman" w:eastAsia="宋体" w:hAnsi="Times New Roman" w:cs="宋体"/>
          <w:b/>
          <w:sz w:val="24"/>
          <w:szCs w:val="24"/>
        </w:rPr>
        <w:t xml:space="preserve"> </w:t>
      </w:r>
      <w:r>
        <w:rPr>
          <w:rFonts w:ascii="Times New Roman" w:eastAsia="宋体" w:hAnsi="Times New Roman" w:cs="宋体" w:hint="eastAsia"/>
          <w:b/>
          <w:sz w:val="24"/>
          <w:szCs w:val="24"/>
        </w:rPr>
        <w:t>（见</w:t>
      </w:r>
      <w:r>
        <w:rPr>
          <w:rFonts w:ascii="Times New Roman" w:eastAsia="宋体" w:hAnsi="Times New Roman" w:cs="宋体" w:hint="eastAsia"/>
          <w:b/>
          <w:sz w:val="24"/>
          <w:szCs w:val="24"/>
        </w:rPr>
        <w:t>5</w:t>
      </w:r>
      <w:r>
        <w:rPr>
          <w:rFonts w:ascii="Times New Roman" w:eastAsia="宋体" w:hAnsi="Times New Roman" w:cs="宋体"/>
          <w:b/>
          <w:sz w:val="24"/>
          <w:szCs w:val="24"/>
        </w:rPr>
        <w:t>.1</w:t>
      </w:r>
      <w:r>
        <w:rPr>
          <w:rFonts w:ascii="Times New Roman" w:eastAsia="宋体" w:hAnsi="Times New Roman" w:cs="宋体" w:hint="eastAsia"/>
          <w:b/>
          <w:sz w:val="24"/>
          <w:szCs w:val="24"/>
        </w:rPr>
        <w:t>，</w:t>
      </w:r>
      <w:r>
        <w:rPr>
          <w:rFonts w:ascii="Times New Roman" w:eastAsia="宋体" w:hAnsi="Times New Roman" w:cs="宋体"/>
          <w:b/>
          <w:sz w:val="24"/>
          <w:szCs w:val="24"/>
        </w:rPr>
        <w:t>2002</w:t>
      </w:r>
      <w:r>
        <w:rPr>
          <w:rFonts w:ascii="Times New Roman" w:eastAsia="宋体" w:hAnsi="Times New Roman" w:cs="宋体" w:hint="eastAsia"/>
          <w:b/>
          <w:sz w:val="24"/>
          <w:szCs w:val="24"/>
        </w:rPr>
        <w:t>年版的</w:t>
      </w:r>
      <w:r>
        <w:rPr>
          <w:rFonts w:ascii="Times New Roman" w:eastAsia="宋体" w:hAnsi="Times New Roman" w:cs="宋体"/>
          <w:b/>
          <w:sz w:val="24"/>
          <w:szCs w:val="24"/>
        </w:rPr>
        <w:t>4.2,4.3</w:t>
      </w:r>
      <w:r>
        <w:rPr>
          <w:rFonts w:ascii="Times New Roman" w:eastAsia="宋体" w:hAnsi="Times New Roman" w:cs="宋体" w:hint="eastAsia"/>
          <w:b/>
          <w:sz w:val="24"/>
          <w:szCs w:val="24"/>
        </w:rPr>
        <w:t>）。</w:t>
      </w:r>
    </w:p>
    <w:p w14:paraId="295F4684" w14:textId="77777777" w:rsidR="00343749" w:rsidRDefault="00000000">
      <w:pPr>
        <w:widowControl/>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47210860" w14:textId="249DDC49"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4.2 </w:t>
      </w:r>
      <w:r>
        <w:rPr>
          <w:rFonts w:ascii="Times New Roman" w:eastAsia="宋体" w:hAnsi="Times New Roman" w:cs="Times New Roman" w:hint="eastAsia"/>
          <w:color w:val="000000" w:themeColor="text1"/>
          <w:kern w:val="0"/>
          <w:sz w:val="24"/>
          <w:szCs w:val="24"/>
        </w:rPr>
        <w:t>注射器的刻度管和</w:t>
      </w:r>
      <w:proofErr w:type="gramStart"/>
      <w:r>
        <w:rPr>
          <w:rFonts w:ascii="Times New Roman" w:eastAsia="宋体" w:hAnsi="Times New Roman" w:cs="Times New Roman" w:hint="eastAsia"/>
          <w:color w:val="000000" w:themeColor="text1"/>
          <w:kern w:val="0"/>
          <w:sz w:val="24"/>
          <w:szCs w:val="24"/>
        </w:rPr>
        <w:t>筒壳</w:t>
      </w:r>
      <w:proofErr w:type="gramEnd"/>
      <w:r>
        <w:rPr>
          <w:rFonts w:ascii="Times New Roman" w:eastAsia="宋体" w:hAnsi="Times New Roman" w:cs="Times New Roman" w:hint="eastAsia"/>
          <w:color w:val="000000" w:themeColor="text1"/>
          <w:kern w:val="0"/>
          <w:sz w:val="24"/>
          <w:szCs w:val="24"/>
        </w:rPr>
        <w:t>应采用</w:t>
      </w:r>
      <w:r>
        <w:rPr>
          <w:rFonts w:ascii="Times New Roman" w:eastAsia="宋体" w:hAnsi="Times New Roman" w:cs="Times New Roman" w:hint="eastAsia"/>
          <w:color w:val="000000" w:themeColor="text1"/>
          <w:kern w:val="0"/>
          <w:sz w:val="24"/>
          <w:szCs w:val="24"/>
        </w:rPr>
        <w:t>H62</w:t>
      </w:r>
      <w:r>
        <w:rPr>
          <w:rFonts w:ascii="Times New Roman" w:eastAsia="宋体" w:hAnsi="Times New Roman" w:cs="Times New Roman" w:hint="eastAsia"/>
          <w:color w:val="000000" w:themeColor="text1"/>
          <w:kern w:val="0"/>
          <w:sz w:val="24"/>
          <w:szCs w:val="24"/>
        </w:rPr>
        <w:t>无缝黄铜管制成，应符合</w:t>
      </w:r>
      <w:r>
        <w:rPr>
          <w:rFonts w:ascii="Times New Roman" w:eastAsia="宋体" w:hAnsi="Times New Roman" w:cs="Times New Roman" w:hint="eastAsia"/>
          <w:color w:val="000000" w:themeColor="text1"/>
          <w:kern w:val="0"/>
          <w:sz w:val="24"/>
          <w:szCs w:val="24"/>
        </w:rPr>
        <w:t>GB/T1527</w:t>
      </w:r>
      <w:r>
        <w:rPr>
          <w:rFonts w:ascii="Times New Roman" w:eastAsia="宋体" w:hAnsi="Times New Roman" w:cs="Times New Roman" w:hint="eastAsia"/>
          <w:color w:val="000000" w:themeColor="text1"/>
          <w:kern w:val="0"/>
          <w:sz w:val="24"/>
          <w:szCs w:val="24"/>
        </w:rPr>
        <w:t>之规定。其余金属件应符合</w:t>
      </w:r>
      <w:r>
        <w:rPr>
          <w:rFonts w:ascii="Times New Roman" w:eastAsia="宋体" w:hAnsi="Times New Roman" w:cs="Times New Roman" w:hint="eastAsia"/>
          <w:color w:val="000000" w:themeColor="text1"/>
          <w:kern w:val="0"/>
          <w:sz w:val="24"/>
          <w:szCs w:val="24"/>
        </w:rPr>
        <w:t>GB2041</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GB13808</w:t>
      </w:r>
      <w:r>
        <w:rPr>
          <w:rFonts w:ascii="Times New Roman" w:eastAsia="宋体" w:hAnsi="Times New Roman" w:cs="Times New Roman" w:hint="eastAsia"/>
          <w:color w:val="000000" w:themeColor="text1"/>
          <w:kern w:val="0"/>
          <w:sz w:val="24"/>
          <w:szCs w:val="24"/>
        </w:rPr>
        <w:t>之规定。</w:t>
      </w:r>
    </w:p>
    <w:p w14:paraId="594B1D38" w14:textId="5718A220"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4.3 </w:t>
      </w:r>
      <w:r>
        <w:rPr>
          <w:rFonts w:ascii="Times New Roman" w:eastAsia="宋体" w:hAnsi="Times New Roman" w:cs="Times New Roman" w:hint="eastAsia"/>
          <w:color w:val="000000" w:themeColor="text1"/>
          <w:kern w:val="0"/>
          <w:sz w:val="24"/>
          <w:szCs w:val="24"/>
        </w:rPr>
        <w:t>注射器的玻璃管应采用硬质玻璃制成，应符合</w:t>
      </w:r>
      <w:r>
        <w:rPr>
          <w:rFonts w:ascii="Times New Roman" w:eastAsia="宋体" w:hAnsi="Times New Roman" w:cs="Times New Roman" w:hint="eastAsia"/>
          <w:color w:val="000000" w:themeColor="text1"/>
          <w:kern w:val="0"/>
          <w:sz w:val="24"/>
          <w:szCs w:val="24"/>
        </w:rPr>
        <w:t>YY91001</w:t>
      </w:r>
      <w:r>
        <w:rPr>
          <w:rFonts w:ascii="Times New Roman" w:eastAsia="宋体" w:hAnsi="Times New Roman" w:cs="Times New Roman" w:hint="eastAsia"/>
          <w:color w:val="000000" w:themeColor="text1"/>
          <w:kern w:val="0"/>
          <w:sz w:val="24"/>
          <w:szCs w:val="24"/>
        </w:rPr>
        <w:t>的有关规定。</w:t>
      </w:r>
    </w:p>
    <w:p w14:paraId="31ACDF16" w14:textId="77777777" w:rsidR="00343749" w:rsidRDefault="00000000">
      <w:pPr>
        <w:widowControl/>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修订后内容：</w:t>
      </w:r>
    </w:p>
    <w:p w14:paraId="4FF71E7E"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5.1 </w:t>
      </w:r>
      <w:r>
        <w:rPr>
          <w:rFonts w:ascii="Times New Roman" w:eastAsia="宋体" w:hAnsi="Times New Roman" w:cs="Times New Roman" w:hint="eastAsia"/>
          <w:color w:val="000000" w:themeColor="text1"/>
          <w:kern w:val="0"/>
          <w:sz w:val="24"/>
          <w:szCs w:val="24"/>
        </w:rPr>
        <w:t>材料要求</w:t>
      </w:r>
    </w:p>
    <w:p w14:paraId="565996E6"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5.1.1 </w:t>
      </w:r>
      <w:r>
        <w:rPr>
          <w:rFonts w:ascii="Times New Roman" w:eastAsia="宋体" w:hAnsi="Times New Roman" w:cs="Times New Roman" w:hint="eastAsia"/>
          <w:color w:val="000000" w:themeColor="text1"/>
          <w:kern w:val="0"/>
          <w:sz w:val="24"/>
          <w:szCs w:val="24"/>
        </w:rPr>
        <w:t>注射器刻度管和</w:t>
      </w:r>
      <w:proofErr w:type="gramStart"/>
      <w:r>
        <w:rPr>
          <w:rFonts w:ascii="Times New Roman" w:eastAsia="宋体" w:hAnsi="Times New Roman" w:cs="Times New Roman" w:hint="eastAsia"/>
          <w:color w:val="000000" w:themeColor="text1"/>
          <w:kern w:val="0"/>
          <w:sz w:val="24"/>
          <w:szCs w:val="24"/>
        </w:rPr>
        <w:t>筒壳</w:t>
      </w:r>
      <w:proofErr w:type="gramEnd"/>
      <w:r>
        <w:rPr>
          <w:rFonts w:ascii="Times New Roman" w:eastAsia="宋体" w:hAnsi="Times New Roman" w:cs="Times New Roman" w:hint="eastAsia"/>
          <w:color w:val="000000" w:themeColor="text1"/>
          <w:kern w:val="0"/>
          <w:sz w:val="24"/>
          <w:szCs w:val="24"/>
        </w:rPr>
        <w:t>应采用无缝黄铜管或不锈钢管，其余金属件应采用优质铜材或耐腐蚀金属材料。</w:t>
      </w:r>
    </w:p>
    <w:p w14:paraId="45FEC833"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5.1.2  </w:t>
      </w:r>
      <w:r>
        <w:rPr>
          <w:rFonts w:ascii="Times New Roman" w:eastAsia="宋体" w:hAnsi="Times New Roman" w:cs="Times New Roman" w:hint="eastAsia"/>
          <w:color w:val="000000" w:themeColor="text1"/>
          <w:kern w:val="0"/>
          <w:sz w:val="24"/>
          <w:szCs w:val="24"/>
        </w:rPr>
        <w:t>注射器</w:t>
      </w:r>
      <w:proofErr w:type="gramStart"/>
      <w:r>
        <w:rPr>
          <w:rFonts w:ascii="Times New Roman" w:eastAsia="宋体" w:hAnsi="Times New Roman" w:cs="Times New Roman" w:hint="eastAsia"/>
          <w:color w:val="000000" w:themeColor="text1"/>
          <w:kern w:val="0"/>
          <w:sz w:val="24"/>
          <w:szCs w:val="24"/>
        </w:rPr>
        <w:t>容量筒应采用</w:t>
      </w:r>
      <w:proofErr w:type="gramEnd"/>
      <w:r>
        <w:rPr>
          <w:rFonts w:ascii="Times New Roman" w:eastAsia="宋体" w:hAnsi="Times New Roman" w:cs="Times New Roman" w:hint="eastAsia"/>
          <w:color w:val="000000" w:themeColor="text1"/>
          <w:kern w:val="0"/>
          <w:sz w:val="24"/>
          <w:szCs w:val="24"/>
        </w:rPr>
        <w:t>优质玻璃管或耐腐蚀、化学性能稳定的其他材料。</w:t>
      </w:r>
      <w:r>
        <w:rPr>
          <w:rFonts w:ascii="Times New Roman" w:eastAsia="宋体" w:hAnsi="Times New Roman" w:cs="Times New Roman" w:hint="eastAsia"/>
          <w:color w:val="000000" w:themeColor="text1"/>
          <w:kern w:val="0"/>
          <w:sz w:val="24"/>
          <w:szCs w:val="24"/>
        </w:rPr>
        <w:t xml:space="preserve"> </w:t>
      </w:r>
    </w:p>
    <w:p w14:paraId="5A5333C7" w14:textId="77777777" w:rsidR="00343749" w:rsidRDefault="00000000">
      <w:pPr>
        <w:widowControl/>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5.1.3  </w:t>
      </w:r>
      <w:r>
        <w:rPr>
          <w:rFonts w:ascii="Times New Roman" w:eastAsia="宋体" w:hAnsi="Times New Roman" w:cs="Times New Roman" w:hint="eastAsia"/>
          <w:color w:val="000000" w:themeColor="text1"/>
          <w:kern w:val="0"/>
          <w:sz w:val="24"/>
          <w:szCs w:val="24"/>
        </w:rPr>
        <w:t>注射器橡胶件应采用耐热、耐油、耐弱酸、耐弱碱的无毒橡胶材料。</w:t>
      </w:r>
    </w:p>
    <w:p w14:paraId="44F63EAC" w14:textId="48BD0E2E" w:rsidR="00343749" w:rsidRDefault="00000000">
      <w:pPr>
        <w:widowControl/>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hint="eastAsia"/>
          <w:b/>
          <w:bCs/>
          <w:color w:val="000000" w:themeColor="text1"/>
          <w:sz w:val="24"/>
          <w:szCs w:val="24"/>
        </w:rPr>
        <w:t>理由及依据：</w:t>
      </w:r>
      <w:r>
        <w:rPr>
          <w:rFonts w:ascii="Times New Roman" w:eastAsia="宋体" w:hAnsi="Times New Roman" w:cs="Times New Roman"/>
          <w:color w:val="000000" w:themeColor="text1"/>
          <w:sz w:val="24"/>
          <w:szCs w:val="24"/>
        </w:rPr>
        <w:t>目前市场上主流注射器产品采用的材料多种多样，金属材料有铜、</w:t>
      </w:r>
      <w:r>
        <w:rPr>
          <w:rFonts w:ascii="Times New Roman" w:eastAsia="宋体" w:hAnsi="Times New Roman" w:cs="Times New Roman" w:hint="eastAsia"/>
          <w:color w:val="000000" w:themeColor="text1"/>
          <w:sz w:val="24"/>
          <w:szCs w:val="24"/>
        </w:rPr>
        <w:t>不锈钢，黑色金属</w:t>
      </w:r>
      <w:r>
        <w:rPr>
          <w:rFonts w:ascii="Times New Roman" w:eastAsia="宋体" w:hAnsi="Times New Roman" w:cs="Times New Roman"/>
          <w:color w:val="000000" w:themeColor="text1"/>
          <w:sz w:val="24"/>
          <w:szCs w:val="24"/>
        </w:rPr>
        <w:t>、铝，非金属材料有普通塑料，</w:t>
      </w:r>
      <w:r>
        <w:rPr>
          <w:rFonts w:ascii="Times New Roman" w:eastAsia="宋体" w:hAnsi="Times New Roman" w:cs="Times New Roman" w:hint="eastAsia"/>
          <w:color w:val="000000" w:themeColor="text1"/>
          <w:sz w:val="24"/>
          <w:szCs w:val="24"/>
        </w:rPr>
        <w:t>医用或食用级优质塑料</w:t>
      </w:r>
      <w:r>
        <w:rPr>
          <w:rFonts w:ascii="Times New Roman" w:eastAsia="宋体" w:hAnsi="Times New Roman" w:cs="Times New Roman"/>
          <w:color w:val="000000" w:themeColor="text1"/>
          <w:sz w:val="24"/>
          <w:szCs w:val="24"/>
        </w:rPr>
        <w:t>材料等。</w:t>
      </w:r>
      <w:proofErr w:type="gramStart"/>
      <w:r>
        <w:rPr>
          <w:rFonts w:ascii="Times New Roman" w:eastAsia="宋体" w:hAnsi="Times New Roman" w:cs="Times New Roman"/>
          <w:color w:val="000000" w:themeColor="text1"/>
          <w:sz w:val="24"/>
          <w:szCs w:val="24"/>
        </w:rPr>
        <w:t>不</w:t>
      </w:r>
      <w:proofErr w:type="gramEnd"/>
      <w:r>
        <w:rPr>
          <w:rFonts w:ascii="Times New Roman" w:eastAsia="宋体" w:hAnsi="Times New Roman" w:cs="Times New Roman"/>
          <w:color w:val="000000" w:themeColor="text1"/>
          <w:sz w:val="24"/>
          <w:szCs w:val="24"/>
        </w:rPr>
        <w:t>同型式的产品、不同的零部件采用的材料也各不相同。强制规定某一种材料或几种材料</w:t>
      </w:r>
      <w:r>
        <w:rPr>
          <w:rFonts w:ascii="Times New Roman" w:eastAsia="宋体" w:hAnsi="Times New Roman" w:cs="Times New Roman" w:hint="eastAsia"/>
          <w:color w:val="000000" w:themeColor="text1"/>
          <w:sz w:val="24"/>
          <w:szCs w:val="24"/>
        </w:rPr>
        <w:t>既</w:t>
      </w:r>
      <w:r>
        <w:rPr>
          <w:rFonts w:ascii="Times New Roman" w:eastAsia="宋体" w:hAnsi="Times New Roman" w:cs="Times New Roman"/>
          <w:color w:val="000000" w:themeColor="text1"/>
          <w:sz w:val="24"/>
          <w:szCs w:val="24"/>
        </w:rPr>
        <w:t>不现实也不</w:t>
      </w:r>
      <w:r>
        <w:rPr>
          <w:rFonts w:ascii="Times New Roman" w:eastAsia="宋体" w:hAnsi="Times New Roman" w:cs="Times New Roman" w:hint="eastAsia"/>
          <w:color w:val="000000" w:themeColor="text1"/>
          <w:sz w:val="24"/>
          <w:szCs w:val="24"/>
        </w:rPr>
        <w:t>合理</w:t>
      </w:r>
      <w:r>
        <w:rPr>
          <w:rFonts w:ascii="Times New Roman" w:eastAsia="宋体" w:hAnsi="Times New Roman" w:cs="Times New Roman"/>
          <w:color w:val="000000" w:themeColor="text1"/>
          <w:sz w:val="24"/>
          <w:szCs w:val="24"/>
        </w:rPr>
        <w:t>。按照标准的制定原则，将标准中涉及材料的</w:t>
      </w:r>
      <w:r>
        <w:rPr>
          <w:rFonts w:ascii="Times New Roman" w:eastAsia="宋体" w:hAnsi="Times New Roman" w:cs="Times New Roman"/>
          <w:color w:val="000000" w:themeColor="text1"/>
          <w:sz w:val="24"/>
          <w:szCs w:val="24"/>
        </w:rPr>
        <w:lastRenderedPageBreak/>
        <w:t>条款单独成章。标准按不同部件在产品中的功用，对材料只做定性规定。将涉及材料要求的条款同时列入</w:t>
      </w:r>
      <w:r>
        <w:rPr>
          <w:rFonts w:ascii="Times New Roman" w:eastAsia="宋体" w:hAnsi="Times New Roman" w:cs="Times New Roman" w:hint="eastAsia"/>
          <w:color w:val="000000" w:themeColor="text1"/>
          <w:sz w:val="24"/>
          <w:szCs w:val="24"/>
        </w:rPr>
        <w:t>5.1</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对材料要求必须采用耐腐蚀的材料，强调金属件不得有锈痕。材料创新是产品创新的重要组成部分，定性的规定材料要求有助于鼓励企业的产品创新，为产品科技水平、工艺水平的提升在标准中预留了空间。此外，</w:t>
      </w:r>
      <w:r>
        <w:rPr>
          <w:rFonts w:ascii="Times New Roman" w:eastAsia="宋体" w:hAnsi="Times New Roman" w:cs="Times New Roman"/>
          <w:color w:val="000000" w:themeColor="text1"/>
          <w:sz w:val="24"/>
          <w:szCs w:val="24"/>
        </w:rPr>
        <w:t>对材料性能的检测是专门的学科，一般的产品检测机构都</w:t>
      </w:r>
      <w:r>
        <w:rPr>
          <w:rFonts w:ascii="Times New Roman" w:eastAsia="宋体" w:hAnsi="Times New Roman" w:cs="Times New Roman" w:hint="eastAsia"/>
          <w:color w:val="000000" w:themeColor="text1"/>
          <w:sz w:val="24"/>
          <w:szCs w:val="24"/>
        </w:rPr>
        <w:t>缺乏</w:t>
      </w:r>
      <w:r>
        <w:rPr>
          <w:rFonts w:ascii="Times New Roman" w:eastAsia="宋体" w:hAnsi="Times New Roman" w:cs="Times New Roman"/>
          <w:color w:val="000000" w:themeColor="text1"/>
          <w:sz w:val="24"/>
          <w:szCs w:val="24"/>
        </w:rPr>
        <w:t>材料性能检测的能力</w:t>
      </w:r>
      <w:r>
        <w:rPr>
          <w:rFonts w:ascii="Times New Roman" w:eastAsia="宋体" w:hAnsi="Times New Roman" w:cs="Times New Roman" w:hint="eastAsia"/>
          <w:color w:val="000000" w:themeColor="text1"/>
          <w:sz w:val="24"/>
          <w:szCs w:val="24"/>
        </w:rPr>
        <w:t>，将材料性能单独成一节，对检验检测机构来说也更具可操作性</w:t>
      </w:r>
      <w:r>
        <w:rPr>
          <w:rFonts w:ascii="Times New Roman" w:eastAsia="宋体" w:hAnsi="Times New Roman" w:cs="Times New Roman"/>
          <w:color w:val="000000" w:themeColor="text1"/>
          <w:sz w:val="24"/>
          <w:szCs w:val="24"/>
        </w:rPr>
        <w:t>。</w:t>
      </w:r>
    </w:p>
    <w:p w14:paraId="35CF1D1C"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sz w:val="24"/>
          <w:szCs w:val="24"/>
        </w:rPr>
        <w:t xml:space="preserve">e) </w:t>
      </w:r>
      <w:r>
        <w:rPr>
          <w:rFonts w:ascii="Times New Roman" w:eastAsia="宋体" w:hAnsi="Times New Roman" w:cs="宋体" w:hint="eastAsia"/>
          <w:b/>
          <w:sz w:val="24"/>
          <w:szCs w:val="24"/>
        </w:rPr>
        <w:t>更改了产品标称容量相对误差，修改为公称容量允差</w:t>
      </w:r>
      <w:r>
        <w:rPr>
          <w:rFonts w:ascii="Times New Roman" w:hAnsi="Times New Roman" w:cs="Times New Roman"/>
          <w:szCs w:val="21"/>
        </w:rPr>
        <w:t>（见</w:t>
      </w:r>
      <w:r>
        <w:rPr>
          <w:rFonts w:ascii="Times New Roman" w:hAnsi="Times New Roman" w:cs="Times New Roman" w:hint="eastAsia"/>
          <w:szCs w:val="21"/>
        </w:rPr>
        <w:t>5</w:t>
      </w:r>
      <w:r>
        <w:rPr>
          <w:rFonts w:ascii="Times New Roman" w:hAnsi="Times New Roman" w:cs="Times New Roman"/>
          <w:szCs w:val="21"/>
        </w:rPr>
        <w:t>.</w:t>
      </w:r>
      <w:r>
        <w:rPr>
          <w:rFonts w:ascii="Times New Roman" w:hAnsi="Times New Roman" w:cs="Times New Roman" w:hint="eastAsia"/>
          <w:szCs w:val="21"/>
        </w:rPr>
        <w:t>4.2</w:t>
      </w:r>
      <w:r>
        <w:rPr>
          <w:rFonts w:ascii="Times New Roman" w:hAnsi="Times New Roman" w:cs="Times New Roman"/>
          <w:szCs w:val="21"/>
        </w:rPr>
        <w:t>，</w:t>
      </w:r>
      <w:r>
        <w:rPr>
          <w:rFonts w:ascii="Times New Roman" w:hAnsi="Times New Roman" w:cs="Times New Roman"/>
          <w:szCs w:val="21"/>
        </w:rPr>
        <w:t>2002</w:t>
      </w:r>
      <w:r>
        <w:rPr>
          <w:rFonts w:ascii="Times New Roman" w:hAnsi="Times New Roman" w:cs="Times New Roman"/>
          <w:szCs w:val="21"/>
        </w:rPr>
        <w:t>年版的</w:t>
      </w:r>
      <w:r>
        <w:rPr>
          <w:rFonts w:ascii="Times New Roman" w:hAnsi="Times New Roman" w:cs="Times New Roman"/>
          <w:szCs w:val="21"/>
        </w:rPr>
        <w:t>4.</w:t>
      </w:r>
      <w:r>
        <w:rPr>
          <w:rFonts w:ascii="Times New Roman" w:hAnsi="Times New Roman" w:cs="Times New Roman" w:hint="eastAsia"/>
          <w:szCs w:val="21"/>
        </w:rPr>
        <w:t>10</w:t>
      </w:r>
      <w:r>
        <w:rPr>
          <w:rFonts w:ascii="Times New Roman" w:hAnsi="Times New Roman" w:cs="Times New Roman"/>
          <w:szCs w:val="21"/>
        </w:rPr>
        <w:t>）</w:t>
      </w:r>
      <w:r>
        <w:rPr>
          <w:rFonts w:ascii="Times New Roman" w:hAnsi="Times New Roman" w:cs="Times New Roman" w:hint="eastAsia"/>
          <w:szCs w:val="21"/>
        </w:rPr>
        <w:t>。</w:t>
      </w:r>
    </w:p>
    <w:p w14:paraId="659C7FBB"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3FDD0A7E" w14:textId="77777777" w:rsidR="00343749" w:rsidRDefault="00000000">
      <w:pPr>
        <w:widowControl/>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4.10  </w:t>
      </w:r>
      <w:r>
        <w:rPr>
          <w:rFonts w:ascii="Times New Roman" w:eastAsia="宋体" w:hAnsi="Times New Roman" w:cs="Times New Roman" w:hint="eastAsia"/>
          <w:color w:val="000000" w:themeColor="text1"/>
          <w:sz w:val="24"/>
          <w:szCs w:val="24"/>
        </w:rPr>
        <w:t>注射器标称容量相对差不大于±</w:t>
      </w: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w:t>
      </w:r>
    </w:p>
    <w:p w14:paraId="1DE84A49"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修订后内容：</w:t>
      </w:r>
    </w:p>
    <w:p w14:paraId="73768312" w14:textId="77777777" w:rsidR="00343749" w:rsidRDefault="00000000">
      <w:pPr>
        <w:widowControl/>
        <w:autoSpaceDE w:val="0"/>
        <w:autoSpaceDN w:val="0"/>
        <w:spacing w:line="360" w:lineRule="auto"/>
        <w:rPr>
          <w:rFonts w:ascii="Times New Roman" w:hAnsi="Times New Roman" w:cs="Times New Roman"/>
          <w:szCs w:val="21"/>
        </w:rPr>
      </w:pPr>
      <w:r>
        <w:rPr>
          <w:rFonts w:ascii="Times New Roman" w:eastAsia="宋体" w:hAnsi="Times New Roman" w:cs="Times New Roman" w:hint="eastAsia"/>
          <w:color w:val="000000" w:themeColor="text1"/>
          <w:sz w:val="24"/>
          <w:szCs w:val="24"/>
        </w:rPr>
        <w:t xml:space="preserve">    5</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注射器公称容量允差绝对值应不大于</w:t>
      </w:r>
      <w:r>
        <w:rPr>
          <w:rFonts w:ascii="Times New Roman" w:eastAsia="宋体" w:hAnsi="Times New Roman" w:cs="Times New Roman"/>
          <w:color w:val="000000" w:themeColor="text1"/>
          <w:sz w:val="24"/>
          <w:szCs w:val="24"/>
        </w:rPr>
        <w:t>3.0%</w:t>
      </w:r>
      <w:r>
        <w:rPr>
          <w:rFonts w:ascii="Times New Roman" w:hAnsi="Times New Roman" w:cs="Times New Roman"/>
          <w:szCs w:val="21"/>
        </w:rPr>
        <w:t>。</w:t>
      </w:r>
    </w:p>
    <w:p w14:paraId="248F3E5B" w14:textId="77777777" w:rsidR="00343749" w:rsidRDefault="00000000">
      <w:pPr>
        <w:widowControl/>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bCs/>
          <w:color w:val="000000" w:themeColor="text1"/>
          <w:sz w:val="24"/>
          <w:szCs w:val="24"/>
        </w:rPr>
        <w:t>理由及依据：</w:t>
      </w:r>
    </w:p>
    <w:p w14:paraId="2657E36E"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修改了产品公称容量相对误差的要求。原标准中±</w:t>
      </w: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的要求没有考虑到有效数位的问题，如：检测结果在</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3.49</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至</w:t>
      </w:r>
      <w:r>
        <w:rPr>
          <w:rFonts w:ascii="Times New Roman" w:eastAsia="宋体" w:hAnsi="Times New Roman" w:cs="Times New Roman"/>
          <w:color w:val="000000" w:themeColor="text1"/>
          <w:sz w:val="24"/>
          <w:szCs w:val="24"/>
        </w:rPr>
        <w:t>-2.51%</w:t>
      </w:r>
      <w:r>
        <w:rPr>
          <w:rFonts w:ascii="Times New Roman" w:eastAsia="宋体" w:hAnsi="Times New Roman" w:cs="Times New Roman" w:hint="eastAsia"/>
          <w:color w:val="000000" w:themeColor="text1"/>
          <w:sz w:val="24"/>
          <w:szCs w:val="24"/>
        </w:rPr>
        <w:t>及</w:t>
      </w:r>
      <w:r>
        <w:rPr>
          <w:rFonts w:ascii="Times New Roman" w:eastAsia="宋体" w:hAnsi="Times New Roman" w:cs="Times New Roman"/>
          <w:color w:val="000000" w:themeColor="text1"/>
          <w:sz w:val="24"/>
          <w:szCs w:val="24"/>
        </w:rPr>
        <w:t>2.51%</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3.49</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之间时都可修约到</w:t>
      </w: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，结果合格。其相对误差达到</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6.3</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。在实际操作时，与这个误差远远超过了标准值</w:t>
      </w: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的可接受范围。</w:t>
      </w:r>
      <w:r>
        <w:rPr>
          <w:rFonts w:ascii="Times New Roman" w:eastAsia="宋体" w:hAnsi="Times New Roman" w:cs="Times New Roman" w:hint="eastAsia"/>
          <w:sz w:val="24"/>
          <w:szCs w:val="24"/>
        </w:rPr>
        <w:t>本次修订为±</w:t>
      </w: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后，基本</w:t>
      </w:r>
      <w:r>
        <w:rPr>
          <w:rFonts w:ascii="Times New Roman" w:eastAsia="宋体" w:hAnsi="Times New Roman" w:cs="Times New Roman" w:hint="eastAsia"/>
          <w:color w:val="000000" w:themeColor="text1"/>
          <w:sz w:val="24"/>
          <w:szCs w:val="24"/>
        </w:rPr>
        <w:t>解决了原标准中表述不精确的问题。</w:t>
      </w:r>
    </w:p>
    <w:p w14:paraId="14BCB98C" w14:textId="17D5DE71"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对容量允</w:t>
      </w:r>
      <w:proofErr w:type="gramStart"/>
      <w:r>
        <w:rPr>
          <w:rFonts w:ascii="Times New Roman" w:eastAsia="宋体" w:hAnsi="Times New Roman" w:cs="Times New Roman" w:hint="eastAsia"/>
          <w:color w:val="000000" w:themeColor="text1"/>
          <w:sz w:val="24"/>
          <w:szCs w:val="24"/>
        </w:rPr>
        <w:t>差采用</w:t>
      </w:r>
      <w:proofErr w:type="gramEnd"/>
      <w:r>
        <w:rPr>
          <w:rFonts w:ascii="Times New Roman" w:eastAsia="宋体" w:hAnsi="Times New Roman" w:cs="Times New Roman" w:hint="eastAsia"/>
          <w:color w:val="000000" w:themeColor="text1"/>
          <w:sz w:val="24"/>
          <w:szCs w:val="24"/>
        </w:rPr>
        <w:t>了称量法测定。并且制定称量法测定方法，规定了检验条件、明确了计算、换算公式。主要原因是随着企业及检验机构装备水平的提升，电子天平已普及，称量法便捷，准确的优势可充分体现。</w:t>
      </w:r>
    </w:p>
    <w:p w14:paraId="2726E762" w14:textId="02C365D4" w:rsidR="00343749" w:rsidRDefault="00000000">
      <w:pPr>
        <w:spacing w:line="360" w:lineRule="auto"/>
        <w:ind w:firstLineChars="200" w:firstLine="480"/>
        <w:rPr>
          <w:rFonts w:ascii="宋体" w:hAnsi="宋体"/>
          <w:sz w:val="24"/>
        </w:rPr>
      </w:pPr>
      <w:r>
        <w:rPr>
          <w:rFonts w:ascii="Times New Roman" w:eastAsia="宋体" w:hAnsi="Times New Roman" w:cs="Times New Roman" w:hint="eastAsia"/>
          <w:color w:val="000000" w:themeColor="text1"/>
          <w:sz w:val="24"/>
          <w:szCs w:val="24"/>
        </w:rPr>
        <w:t>3.</w:t>
      </w:r>
      <w:r>
        <w:rPr>
          <w:rFonts w:ascii="宋体" w:hAnsi="宋体" w:hint="eastAsia"/>
          <w:sz w:val="24"/>
        </w:rPr>
        <w:t>容量允差反映的是注射器在使用过程中注射药剂量的准确度，是衡量一个注射器质量的关键性指标。我们抽取了抽取绍兴万佳器械有限公司、浙江康瑞器械科技股份有限公司、余姚</w:t>
      </w:r>
      <w:proofErr w:type="gramStart"/>
      <w:r>
        <w:rPr>
          <w:rFonts w:ascii="宋体" w:hAnsi="宋体" w:hint="eastAsia"/>
          <w:sz w:val="24"/>
        </w:rPr>
        <w:t>市河牧兽用</w:t>
      </w:r>
      <w:proofErr w:type="gramEnd"/>
      <w:r>
        <w:rPr>
          <w:rFonts w:ascii="宋体" w:hAnsi="宋体" w:hint="eastAsia"/>
          <w:sz w:val="24"/>
        </w:rPr>
        <w:t>器械厂、宁波</w:t>
      </w:r>
      <w:proofErr w:type="gramStart"/>
      <w:r>
        <w:rPr>
          <w:rFonts w:ascii="宋体" w:hAnsi="宋体" w:hint="eastAsia"/>
          <w:sz w:val="24"/>
        </w:rPr>
        <w:t>佳善医疗</w:t>
      </w:r>
      <w:proofErr w:type="gramEnd"/>
      <w:r>
        <w:rPr>
          <w:rFonts w:ascii="宋体" w:hAnsi="宋体" w:hint="eastAsia"/>
          <w:sz w:val="24"/>
        </w:rPr>
        <w:t>器械有限公司、天长</w:t>
      </w:r>
      <w:proofErr w:type="gramStart"/>
      <w:r>
        <w:rPr>
          <w:rFonts w:ascii="宋体" w:hAnsi="宋体" w:hint="eastAsia"/>
          <w:sz w:val="24"/>
        </w:rPr>
        <w:t>市旺业兽用</w:t>
      </w:r>
      <w:proofErr w:type="gramEnd"/>
      <w:r>
        <w:rPr>
          <w:rFonts w:ascii="宋体" w:hAnsi="宋体" w:hint="eastAsia"/>
          <w:sz w:val="24"/>
        </w:rPr>
        <w:t>医疗器械厂等多家生产企业的金属注射器，实验数据如下：</w:t>
      </w:r>
    </w:p>
    <w:p w14:paraId="1A8764EF" w14:textId="1D262227" w:rsidR="00343749" w:rsidRDefault="00343749">
      <w:pPr>
        <w:spacing w:line="360" w:lineRule="auto"/>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3402"/>
        <w:gridCol w:w="1276"/>
        <w:gridCol w:w="1568"/>
      </w:tblGrid>
      <w:tr w:rsidR="00343749" w14:paraId="5EA58757" w14:textId="77777777">
        <w:trPr>
          <w:jc w:val="center"/>
        </w:trPr>
        <w:tc>
          <w:tcPr>
            <w:tcW w:w="1129" w:type="dxa"/>
            <w:shd w:val="clear" w:color="auto" w:fill="auto"/>
            <w:vAlign w:val="center"/>
          </w:tcPr>
          <w:p w14:paraId="5737DF7E"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样品编号</w:t>
            </w:r>
          </w:p>
        </w:tc>
        <w:tc>
          <w:tcPr>
            <w:tcW w:w="851" w:type="dxa"/>
            <w:shd w:val="clear" w:color="auto" w:fill="auto"/>
            <w:vAlign w:val="center"/>
          </w:tcPr>
          <w:p w14:paraId="1585C73B"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规格</w:t>
            </w:r>
          </w:p>
        </w:tc>
        <w:tc>
          <w:tcPr>
            <w:tcW w:w="3402" w:type="dxa"/>
            <w:shd w:val="clear" w:color="auto" w:fill="auto"/>
            <w:vAlign w:val="center"/>
          </w:tcPr>
          <w:p w14:paraId="4838EFD6"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生产厂家</w:t>
            </w:r>
          </w:p>
        </w:tc>
        <w:tc>
          <w:tcPr>
            <w:tcW w:w="1276" w:type="dxa"/>
            <w:shd w:val="clear" w:color="auto" w:fill="auto"/>
            <w:vAlign w:val="center"/>
          </w:tcPr>
          <w:p w14:paraId="4B55B092"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公称容量</w:t>
            </w:r>
          </w:p>
          <w:p w14:paraId="3163A3FC"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mL</w:t>
            </w:r>
          </w:p>
        </w:tc>
        <w:tc>
          <w:tcPr>
            <w:tcW w:w="1568" w:type="dxa"/>
            <w:shd w:val="clear" w:color="auto" w:fill="auto"/>
            <w:vAlign w:val="center"/>
          </w:tcPr>
          <w:p w14:paraId="5696D74F"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公称容量允差</w:t>
            </w:r>
          </w:p>
          <w:p w14:paraId="73CEC697"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w:t>
            </w:r>
          </w:p>
        </w:tc>
      </w:tr>
      <w:tr w:rsidR="00343749" w14:paraId="2FABE0CD" w14:textId="77777777">
        <w:trPr>
          <w:jc w:val="center"/>
        </w:trPr>
        <w:tc>
          <w:tcPr>
            <w:tcW w:w="1129" w:type="dxa"/>
            <w:shd w:val="clear" w:color="auto" w:fill="auto"/>
            <w:vAlign w:val="center"/>
          </w:tcPr>
          <w:p w14:paraId="0F45F172"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851" w:type="dxa"/>
            <w:shd w:val="clear" w:color="auto" w:fill="auto"/>
            <w:vAlign w:val="center"/>
          </w:tcPr>
          <w:p w14:paraId="094C57EB"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10mL</w:t>
            </w:r>
          </w:p>
        </w:tc>
        <w:tc>
          <w:tcPr>
            <w:tcW w:w="3402" w:type="dxa"/>
            <w:shd w:val="clear" w:color="auto" w:fill="auto"/>
            <w:vAlign w:val="center"/>
          </w:tcPr>
          <w:p w14:paraId="50D57A02"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绍兴万佳器械有限公司</w:t>
            </w:r>
          </w:p>
        </w:tc>
        <w:tc>
          <w:tcPr>
            <w:tcW w:w="1276" w:type="dxa"/>
            <w:shd w:val="clear" w:color="auto" w:fill="auto"/>
            <w:vAlign w:val="center"/>
          </w:tcPr>
          <w:p w14:paraId="28B67BF0"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9.87</w:t>
            </w:r>
          </w:p>
        </w:tc>
        <w:tc>
          <w:tcPr>
            <w:tcW w:w="1568" w:type="dxa"/>
            <w:shd w:val="clear" w:color="auto" w:fill="auto"/>
            <w:vAlign w:val="center"/>
          </w:tcPr>
          <w:p w14:paraId="7BBD7E86"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1.3</w:t>
            </w:r>
          </w:p>
        </w:tc>
      </w:tr>
      <w:tr w:rsidR="00343749" w14:paraId="57A97ABC" w14:textId="77777777">
        <w:trPr>
          <w:jc w:val="center"/>
        </w:trPr>
        <w:tc>
          <w:tcPr>
            <w:tcW w:w="1129" w:type="dxa"/>
            <w:shd w:val="clear" w:color="auto" w:fill="auto"/>
            <w:vAlign w:val="center"/>
          </w:tcPr>
          <w:p w14:paraId="6FDBF7B4"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lastRenderedPageBreak/>
              <w:t>2</w:t>
            </w:r>
          </w:p>
        </w:tc>
        <w:tc>
          <w:tcPr>
            <w:tcW w:w="851" w:type="dxa"/>
            <w:shd w:val="clear" w:color="auto" w:fill="auto"/>
            <w:vAlign w:val="center"/>
          </w:tcPr>
          <w:p w14:paraId="64BAAF6C"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20mL</w:t>
            </w:r>
          </w:p>
        </w:tc>
        <w:tc>
          <w:tcPr>
            <w:tcW w:w="3402" w:type="dxa"/>
            <w:shd w:val="clear" w:color="auto" w:fill="auto"/>
            <w:vAlign w:val="center"/>
          </w:tcPr>
          <w:p w14:paraId="68E8A5F6"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绍兴万佳器械有限公司</w:t>
            </w:r>
          </w:p>
        </w:tc>
        <w:tc>
          <w:tcPr>
            <w:tcW w:w="1276" w:type="dxa"/>
            <w:shd w:val="clear" w:color="auto" w:fill="auto"/>
            <w:vAlign w:val="center"/>
          </w:tcPr>
          <w:p w14:paraId="4033C581"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19.84</w:t>
            </w:r>
          </w:p>
        </w:tc>
        <w:tc>
          <w:tcPr>
            <w:tcW w:w="1568" w:type="dxa"/>
            <w:shd w:val="clear" w:color="auto" w:fill="auto"/>
            <w:vAlign w:val="center"/>
          </w:tcPr>
          <w:p w14:paraId="1D2CB85D"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0.8</w:t>
            </w:r>
          </w:p>
        </w:tc>
      </w:tr>
      <w:tr w:rsidR="00343749" w14:paraId="7FC440B4" w14:textId="77777777">
        <w:trPr>
          <w:jc w:val="center"/>
        </w:trPr>
        <w:tc>
          <w:tcPr>
            <w:tcW w:w="1129" w:type="dxa"/>
            <w:shd w:val="clear" w:color="auto" w:fill="auto"/>
            <w:vAlign w:val="center"/>
          </w:tcPr>
          <w:p w14:paraId="1BD66BEB"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851" w:type="dxa"/>
            <w:shd w:val="clear" w:color="auto" w:fill="auto"/>
            <w:vAlign w:val="center"/>
          </w:tcPr>
          <w:p w14:paraId="0BF6E640"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30mL</w:t>
            </w:r>
          </w:p>
        </w:tc>
        <w:tc>
          <w:tcPr>
            <w:tcW w:w="3402" w:type="dxa"/>
            <w:shd w:val="clear" w:color="auto" w:fill="auto"/>
            <w:vAlign w:val="center"/>
          </w:tcPr>
          <w:p w14:paraId="19EBCA7E"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绍兴万佳器械有限公司</w:t>
            </w:r>
          </w:p>
        </w:tc>
        <w:tc>
          <w:tcPr>
            <w:tcW w:w="1276" w:type="dxa"/>
            <w:shd w:val="clear" w:color="auto" w:fill="auto"/>
            <w:vAlign w:val="center"/>
          </w:tcPr>
          <w:p w14:paraId="05C401D1"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29.59</w:t>
            </w:r>
          </w:p>
        </w:tc>
        <w:tc>
          <w:tcPr>
            <w:tcW w:w="1568" w:type="dxa"/>
            <w:shd w:val="clear" w:color="auto" w:fill="auto"/>
            <w:vAlign w:val="center"/>
          </w:tcPr>
          <w:p w14:paraId="4B8671B0"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1.4</w:t>
            </w:r>
          </w:p>
        </w:tc>
      </w:tr>
      <w:tr w:rsidR="00343749" w14:paraId="0DF2AC8A" w14:textId="77777777">
        <w:trPr>
          <w:jc w:val="center"/>
        </w:trPr>
        <w:tc>
          <w:tcPr>
            <w:tcW w:w="1129" w:type="dxa"/>
            <w:shd w:val="clear" w:color="auto" w:fill="auto"/>
            <w:vAlign w:val="center"/>
          </w:tcPr>
          <w:p w14:paraId="26F33C71"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851" w:type="dxa"/>
            <w:shd w:val="clear" w:color="auto" w:fill="auto"/>
            <w:vAlign w:val="center"/>
          </w:tcPr>
          <w:p w14:paraId="5C62890D"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50mL</w:t>
            </w:r>
          </w:p>
        </w:tc>
        <w:tc>
          <w:tcPr>
            <w:tcW w:w="3402" w:type="dxa"/>
            <w:shd w:val="clear" w:color="auto" w:fill="auto"/>
            <w:vAlign w:val="center"/>
          </w:tcPr>
          <w:p w14:paraId="4B3094EF"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绍兴万佳器械有限公司</w:t>
            </w:r>
          </w:p>
        </w:tc>
        <w:tc>
          <w:tcPr>
            <w:tcW w:w="1276" w:type="dxa"/>
            <w:shd w:val="clear" w:color="auto" w:fill="auto"/>
            <w:vAlign w:val="center"/>
          </w:tcPr>
          <w:p w14:paraId="21CE6D2B"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49.76</w:t>
            </w:r>
          </w:p>
        </w:tc>
        <w:tc>
          <w:tcPr>
            <w:tcW w:w="1568" w:type="dxa"/>
            <w:shd w:val="clear" w:color="auto" w:fill="auto"/>
            <w:vAlign w:val="center"/>
          </w:tcPr>
          <w:p w14:paraId="073EC405"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0.5</w:t>
            </w:r>
          </w:p>
        </w:tc>
      </w:tr>
      <w:tr w:rsidR="00343749" w14:paraId="0618B942" w14:textId="77777777">
        <w:trPr>
          <w:jc w:val="center"/>
        </w:trPr>
        <w:tc>
          <w:tcPr>
            <w:tcW w:w="1129" w:type="dxa"/>
            <w:shd w:val="clear" w:color="auto" w:fill="auto"/>
            <w:vAlign w:val="center"/>
          </w:tcPr>
          <w:p w14:paraId="31D1F0DE"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851" w:type="dxa"/>
            <w:shd w:val="clear" w:color="auto" w:fill="auto"/>
            <w:vAlign w:val="center"/>
          </w:tcPr>
          <w:p w14:paraId="5E123A1B"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20mL</w:t>
            </w:r>
          </w:p>
        </w:tc>
        <w:tc>
          <w:tcPr>
            <w:tcW w:w="3402" w:type="dxa"/>
            <w:shd w:val="clear" w:color="auto" w:fill="auto"/>
            <w:vAlign w:val="center"/>
          </w:tcPr>
          <w:p w14:paraId="7C4C0641"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浙江康瑞器械科技股份有限公司</w:t>
            </w:r>
          </w:p>
        </w:tc>
        <w:tc>
          <w:tcPr>
            <w:tcW w:w="1276" w:type="dxa"/>
            <w:shd w:val="clear" w:color="auto" w:fill="auto"/>
            <w:vAlign w:val="center"/>
          </w:tcPr>
          <w:p w14:paraId="0B98F3C3"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19.88</w:t>
            </w:r>
          </w:p>
        </w:tc>
        <w:tc>
          <w:tcPr>
            <w:tcW w:w="1568" w:type="dxa"/>
            <w:shd w:val="clear" w:color="auto" w:fill="auto"/>
            <w:vAlign w:val="center"/>
          </w:tcPr>
          <w:p w14:paraId="05CC34F8"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0.6</w:t>
            </w:r>
          </w:p>
        </w:tc>
      </w:tr>
      <w:tr w:rsidR="00343749" w14:paraId="72F7DEC3" w14:textId="77777777">
        <w:trPr>
          <w:jc w:val="center"/>
        </w:trPr>
        <w:tc>
          <w:tcPr>
            <w:tcW w:w="1129" w:type="dxa"/>
            <w:shd w:val="clear" w:color="auto" w:fill="auto"/>
            <w:vAlign w:val="center"/>
          </w:tcPr>
          <w:p w14:paraId="7D87BE10"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851" w:type="dxa"/>
            <w:shd w:val="clear" w:color="auto" w:fill="auto"/>
            <w:vAlign w:val="center"/>
          </w:tcPr>
          <w:p w14:paraId="5B9368A4"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20mL</w:t>
            </w:r>
          </w:p>
        </w:tc>
        <w:tc>
          <w:tcPr>
            <w:tcW w:w="3402" w:type="dxa"/>
            <w:shd w:val="clear" w:color="auto" w:fill="auto"/>
            <w:vAlign w:val="center"/>
          </w:tcPr>
          <w:p w14:paraId="41224D18"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浙江康瑞器械科技股份有限公司</w:t>
            </w:r>
          </w:p>
        </w:tc>
        <w:tc>
          <w:tcPr>
            <w:tcW w:w="1276" w:type="dxa"/>
            <w:shd w:val="clear" w:color="auto" w:fill="auto"/>
            <w:vAlign w:val="center"/>
          </w:tcPr>
          <w:p w14:paraId="5BF472AD"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19.89</w:t>
            </w:r>
          </w:p>
        </w:tc>
        <w:tc>
          <w:tcPr>
            <w:tcW w:w="1568" w:type="dxa"/>
            <w:shd w:val="clear" w:color="auto" w:fill="auto"/>
            <w:vAlign w:val="center"/>
          </w:tcPr>
          <w:p w14:paraId="4BE03256"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0.6</w:t>
            </w:r>
          </w:p>
        </w:tc>
      </w:tr>
      <w:tr w:rsidR="00343749" w14:paraId="44542F85" w14:textId="77777777">
        <w:trPr>
          <w:jc w:val="center"/>
        </w:trPr>
        <w:tc>
          <w:tcPr>
            <w:tcW w:w="1129" w:type="dxa"/>
            <w:shd w:val="clear" w:color="auto" w:fill="auto"/>
            <w:vAlign w:val="center"/>
          </w:tcPr>
          <w:p w14:paraId="2A29D0A8"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851" w:type="dxa"/>
            <w:shd w:val="clear" w:color="auto" w:fill="auto"/>
            <w:vAlign w:val="center"/>
          </w:tcPr>
          <w:p w14:paraId="21369393"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20mL</w:t>
            </w:r>
          </w:p>
        </w:tc>
        <w:tc>
          <w:tcPr>
            <w:tcW w:w="3402" w:type="dxa"/>
            <w:shd w:val="clear" w:color="auto" w:fill="auto"/>
            <w:vAlign w:val="center"/>
          </w:tcPr>
          <w:p w14:paraId="45C84060"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浙江康瑞器械科技股份有限公司</w:t>
            </w:r>
          </w:p>
        </w:tc>
        <w:tc>
          <w:tcPr>
            <w:tcW w:w="1276" w:type="dxa"/>
            <w:shd w:val="clear" w:color="auto" w:fill="auto"/>
            <w:vAlign w:val="center"/>
          </w:tcPr>
          <w:p w14:paraId="2E5A71C7"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19.88</w:t>
            </w:r>
          </w:p>
        </w:tc>
        <w:tc>
          <w:tcPr>
            <w:tcW w:w="1568" w:type="dxa"/>
            <w:shd w:val="clear" w:color="auto" w:fill="auto"/>
            <w:vAlign w:val="center"/>
          </w:tcPr>
          <w:p w14:paraId="5ECB9D08"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0.6</w:t>
            </w:r>
          </w:p>
        </w:tc>
      </w:tr>
      <w:tr w:rsidR="00343749" w14:paraId="111DDD3D" w14:textId="77777777">
        <w:trPr>
          <w:jc w:val="center"/>
        </w:trPr>
        <w:tc>
          <w:tcPr>
            <w:tcW w:w="1129" w:type="dxa"/>
            <w:shd w:val="clear" w:color="auto" w:fill="auto"/>
            <w:vAlign w:val="center"/>
          </w:tcPr>
          <w:p w14:paraId="6CAFE591"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8</w:t>
            </w:r>
          </w:p>
        </w:tc>
        <w:tc>
          <w:tcPr>
            <w:tcW w:w="851" w:type="dxa"/>
            <w:shd w:val="clear" w:color="auto" w:fill="auto"/>
            <w:vAlign w:val="center"/>
          </w:tcPr>
          <w:p w14:paraId="3306ED3A"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20mL</w:t>
            </w:r>
          </w:p>
        </w:tc>
        <w:tc>
          <w:tcPr>
            <w:tcW w:w="3402" w:type="dxa"/>
            <w:shd w:val="clear" w:color="auto" w:fill="auto"/>
            <w:vAlign w:val="center"/>
          </w:tcPr>
          <w:p w14:paraId="2BC7A629"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浙江康瑞器械科技股份有限公司</w:t>
            </w:r>
          </w:p>
        </w:tc>
        <w:tc>
          <w:tcPr>
            <w:tcW w:w="1276" w:type="dxa"/>
            <w:shd w:val="clear" w:color="auto" w:fill="auto"/>
            <w:vAlign w:val="center"/>
          </w:tcPr>
          <w:p w14:paraId="253E2F70"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20.08</w:t>
            </w:r>
          </w:p>
        </w:tc>
        <w:tc>
          <w:tcPr>
            <w:tcW w:w="1568" w:type="dxa"/>
            <w:shd w:val="clear" w:color="auto" w:fill="auto"/>
            <w:vAlign w:val="center"/>
          </w:tcPr>
          <w:p w14:paraId="5DAEAC89"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0.4</w:t>
            </w:r>
          </w:p>
        </w:tc>
      </w:tr>
      <w:tr w:rsidR="00343749" w14:paraId="2670ABB6" w14:textId="77777777">
        <w:trPr>
          <w:jc w:val="center"/>
        </w:trPr>
        <w:tc>
          <w:tcPr>
            <w:tcW w:w="1129" w:type="dxa"/>
            <w:shd w:val="clear" w:color="auto" w:fill="auto"/>
            <w:vAlign w:val="center"/>
          </w:tcPr>
          <w:p w14:paraId="41BD1BFE"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9</w:t>
            </w:r>
          </w:p>
        </w:tc>
        <w:tc>
          <w:tcPr>
            <w:tcW w:w="851" w:type="dxa"/>
            <w:shd w:val="clear" w:color="auto" w:fill="auto"/>
            <w:vAlign w:val="center"/>
          </w:tcPr>
          <w:p w14:paraId="0EE7A6E9"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20mL</w:t>
            </w:r>
          </w:p>
        </w:tc>
        <w:tc>
          <w:tcPr>
            <w:tcW w:w="3402" w:type="dxa"/>
            <w:shd w:val="clear" w:color="auto" w:fill="auto"/>
            <w:vAlign w:val="center"/>
          </w:tcPr>
          <w:p w14:paraId="67FADEA2"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宁波</w:t>
            </w:r>
            <w:proofErr w:type="gramStart"/>
            <w:r>
              <w:rPr>
                <w:rFonts w:ascii="Times New Roman" w:hAnsi="Times New Roman" w:cs="Times New Roman"/>
                <w:szCs w:val="21"/>
              </w:rPr>
              <w:t>佳善医疗</w:t>
            </w:r>
            <w:proofErr w:type="gramEnd"/>
            <w:r>
              <w:rPr>
                <w:rFonts w:ascii="Times New Roman" w:hAnsi="Times New Roman" w:cs="Times New Roman"/>
                <w:szCs w:val="21"/>
              </w:rPr>
              <w:t>器械有限公司</w:t>
            </w:r>
          </w:p>
        </w:tc>
        <w:tc>
          <w:tcPr>
            <w:tcW w:w="1276" w:type="dxa"/>
            <w:shd w:val="clear" w:color="auto" w:fill="auto"/>
            <w:vAlign w:val="center"/>
          </w:tcPr>
          <w:p w14:paraId="1E3BCA37"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19.59</w:t>
            </w:r>
          </w:p>
        </w:tc>
        <w:tc>
          <w:tcPr>
            <w:tcW w:w="1568" w:type="dxa"/>
            <w:shd w:val="clear" w:color="auto" w:fill="auto"/>
            <w:vAlign w:val="center"/>
          </w:tcPr>
          <w:p w14:paraId="76C95FE4"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2.1</w:t>
            </w:r>
          </w:p>
        </w:tc>
      </w:tr>
      <w:tr w:rsidR="00343749" w14:paraId="5CDF423D" w14:textId="77777777">
        <w:trPr>
          <w:jc w:val="center"/>
        </w:trPr>
        <w:tc>
          <w:tcPr>
            <w:tcW w:w="1129" w:type="dxa"/>
            <w:shd w:val="clear" w:color="auto" w:fill="auto"/>
            <w:vAlign w:val="center"/>
          </w:tcPr>
          <w:p w14:paraId="4B781E96"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10</w:t>
            </w:r>
          </w:p>
        </w:tc>
        <w:tc>
          <w:tcPr>
            <w:tcW w:w="851" w:type="dxa"/>
            <w:shd w:val="clear" w:color="auto" w:fill="auto"/>
            <w:vAlign w:val="center"/>
          </w:tcPr>
          <w:p w14:paraId="5A3A468B"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color w:val="000000"/>
                <w:szCs w:val="21"/>
              </w:rPr>
              <w:t>20mL</w:t>
            </w:r>
          </w:p>
        </w:tc>
        <w:tc>
          <w:tcPr>
            <w:tcW w:w="3402" w:type="dxa"/>
            <w:shd w:val="clear" w:color="auto" w:fill="auto"/>
            <w:vAlign w:val="center"/>
          </w:tcPr>
          <w:p w14:paraId="08B12B79"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余姚</w:t>
            </w:r>
            <w:proofErr w:type="gramStart"/>
            <w:r>
              <w:rPr>
                <w:rFonts w:ascii="Times New Roman" w:hAnsi="Times New Roman" w:cs="Times New Roman"/>
                <w:szCs w:val="21"/>
              </w:rPr>
              <w:t>市河牧兽用</w:t>
            </w:r>
            <w:proofErr w:type="gramEnd"/>
            <w:r>
              <w:rPr>
                <w:rFonts w:ascii="Times New Roman" w:hAnsi="Times New Roman" w:cs="Times New Roman"/>
                <w:szCs w:val="21"/>
              </w:rPr>
              <w:t>器械厂</w:t>
            </w:r>
          </w:p>
        </w:tc>
        <w:tc>
          <w:tcPr>
            <w:tcW w:w="1276" w:type="dxa"/>
            <w:shd w:val="clear" w:color="auto" w:fill="auto"/>
            <w:vAlign w:val="center"/>
          </w:tcPr>
          <w:p w14:paraId="0FDD86CB"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20.02</w:t>
            </w:r>
          </w:p>
        </w:tc>
        <w:tc>
          <w:tcPr>
            <w:tcW w:w="1568" w:type="dxa"/>
            <w:shd w:val="clear" w:color="auto" w:fill="auto"/>
            <w:vAlign w:val="center"/>
          </w:tcPr>
          <w:p w14:paraId="4088D850" w14:textId="77777777" w:rsidR="00343749" w:rsidRDefault="00000000">
            <w:pPr>
              <w:spacing w:line="360" w:lineRule="auto"/>
              <w:jc w:val="center"/>
              <w:rPr>
                <w:rFonts w:ascii="Times New Roman" w:hAnsi="Times New Roman" w:cs="Times New Roman"/>
                <w:szCs w:val="21"/>
              </w:rPr>
            </w:pPr>
            <w:r>
              <w:rPr>
                <w:rFonts w:ascii="Times New Roman" w:hAnsi="Times New Roman" w:cs="Times New Roman"/>
                <w:szCs w:val="21"/>
              </w:rPr>
              <w:t>0.1</w:t>
            </w:r>
          </w:p>
        </w:tc>
      </w:tr>
    </w:tbl>
    <w:p w14:paraId="7BFCFB71" w14:textId="77777777" w:rsidR="00343749" w:rsidRDefault="00000000">
      <w:pPr>
        <w:spacing w:line="360" w:lineRule="auto"/>
        <w:ind w:firstLineChars="200" w:firstLine="480"/>
        <w:rPr>
          <w:rFonts w:ascii="宋体" w:hAnsi="宋体"/>
          <w:sz w:val="24"/>
        </w:rPr>
      </w:pPr>
      <w:r>
        <w:rPr>
          <w:rFonts w:ascii="宋体" w:hAnsi="宋体" w:hint="eastAsia"/>
          <w:sz w:val="24"/>
        </w:rPr>
        <w:t>此外，通过统计农业农村部历年来的兽医器械风险监测结果，该指标的单项合格率在</w:t>
      </w:r>
      <w:r>
        <w:rPr>
          <w:rFonts w:ascii="Times New Roman" w:hAnsi="Times New Roman" w:cs="Times New Roman"/>
          <w:sz w:val="24"/>
        </w:rPr>
        <w:t>90%</w:t>
      </w:r>
      <w:r>
        <w:rPr>
          <w:rFonts w:ascii="宋体" w:hAnsi="宋体" w:hint="eastAsia"/>
          <w:sz w:val="24"/>
        </w:rPr>
        <w:t>左右。因此，公称容量相对误差的允许值比较合理，大多数产品都能满足此要求。</w:t>
      </w:r>
    </w:p>
    <w:p w14:paraId="334723B9"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sz w:val="24"/>
          <w:szCs w:val="24"/>
        </w:rPr>
        <w:t xml:space="preserve">f) </w:t>
      </w:r>
      <w:r>
        <w:rPr>
          <w:rFonts w:ascii="Times New Roman" w:eastAsia="宋体" w:hAnsi="Times New Roman" w:cs="宋体" w:hint="eastAsia"/>
          <w:b/>
          <w:sz w:val="24"/>
          <w:szCs w:val="24"/>
        </w:rPr>
        <w:t>更改了产品锥头密合性测试时间</w:t>
      </w:r>
      <w:r>
        <w:rPr>
          <w:rFonts w:ascii="Times New Roman" w:eastAsia="宋体" w:hAnsi="Times New Roman" w:cs="宋体"/>
          <w:b/>
          <w:sz w:val="24"/>
          <w:szCs w:val="24"/>
        </w:rPr>
        <w:t xml:space="preserve"> </w:t>
      </w:r>
      <w:r>
        <w:rPr>
          <w:rFonts w:ascii="Times New Roman" w:eastAsia="宋体" w:hAnsi="Times New Roman" w:cs="宋体" w:hint="eastAsia"/>
          <w:b/>
          <w:sz w:val="24"/>
          <w:szCs w:val="24"/>
        </w:rPr>
        <w:t>（见</w:t>
      </w:r>
      <w:r>
        <w:rPr>
          <w:rFonts w:ascii="Times New Roman" w:eastAsia="宋体" w:hAnsi="Times New Roman" w:cs="宋体" w:hint="eastAsia"/>
          <w:b/>
          <w:sz w:val="24"/>
          <w:szCs w:val="24"/>
        </w:rPr>
        <w:t>5</w:t>
      </w:r>
      <w:r>
        <w:rPr>
          <w:rFonts w:ascii="Times New Roman" w:eastAsia="宋体" w:hAnsi="Times New Roman" w:cs="宋体"/>
          <w:b/>
          <w:sz w:val="24"/>
          <w:szCs w:val="24"/>
        </w:rPr>
        <w:t>.4.3</w:t>
      </w:r>
      <w:r>
        <w:rPr>
          <w:rFonts w:ascii="Times New Roman" w:eastAsia="宋体" w:hAnsi="Times New Roman" w:cs="宋体" w:hint="eastAsia"/>
          <w:b/>
          <w:sz w:val="24"/>
          <w:szCs w:val="24"/>
        </w:rPr>
        <w:t>，</w:t>
      </w:r>
      <w:r>
        <w:rPr>
          <w:rFonts w:ascii="Times New Roman" w:eastAsia="宋体" w:hAnsi="Times New Roman" w:cs="宋体"/>
          <w:b/>
          <w:sz w:val="24"/>
          <w:szCs w:val="24"/>
        </w:rPr>
        <w:t>2002</w:t>
      </w:r>
      <w:r>
        <w:rPr>
          <w:rFonts w:ascii="Times New Roman" w:eastAsia="宋体" w:hAnsi="Times New Roman" w:cs="宋体" w:hint="eastAsia"/>
          <w:b/>
          <w:sz w:val="24"/>
          <w:szCs w:val="24"/>
        </w:rPr>
        <w:t>年版的</w:t>
      </w:r>
      <w:r>
        <w:rPr>
          <w:rFonts w:ascii="Times New Roman" w:eastAsia="宋体" w:hAnsi="Times New Roman" w:cs="宋体"/>
          <w:b/>
          <w:sz w:val="24"/>
          <w:szCs w:val="24"/>
        </w:rPr>
        <w:t>4.11</w:t>
      </w:r>
      <w:r>
        <w:rPr>
          <w:rFonts w:ascii="Times New Roman" w:eastAsia="宋体" w:hAnsi="Times New Roman" w:cs="宋体" w:hint="eastAsia"/>
          <w:b/>
          <w:sz w:val="24"/>
          <w:szCs w:val="24"/>
        </w:rPr>
        <w:t>）</w:t>
      </w:r>
    </w:p>
    <w:p w14:paraId="4B324BD8"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63947CED" w14:textId="5AF8E51F"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4.11 </w:t>
      </w:r>
      <w:r>
        <w:rPr>
          <w:rFonts w:ascii="Times New Roman" w:eastAsia="宋体" w:hAnsi="Times New Roman" w:cs="Times New Roman" w:hint="eastAsia"/>
          <w:color w:val="000000" w:themeColor="text1"/>
          <w:sz w:val="24"/>
          <w:szCs w:val="24"/>
        </w:rPr>
        <w:t>注射器锥度应符合</w:t>
      </w:r>
      <w:r>
        <w:rPr>
          <w:rFonts w:ascii="Times New Roman" w:eastAsia="宋体" w:hAnsi="Times New Roman" w:cs="Times New Roman" w:hint="eastAsia"/>
          <w:color w:val="000000" w:themeColor="text1"/>
          <w:sz w:val="24"/>
          <w:szCs w:val="24"/>
        </w:rPr>
        <w:t>GB1962</w:t>
      </w:r>
      <w:r>
        <w:rPr>
          <w:rFonts w:ascii="Times New Roman" w:eastAsia="宋体" w:hAnsi="Times New Roman" w:cs="Times New Roman" w:hint="eastAsia"/>
          <w:color w:val="000000" w:themeColor="text1"/>
          <w:sz w:val="24"/>
          <w:szCs w:val="24"/>
        </w:rPr>
        <w:t>规定。注射器锥头与注射</w:t>
      </w:r>
      <w:proofErr w:type="gramStart"/>
      <w:r>
        <w:rPr>
          <w:rFonts w:ascii="Times New Roman" w:eastAsia="宋体" w:hAnsi="Times New Roman" w:cs="Times New Roman" w:hint="eastAsia"/>
          <w:color w:val="000000" w:themeColor="text1"/>
          <w:sz w:val="24"/>
          <w:szCs w:val="24"/>
        </w:rPr>
        <w:t>针配合</w:t>
      </w:r>
      <w:proofErr w:type="gramEnd"/>
      <w:r>
        <w:rPr>
          <w:rFonts w:ascii="Times New Roman" w:eastAsia="宋体" w:hAnsi="Times New Roman" w:cs="Times New Roman" w:hint="eastAsia"/>
          <w:color w:val="000000" w:themeColor="text1"/>
          <w:sz w:val="24"/>
          <w:szCs w:val="24"/>
        </w:rPr>
        <w:t>紧密，在承受</w:t>
      </w:r>
      <w:r>
        <w:rPr>
          <w:rFonts w:ascii="Times New Roman" w:eastAsia="宋体" w:hAnsi="Times New Roman" w:cs="Times New Roman" w:hint="eastAsia"/>
          <w:color w:val="000000" w:themeColor="text1"/>
          <w:sz w:val="24"/>
          <w:szCs w:val="24"/>
        </w:rPr>
        <w:t>0.30MPa</w:t>
      </w:r>
      <w:r>
        <w:rPr>
          <w:rFonts w:ascii="Times New Roman" w:eastAsia="宋体" w:hAnsi="Times New Roman" w:cs="Times New Roman" w:hint="eastAsia"/>
          <w:color w:val="000000" w:themeColor="text1"/>
          <w:sz w:val="24"/>
          <w:szCs w:val="24"/>
        </w:rPr>
        <w:t>的水压时，锥头与注射</w:t>
      </w:r>
      <w:proofErr w:type="gramStart"/>
      <w:r>
        <w:rPr>
          <w:rFonts w:ascii="Times New Roman" w:eastAsia="宋体" w:hAnsi="Times New Roman" w:cs="Times New Roman" w:hint="eastAsia"/>
          <w:color w:val="000000" w:themeColor="text1"/>
          <w:sz w:val="24"/>
          <w:szCs w:val="24"/>
        </w:rPr>
        <w:t>针结合</w:t>
      </w:r>
      <w:proofErr w:type="gramEnd"/>
      <w:r>
        <w:rPr>
          <w:rFonts w:ascii="Times New Roman" w:eastAsia="宋体" w:hAnsi="Times New Roman" w:cs="Times New Roman" w:hint="eastAsia"/>
          <w:color w:val="000000" w:themeColor="text1"/>
          <w:sz w:val="24"/>
          <w:szCs w:val="24"/>
        </w:rPr>
        <w:t>处</w:t>
      </w:r>
      <w:r>
        <w:rPr>
          <w:rFonts w:ascii="Times New Roman" w:eastAsia="宋体" w:hAnsi="Times New Roman" w:cs="Times New Roman" w:hint="eastAsia"/>
          <w:color w:val="000000" w:themeColor="text1"/>
          <w:sz w:val="24"/>
          <w:szCs w:val="24"/>
        </w:rPr>
        <w:t>20</w:t>
      </w:r>
      <w:r>
        <w:rPr>
          <w:rFonts w:ascii="Times New Roman" w:eastAsia="宋体" w:hAnsi="Times New Roman" w:cs="Times New Roman"/>
          <w:color w:val="000000" w:themeColor="text1"/>
          <w:sz w:val="24"/>
          <w:szCs w:val="24"/>
        </w:rPr>
        <w:t>s</w:t>
      </w:r>
      <w:r>
        <w:rPr>
          <w:rFonts w:ascii="Times New Roman" w:eastAsia="宋体" w:hAnsi="Times New Roman" w:cs="Times New Roman" w:hint="eastAsia"/>
          <w:color w:val="000000" w:themeColor="text1"/>
          <w:sz w:val="24"/>
          <w:szCs w:val="24"/>
        </w:rPr>
        <w:t>内不得有水滴下。</w:t>
      </w:r>
    </w:p>
    <w:p w14:paraId="528979AC"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修订后内容：</w:t>
      </w:r>
    </w:p>
    <w:p w14:paraId="7F0D92B3"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 xml:space="preserve">.3 </w:t>
      </w:r>
      <w:r>
        <w:rPr>
          <w:rFonts w:ascii="Times New Roman" w:eastAsia="宋体" w:hAnsi="Times New Roman" w:cs="Times New Roman" w:hint="eastAsia"/>
          <w:color w:val="000000" w:themeColor="text1"/>
          <w:sz w:val="24"/>
          <w:szCs w:val="24"/>
        </w:rPr>
        <w:t>注射器圆锥接头锥度应符合</w:t>
      </w:r>
      <w:r>
        <w:rPr>
          <w:rFonts w:ascii="Times New Roman" w:eastAsia="宋体" w:hAnsi="Times New Roman" w:cs="Times New Roman"/>
          <w:color w:val="000000" w:themeColor="text1"/>
          <w:sz w:val="24"/>
          <w:szCs w:val="24"/>
        </w:rPr>
        <w:t>GB/T</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1962.1</w:t>
      </w:r>
      <w:r>
        <w:rPr>
          <w:rFonts w:ascii="Times New Roman" w:eastAsia="宋体" w:hAnsi="Times New Roman" w:cs="Times New Roman" w:hint="eastAsia"/>
          <w:color w:val="000000" w:themeColor="text1"/>
          <w:sz w:val="24"/>
          <w:szCs w:val="24"/>
        </w:rPr>
        <w:t>的规定，圆锥锁定接头应符合</w:t>
      </w:r>
      <w:r>
        <w:rPr>
          <w:rFonts w:ascii="Times New Roman" w:eastAsia="宋体" w:hAnsi="Times New Roman" w:cs="Times New Roman"/>
          <w:color w:val="000000" w:themeColor="text1"/>
          <w:sz w:val="24"/>
          <w:szCs w:val="24"/>
        </w:rPr>
        <w:t>GB/T</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1962.2</w:t>
      </w:r>
      <w:r>
        <w:rPr>
          <w:rFonts w:ascii="Times New Roman" w:eastAsia="宋体" w:hAnsi="Times New Roman" w:cs="Times New Roman" w:hint="eastAsia"/>
          <w:color w:val="000000" w:themeColor="text1"/>
          <w:sz w:val="24"/>
          <w:szCs w:val="24"/>
        </w:rPr>
        <w:t>的规定。锥头与注射针应配合紧密，在承受</w:t>
      </w:r>
      <w:r>
        <w:rPr>
          <w:rFonts w:ascii="Times New Roman" w:eastAsia="宋体" w:hAnsi="Times New Roman" w:cs="Times New Roman"/>
          <w:color w:val="000000" w:themeColor="text1"/>
          <w:sz w:val="24"/>
          <w:szCs w:val="24"/>
        </w:rPr>
        <w:t>0.30MPa</w:t>
      </w:r>
      <w:r>
        <w:rPr>
          <w:rFonts w:ascii="Times New Roman" w:eastAsia="宋体" w:hAnsi="Times New Roman" w:cs="Times New Roman" w:hint="eastAsia"/>
          <w:color w:val="000000" w:themeColor="text1"/>
          <w:sz w:val="24"/>
          <w:szCs w:val="24"/>
        </w:rPr>
        <w:t>的水压时，锥头与注射</w:t>
      </w:r>
      <w:proofErr w:type="gramStart"/>
      <w:r>
        <w:rPr>
          <w:rFonts w:ascii="Times New Roman" w:eastAsia="宋体" w:hAnsi="Times New Roman" w:cs="Times New Roman" w:hint="eastAsia"/>
          <w:color w:val="000000" w:themeColor="text1"/>
          <w:sz w:val="24"/>
          <w:szCs w:val="24"/>
        </w:rPr>
        <w:t>针结合</w:t>
      </w:r>
      <w:proofErr w:type="gramEnd"/>
      <w:r>
        <w:rPr>
          <w:rFonts w:ascii="Times New Roman" w:eastAsia="宋体" w:hAnsi="Times New Roman" w:cs="Times New Roman" w:hint="eastAsia"/>
          <w:color w:val="000000" w:themeColor="text1"/>
          <w:sz w:val="24"/>
          <w:szCs w:val="24"/>
        </w:rPr>
        <w:t>处</w:t>
      </w:r>
      <w:r>
        <w:rPr>
          <w:rFonts w:ascii="Times New Roman" w:eastAsia="宋体" w:hAnsi="Times New Roman" w:cs="Times New Roman"/>
          <w:color w:val="000000" w:themeColor="text1"/>
          <w:sz w:val="24"/>
          <w:szCs w:val="24"/>
        </w:rPr>
        <w:t>30s</w:t>
      </w:r>
      <w:r>
        <w:rPr>
          <w:rFonts w:ascii="Times New Roman" w:eastAsia="宋体" w:hAnsi="Times New Roman" w:cs="Times New Roman" w:hint="eastAsia"/>
          <w:color w:val="000000" w:themeColor="text1"/>
          <w:sz w:val="24"/>
          <w:szCs w:val="24"/>
        </w:rPr>
        <w:t>内不得有水滴下。</w:t>
      </w:r>
    </w:p>
    <w:p w14:paraId="46C1C75A"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bCs/>
          <w:color w:val="000000" w:themeColor="text1"/>
          <w:sz w:val="24"/>
          <w:szCs w:val="24"/>
        </w:rPr>
        <w:t>理由及依据：</w:t>
      </w:r>
    </w:p>
    <w:p w14:paraId="130997F2"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GB1962</w:t>
      </w:r>
      <w:r>
        <w:rPr>
          <w:rFonts w:ascii="Times New Roman" w:eastAsia="宋体" w:hAnsi="Times New Roman" w:cs="Times New Roman" w:hint="eastAsia"/>
          <w:color w:val="000000" w:themeColor="text1"/>
          <w:sz w:val="24"/>
          <w:szCs w:val="24"/>
        </w:rPr>
        <w:t>进行了修订，圆锥接头密合性试验的测试时间调整为</w:t>
      </w:r>
      <w:r>
        <w:rPr>
          <w:rFonts w:ascii="Times New Roman" w:eastAsia="宋体" w:hAnsi="Times New Roman" w:cs="Times New Roman"/>
          <w:color w:val="000000" w:themeColor="text1"/>
          <w:sz w:val="24"/>
          <w:szCs w:val="24"/>
        </w:rPr>
        <w:t>30s</w:t>
      </w:r>
      <w:r>
        <w:rPr>
          <w:rFonts w:ascii="Times New Roman" w:eastAsia="宋体" w:hAnsi="Times New Roman" w:cs="Times New Roman" w:hint="eastAsia"/>
          <w:color w:val="000000" w:themeColor="text1"/>
          <w:sz w:val="24"/>
          <w:szCs w:val="24"/>
        </w:rPr>
        <w:t>，据此，本标准也做了相应的调整。</w:t>
      </w:r>
    </w:p>
    <w:p w14:paraId="7216E6FE" w14:textId="77777777" w:rsidR="00343749" w:rsidRDefault="00000000">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g) </w:t>
      </w:r>
      <w:r>
        <w:rPr>
          <w:rFonts w:ascii="Times New Roman" w:eastAsia="宋体" w:hAnsi="Times New Roman" w:cs="Times New Roman" w:hint="eastAsia"/>
          <w:b/>
          <w:sz w:val="24"/>
          <w:szCs w:val="24"/>
        </w:rPr>
        <w:t>增加了耐高低温性能（见</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.4.7</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6.3.7</w:t>
      </w:r>
      <w:r>
        <w:rPr>
          <w:rFonts w:ascii="Times New Roman" w:eastAsia="宋体" w:hAnsi="Times New Roman" w:cs="Times New Roman" w:hint="eastAsia"/>
          <w:b/>
          <w:sz w:val="24"/>
          <w:szCs w:val="24"/>
        </w:rPr>
        <w:t>）</w:t>
      </w:r>
    </w:p>
    <w:p w14:paraId="73A8946F" w14:textId="77777777" w:rsidR="00343749" w:rsidRDefault="00000000">
      <w:pPr>
        <w:spacing w:line="360" w:lineRule="auto"/>
        <w:ind w:firstLine="435"/>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修订后内容：</w:t>
      </w:r>
    </w:p>
    <w:p w14:paraId="25535166" w14:textId="197AB486"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5.4.7 </w:t>
      </w:r>
      <w:r>
        <w:rPr>
          <w:rFonts w:ascii="Times New Roman" w:eastAsia="宋体" w:hAnsi="Times New Roman" w:cs="Times New Roman"/>
          <w:color w:val="000000" w:themeColor="text1"/>
          <w:sz w:val="24"/>
          <w:szCs w:val="24"/>
        </w:rPr>
        <w:t>注射器零件应耐高温、低温，经</w:t>
      </w:r>
      <w:r>
        <w:rPr>
          <w:rFonts w:ascii="Times New Roman" w:eastAsia="宋体" w:hAnsi="Times New Roman" w:cs="Times New Roman"/>
          <w:color w:val="000000" w:themeColor="text1"/>
          <w:sz w:val="24"/>
          <w:szCs w:val="24"/>
        </w:rPr>
        <w:t>121</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高温和</w:t>
      </w:r>
      <w:r>
        <w:rPr>
          <w:rFonts w:ascii="Times New Roman" w:eastAsia="宋体" w:hAnsi="Times New Roman" w:cs="Times New Roman"/>
          <w:color w:val="000000" w:themeColor="text1"/>
          <w:sz w:val="24"/>
          <w:szCs w:val="24"/>
        </w:rPr>
        <w:t>-10</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低温试验后，应符合</w:t>
      </w:r>
      <w:r>
        <w:rPr>
          <w:rFonts w:ascii="Times New Roman" w:eastAsia="宋体" w:hAnsi="Times New Roman" w:cs="Times New Roman"/>
          <w:color w:val="000000" w:themeColor="text1"/>
          <w:sz w:val="24"/>
          <w:szCs w:val="24"/>
        </w:rPr>
        <w:t>5.4.1</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5.4.2</w:t>
      </w:r>
      <w:r>
        <w:rPr>
          <w:rFonts w:ascii="Times New Roman" w:eastAsia="宋体" w:hAnsi="Times New Roman" w:cs="Times New Roman"/>
          <w:color w:val="000000" w:themeColor="text1"/>
          <w:sz w:val="24"/>
          <w:szCs w:val="24"/>
        </w:rPr>
        <w:t>和</w:t>
      </w:r>
      <w:r>
        <w:rPr>
          <w:rFonts w:ascii="Times New Roman" w:eastAsia="宋体" w:hAnsi="Times New Roman" w:cs="Times New Roman"/>
          <w:color w:val="000000" w:themeColor="text1"/>
          <w:sz w:val="24"/>
          <w:szCs w:val="24"/>
        </w:rPr>
        <w:t>5.4.4</w:t>
      </w:r>
      <w:r>
        <w:rPr>
          <w:rFonts w:ascii="Times New Roman" w:eastAsia="宋体" w:hAnsi="Times New Roman" w:cs="Times New Roman"/>
          <w:color w:val="000000" w:themeColor="text1"/>
          <w:sz w:val="24"/>
          <w:szCs w:val="24"/>
        </w:rPr>
        <w:t>的规定。</w:t>
      </w:r>
    </w:p>
    <w:p w14:paraId="08667F43" w14:textId="136C3F7D"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6.3.7 </w:t>
      </w:r>
      <w:r>
        <w:rPr>
          <w:rFonts w:ascii="Times New Roman" w:eastAsia="宋体" w:hAnsi="Times New Roman" w:cs="Times New Roman"/>
          <w:color w:val="000000" w:themeColor="text1"/>
          <w:sz w:val="24"/>
          <w:szCs w:val="24"/>
        </w:rPr>
        <w:t>耐高低温性能</w:t>
      </w:r>
      <w:r>
        <w:rPr>
          <w:rFonts w:ascii="Times New Roman" w:eastAsia="宋体" w:hAnsi="Times New Roman" w:cs="Times New Roman"/>
          <w:color w:val="000000" w:themeColor="text1"/>
          <w:sz w:val="24"/>
          <w:szCs w:val="24"/>
        </w:rPr>
        <w:t xml:space="preserve"> </w:t>
      </w:r>
    </w:p>
    <w:p w14:paraId="5F2CF292" w14:textId="4F2B7812"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6.3.7.1</w:t>
      </w:r>
      <w:r>
        <w:rPr>
          <w:rFonts w:ascii="Times New Roman" w:eastAsia="宋体" w:hAnsi="Times New Roman" w:cs="Times New Roman"/>
          <w:color w:val="000000" w:themeColor="text1"/>
          <w:sz w:val="24"/>
          <w:szCs w:val="24"/>
        </w:rPr>
        <w:t>将注射器在</w:t>
      </w:r>
      <w:r>
        <w:rPr>
          <w:rFonts w:ascii="Times New Roman" w:eastAsia="宋体" w:hAnsi="Times New Roman" w:cs="Times New Roman"/>
          <w:color w:val="000000" w:themeColor="text1"/>
          <w:sz w:val="24"/>
          <w:szCs w:val="24"/>
        </w:rPr>
        <w:t>121</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高压灭菌锅中放置</w:t>
      </w:r>
      <w:r>
        <w:rPr>
          <w:rFonts w:ascii="Times New Roman" w:eastAsia="宋体" w:hAnsi="Times New Roman" w:cs="Times New Roman"/>
          <w:color w:val="000000" w:themeColor="text1"/>
          <w:sz w:val="24"/>
          <w:szCs w:val="24"/>
        </w:rPr>
        <w:t>20min</w:t>
      </w:r>
      <w:r>
        <w:rPr>
          <w:rFonts w:ascii="Times New Roman" w:eastAsia="宋体" w:hAnsi="Times New Roman" w:cs="Times New Roman"/>
          <w:color w:val="000000" w:themeColor="text1"/>
          <w:sz w:val="24"/>
          <w:szCs w:val="24"/>
        </w:rPr>
        <w:t>后取出，室温放置</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小时</w:t>
      </w:r>
      <w:r>
        <w:rPr>
          <w:rFonts w:ascii="Times New Roman" w:eastAsia="宋体" w:hAnsi="Times New Roman" w:cs="Times New Roman"/>
          <w:color w:val="000000" w:themeColor="text1"/>
          <w:sz w:val="24"/>
          <w:szCs w:val="24"/>
        </w:rPr>
        <w:lastRenderedPageBreak/>
        <w:t>后按</w:t>
      </w:r>
      <w:r>
        <w:rPr>
          <w:rFonts w:ascii="Times New Roman" w:eastAsia="宋体" w:hAnsi="Times New Roman" w:cs="Times New Roman"/>
          <w:color w:val="000000" w:themeColor="text1"/>
          <w:sz w:val="24"/>
          <w:szCs w:val="24"/>
        </w:rPr>
        <w:t>6.3.1</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6.3.2</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6.3.4</w:t>
      </w:r>
      <w:r>
        <w:rPr>
          <w:rFonts w:ascii="Times New Roman" w:eastAsia="宋体" w:hAnsi="Times New Roman" w:cs="Times New Roman"/>
          <w:color w:val="000000" w:themeColor="text1"/>
          <w:sz w:val="24"/>
          <w:szCs w:val="24"/>
        </w:rPr>
        <w:t>进行试验。</w:t>
      </w:r>
    </w:p>
    <w:p w14:paraId="5A62C4F2" w14:textId="77777777" w:rsidR="00343749" w:rsidRDefault="00000000">
      <w:pPr>
        <w:spacing w:line="360" w:lineRule="auto"/>
        <w:ind w:firstLineChars="200" w:firstLine="480"/>
        <w:rPr>
          <w:rFonts w:ascii="Times New Roman" w:hAnsi="Times New Roman" w:cs="Times New Roman"/>
          <w:szCs w:val="21"/>
          <w:shd w:val="clear" w:color="auto" w:fill="FFFFFF"/>
        </w:rPr>
      </w:pPr>
      <w:r>
        <w:rPr>
          <w:rFonts w:ascii="Times New Roman" w:eastAsia="宋体" w:hAnsi="Times New Roman" w:cs="Times New Roman"/>
          <w:color w:val="000000" w:themeColor="text1"/>
          <w:sz w:val="24"/>
          <w:szCs w:val="24"/>
        </w:rPr>
        <w:t>6.3.7.2</w:t>
      </w:r>
      <w:r>
        <w:rPr>
          <w:rFonts w:ascii="Times New Roman" w:eastAsia="宋体" w:hAnsi="Times New Roman" w:cs="Times New Roman"/>
          <w:color w:val="000000" w:themeColor="text1"/>
          <w:sz w:val="24"/>
          <w:szCs w:val="24"/>
        </w:rPr>
        <w:t>将注射器在</w:t>
      </w:r>
      <w:r>
        <w:rPr>
          <w:rFonts w:ascii="Times New Roman" w:eastAsia="宋体" w:hAnsi="Times New Roman" w:cs="Times New Roman"/>
          <w:color w:val="000000" w:themeColor="text1"/>
          <w:sz w:val="24"/>
          <w:szCs w:val="24"/>
        </w:rPr>
        <w:t>-10</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环境中放置</w:t>
      </w:r>
      <w:r>
        <w:rPr>
          <w:rFonts w:ascii="Times New Roman" w:eastAsia="宋体" w:hAnsi="Times New Roman" w:cs="Times New Roman"/>
          <w:color w:val="000000" w:themeColor="text1"/>
          <w:sz w:val="24"/>
          <w:szCs w:val="24"/>
        </w:rPr>
        <w:t>30min</w:t>
      </w:r>
      <w:r>
        <w:rPr>
          <w:rFonts w:ascii="Times New Roman" w:eastAsia="宋体" w:hAnsi="Times New Roman" w:cs="Times New Roman"/>
          <w:color w:val="000000" w:themeColor="text1"/>
          <w:sz w:val="24"/>
          <w:szCs w:val="24"/>
        </w:rPr>
        <w:t>后取出，室温放置</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小时后按</w:t>
      </w:r>
      <w:r>
        <w:rPr>
          <w:rFonts w:ascii="Times New Roman" w:eastAsia="宋体" w:hAnsi="Times New Roman" w:cs="Times New Roman"/>
          <w:color w:val="000000" w:themeColor="text1"/>
          <w:sz w:val="24"/>
          <w:szCs w:val="24"/>
        </w:rPr>
        <w:t>6.3.1</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6.3.2</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6.3.4</w:t>
      </w:r>
      <w:r>
        <w:rPr>
          <w:rFonts w:ascii="Times New Roman" w:eastAsia="宋体" w:hAnsi="Times New Roman" w:cs="Times New Roman"/>
          <w:color w:val="000000" w:themeColor="text1"/>
          <w:sz w:val="24"/>
          <w:szCs w:val="24"/>
        </w:rPr>
        <w:t>进行试验。</w:t>
      </w:r>
      <w:r>
        <w:rPr>
          <w:rFonts w:ascii="Times New Roman" w:eastAsia="宋体" w:hAnsi="Times New Roman" w:cs="Times New Roman"/>
          <w:color w:val="000000" w:themeColor="text1"/>
          <w:sz w:val="24"/>
          <w:szCs w:val="24"/>
        </w:rPr>
        <w:t xml:space="preserve">  </w:t>
      </w:r>
      <w:r>
        <w:rPr>
          <w:rFonts w:ascii="Times New Roman" w:hAnsi="Times New Roman" w:cs="Times New Roman"/>
          <w:szCs w:val="21"/>
          <w:shd w:val="clear" w:color="auto" w:fill="FFFFFF"/>
        </w:rPr>
        <w:t xml:space="preserve"> </w:t>
      </w:r>
    </w:p>
    <w:p w14:paraId="1A2A6610"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理由及依据：</w:t>
      </w:r>
    </w:p>
    <w:p w14:paraId="679A27BC" w14:textId="0881808F" w:rsidR="00343749" w:rsidRDefault="00000000">
      <w:pPr>
        <w:spacing w:line="360" w:lineRule="auto"/>
        <w:ind w:firstLine="435"/>
        <w:rPr>
          <w:rFonts w:ascii="Times New Roman" w:hAnsi="Times New Roman" w:cs="Times New Roman"/>
          <w:sz w:val="24"/>
        </w:rPr>
      </w:pPr>
      <w:r>
        <w:rPr>
          <w:rFonts w:ascii="Times New Roman" w:eastAsia="宋体" w:hAnsi="Times New Roman" w:cs="Times New Roman"/>
          <w:color w:val="000000" w:themeColor="text1"/>
          <w:sz w:val="24"/>
          <w:szCs w:val="24"/>
        </w:rPr>
        <w:t>增加此条款是充分考虑注射器的使用对产品性能的影响。</w:t>
      </w:r>
      <w:r>
        <w:rPr>
          <w:rFonts w:ascii="Times New Roman" w:eastAsia="宋体" w:hAnsi="Times New Roman" w:cs="Times New Roman" w:hint="eastAsia"/>
          <w:color w:val="000000" w:themeColor="text1"/>
          <w:sz w:val="24"/>
          <w:szCs w:val="24"/>
        </w:rPr>
        <w:t>兽医金属注射器是重复使用产品，实际使用时，按规程需经常性消毒灭菌。</w:t>
      </w:r>
      <w:r>
        <w:rPr>
          <w:rFonts w:ascii="Times New Roman" w:eastAsia="宋体" w:hAnsi="Times New Roman" w:cs="Times New Roman"/>
          <w:color w:val="000000" w:themeColor="text1"/>
          <w:sz w:val="24"/>
          <w:szCs w:val="24"/>
        </w:rPr>
        <w:t>由于标准修订放宽了材料限制，对有塑料部件的产品来说，使用中消毒</w:t>
      </w:r>
      <w:r>
        <w:rPr>
          <w:rFonts w:ascii="Times New Roman" w:eastAsia="宋体" w:hAnsi="Times New Roman" w:cs="Times New Roman" w:hint="eastAsia"/>
          <w:color w:val="000000" w:themeColor="text1"/>
          <w:sz w:val="24"/>
          <w:szCs w:val="24"/>
        </w:rPr>
        <w:t>过程一般采取煮沸或高压灭菌，此过程对</w:t>
      </w:r>
      <w:r>
        <w:rPr>
          <w:rFonts w:ascii="Times New Roman" w:eastAsia="宋体" w:hAnsi="Times New Roman" w:cs="Times New Roman"/>
          <w:color w:val="000000" w:themeColor="text1"/>
          <w:sz w:val="24"/>
          <w:szCs w:val="24"/>
        </w:rPr>
        <w:t>产品</w:t>
      </w:r>
      <w:r>
        <w:rPr>
          <w:rFonts w:ascii="Times New Roman" w:eastAsia="宋体" w:hAnsi="Times New Roman" w:cs="Times New Roman" w:hint="eastAsia"/>
          <w:color w:val="000000" w:themeColor="text1"/>
          <w:sz w:val="24"/>
          <w:szCs w:val="24"/>
        </w:rPr>
        <w:t>尤其是塑料橡胶</w:t>
      </w:r>
      <w:proofErr w:type="gramStart"/>
      <w:r>
        <w:rPr>
          <w:rFonts w:ascii="Times New Roman" w:eastAsia="宋体" w:hAnsi="Times New Roman" w:cs="Times New Roman" w:hint="eastAsia"/>
          <w:color w:val="000000" w:themeColor="text1"/>
          <w:sz w:val="24"/>
          <w:szCs w:val="24"/>
        </w:rPr>
        <w:t>件</w:t>
      </w:r>
      <w:r>
        <w:rPr>
          <w:rFonts w:ascii="Times New Roman" w:eastAsia="宋体" w:hAnsi="Times New Roman" w:cs="Times New Roman"/>
          <w:color w:val="000000" w:themeColor="text1"/>
          <w:sz w:val="24"/>
          <w:szCs w:val="24"/>
        </w:rPr>
        <w:t>产生</w:t>
      </w:r>
      <w:proofErr w:type="gramEnd"/>
      <w:r>
        <w:rPr>
          <w:rFonts w:ascii="Times New Roman" w:eastAsia="宋体" w:hAnsi="Times New Roman" w:cs="Times New Roman" w:hint="eastAsia"/>
          <w:color w:val="000000" w:themeColor="text1"/>
          <w:sz w:val="24"/>
          <w:szCs w:val="24"/>
        </w:rPr>
        <w:t>较大</w:t>
      </w:r>
      <w:r>
        <w:rPr>
          <w:rFonts w:ascii="Times New Roman" w:eastAsia="宋体" w:hAnsi="Times New Roman" w:cs="Times New Roman"/>
          <w:color w:val="000000" w:themeColor="text1"/>
          <w:sz w:val="24"/>
          <w:szCs w:val="24"/>
        </w:rPr>
        <w:t>影响</w:t>
      </w:r>
      <w:r>
        <w:rPr>
          <w:rFonts w:ascii="Times New Roman" w:eastAsia="宋体" w:hAnsi="Times New Roman" w:cs="Times New Roman" w:hint="eastAsia"/>
          <w:color w:val="000000" w:themeColor="text1"/>
          <w:sz w:val="24"/>
          <w:szCs w:val="24"/>
        </w:rPr>
        <w:t>。标准起草小组认为，有较大必要在</w:t>
      </w:r>
      <w:r>
        <w:rPr>
          <w:rFonts w:ascii="Times New Roman" w:eastAsia="宋体" w:hAnsi="Times New Roman" w:cs="Times New Roman"/>
          <w:color w:val="000000" w:themeColor="text1"/>
          <w:sz w:val="24"/>
          <w:szCs w:val="24"/>
        </w:rPr>
        <w:t>标准</w:t>
      </w:r>
      <w:r>
        <w:rPr>
          <w:rFonts w:ascii="Times New Roman" w:eastAsia="宋体" w:hAnsi="Times New Roman" w:cs="Times New Roman" w:hint="eastAsia"/>
          <w:color w:val="000000" w:themeColor="text1"/>
          <w:sz w:val="24"/>
          <w:szCs w:val="24"/>
        </w:rPr>
        <w:t>中</w:t>
      </w:r>
      <w:r>
        <w:rPr>
          <w:rFonts w:ascii="Times New Roman" w:eastAsia="宋体" w:hAnsi="Times New Roman" w:cs="Times New Roman"/>
          <w:color w:val="000000" w:themeColor="text1"/>
          <w:sz w:val="24"/>
          <w:szCs w:val="24"/>
        </w:rPr>
        <w:t>对有塑料件的注射器产品增加了耐高温性能要求。</w:t>
      </w:r>
      <w:r>
        <w:rPr>
          <w:rFonts w:ascii="宋体" w:eastAsia="宋体" w:hAnsi="宋体" w:cs="宋体" w:hint="eastAsia"/>
          <w:color w:val="000000" w:themeColor="text1"/>
          <w:sz w:val="24"/>
          <w:szCs w:val="24"/>
        </w:rPr>
        <w:t>我国幅员辽阔，南北温差较，冬夏温差较大。尤其是我国北方冬季寒冷，而低温会影响金属注射器的使用。但考虑到养殖场内的微环境温度不能过低，</w:t>
      </w:r>
      <w:r>
        <w:rPr>
          <w:rFonts w:ascii="Times New Roman" w:eastAsia="宋体" w:hAnsi="Times New Roman" w:cs="Times New Roman"/>
          <w:color w:val="000000" w:themeColor="text1"/>
          <w:sz w:val="24"/>
          <w:szCs w:val="24"/>
        </w:rPr>
        <w:t>-10</w:t>
      </w:r>
      <w:r>
        <w:rPr>
          <w:rFonts w:ascii="宋体" w:eastAsia="宋体" w:hAnsi="宋体" w:cs="宋体" w:hint="eastAsia"/>
          <w:color w:val="000000" w:themeColor="text1"/>
          <w:sz w:val="24"/>
          <w:szCs w:val="24"/>
        </w:rPr>
        <w:t>℃</w:t>
      </w:r>
      <w:r>
        <w:rPr>
          <w:rFonts w:ascii="Times New Roman" w:eastAsia="宋体" w:hAnsi="Times New Roman" w:cs="Times New Roman"/>
          <w:color w:val="000000" w:themeColor="text1"/>
          <w:sz w:val="24"/>
          <w:szCs w:val="24"/>
        </w:rPr>
        <w:t>是使用环境的低温极限值，</w:t>
      </w:r>
      <w:r>
        <w:rPr>
          <w:rFonts w:ascii="Times New Roman" w:eastAsia="宋体" w:hAnsi="Times New Roman" w:cs="Times New Roman" w:hint="eastAsia"/>
          <w:color w:val="000000" w:themeColor="text1"/>
          <w:sz w:val="24"/>
          <w:szCs w:val="24"/>
        </w:rPr>
        <w:t>否则不适于动物生长，所以将低温试验的温度设定为</w:t>
      </w:r>
      <w:r>
        <w:rPr>
          <w:rFonts w:ascii="Times New Roman" w:eastAsia="宋体" w:hAnsi="Times New Roman" w:cs="Times New Roman"/>
          <w:color w:val="000000" w:themeColor="text1"/>
          <w:sz w:val="24"/>
          <w:szCs w:val="24"/>
        </w:rPr>
        <w:t>-10</w:t>
      </w:r>
      <w:r>
        <w:rPr>
          <w:rFonts w:ascii="宋体" w:eastAsia="宋体" w:hAnsi="宋体" w:cs="宋体" w:hint="eastAsia"/>
          <w:color w:val="000000" w:themeColor="text1"/>
          <w:sz w:val="24"/>
          <w:szCs w:val="24"/>
        </w:rPr>
        <w:t>℃。</w:t>
      </w:r>
      <w:r>
        <w:rPr>
          <w:rFonts w:ascii="宋体" w:hAnsi="宋体" w:hint="eastAsia"/>
          <w:sz w:val="24"/>
        </w:rPr>
        <w:t>考虑到兽医金属注射器不是一次性注射器，需要在每次使用后进行高温灭菌，</w:t>
      </w:r>
      <w:r>
        <w:rPr>
          <w:rFonts w:ascii="Times New Roman" w:hAnsi="Times New Roman" w:cs="Times New Roman"/>
          <w:sz w:val="24"/>
        </w:rPr>
        <w:t>需耐受</w:t>
      </w:r>
      <w:r>
        <w:rPr>
          <w:rFonts w:ascii="Times New Roman" w:hAnsi="Times New Roman" w:cs="Times New Roman"/>
          <w:sz w:val="24"/>
        </w:rPr>
        <w:t>121℃</w:t>
      </w:r>
      <w:r>
        <w:rPr>
          <w:rFonts w:ascii="Times New Roman" w:hAnsi="Times New Roman" w:cs="Times New Roman"/>
          <w:sz w:val="24"/>
        </w:rPr>
        <w:t>高温，</w:t>
      </w:r>
      <w:proofErr w:type="gramStart"/>
      <w:r>
        <w:rPr>
          <w:rFonts w:ascii="Times New Roman" w:hAnsi="Times New Roman" w:cs="Times New Roman"/>
          <w:sz w:val="24"/>
        </w:rPr>
        <w:t>故耐高温</w:t>
      </w:r>
      <w:proofErr w:type="gramEnd"/>
      <w:r>
        <w:rPr>
          <w:rFonts w:ascii="Times New Roman" w:hAnsi="Times New Roman" w:cs="Times New Roman"/>
          <w:sz w:val="24"/>
        </w:rPr>
        <w:t>定为</w:t>
      </w:r>
      <w:r>
        <w:rPr>
          <w:rFonts w:ascii="Times New Roman" w:hAnsi="Times New Roman" w:cs="Times New Roman"/>
          <w:sz w:val="24"/>
        </w:rPr>
        <w:t>121℃</w:t>
      </w:r>
      <w:r>
        <w:rPr>
          <w:rFonts w:ascii="Times New Roman" w:hAnsi="Times New Roman" w:cs="Times New Roman"/>
          <w:sz w:val="24"/>
        </w:rPr>
        <w:t>。</w:t>
      </w:r>
    </w:p>
    <w:p w14:paraId="1FF352C8" w14:textId="50F58000" w:rsidR="00343749" w:rsidRPr="00980772" w:rsidRDefault="00000000" w:rsidP="00980772">
      <w:pPr>
        <w:spacing w:line="360" w:lineRule="auto"/>
        <w:ind w:firstLine="435"/>
        <w:rPr>
          <w:rFonts w:ascii="宋体" w:eastAsia="宋体" w:hAnsi="宋体" w:cs="宋体"/>
          <w:color w:val="000000" w:themeColor="text1"/>
          <w:sz w:val="24"/>
          <w:szCs w:val="24"/>
        </w:rPr>
      </w:pPr>
      <w:r w:rsidRPr="00980772">
        <w:rPr>
          <w:rFonts w:ascii="宋体" w:eastAsia="宋体" w:hAnsi="宋体" w:cs="宋体" w:hint="eastAsia"/>
          <w:color w:val="000000" w:themeColor="text1"/>
          <w:sz w:val="24"/>
          <w:szCs w:val="24"/>
        </w:rPr>
        <w:t>同时，我们抽取了抽取绍兴万佳器械有限公司、浙江康瑞器械科技股份有限公司、余姚</w:t>
      </w:r>
      <w:proofErr w:type="gramStart"/>
      <w:r w:rsidRPr="00980772">
        <w:rPr>
          <w:rFonts w:ascii="宋体" w:eastAsia="宋体" w:hAnsi="宋体" w:cs="宋体" w:hint="eastAsia"/>
          <w:color w:val="000000" w:themeColor="text1"/>
          <w:sz w:val="24"/>
          <w:szCs w:val="24"/>
        </w:rPr>
        <w:t>市河牧兽用</w:t>
      </w:r>
      <w:proofErr w:type="gramEnd"/>
      <w:r w:rsidRPr="00980772">
        <w:rPr>
          <w:rFonts w:ascii="宋体" w:eastAsia="宋体" w:hAnsi="宋体" w:cs="宋体" w:hint="eastAsia"/>
          <w:color w:val="000000" w:themeColor="text1"/>
          <w:sz w:val="24"/>
          <w:szCs w:val="24"/>
        </w:rPr>
        <w:t>器械厂、宁波</w:t>
      </w:r>
      <w:proofErr w:type="gramStart"/>
      <w:r w:rsidRPr="00980772">
        <w:rPr>
          <w:rFonts w:ascii="宋体" w:eastAsia="宋体" w:hAnsi="宋体" w:cs="宋体" w:hint="eastAsia"/>
          <w:color w:val="000000" w:themeColor="text1"/>
          <w:sz w:val="24"/>
          <w:szCs w:val="24"/>
        </w:rPr>
        <w:t>佳善医疗</w:t>
      </w:r>
      <w:proofErr w:type="gramEnd"/>
      <w:r w:rsidRPr="00980772">
        <w:rPr>
          <w:rFonts w:ascii="宋体" w:eastAsia="宋体" w:hAnsi="宋体" w:cs="宋体" w:hint="eastAsia"/>
          <w:color w:val="000000" w:themeColor="text1"/>
          <w:sz w:val="24"/>
          <w:szCs w:val="24"/>
        </w:rPr>
        <w:t>器械有限公司等多家生产企业的金属注射器，挑选常温条件下公称容量相对误差、器身密合性及滑动性能检验符合要求的金属注射器进行耐高低温试验。将注射器在</w:t>
      </w:r>
      <w:r w:rsidRPr="00980772">
        <w:rPr>
          <w:rFonts w:ascii="宋体" w:eastAsia="宋体" w:hAnsi="宋体" w:cs="宋体"/>
          <w:color w:val="000000" w:themeColor="text1"/>
          <w:sz w:val="24"/>
          <w:szCs w:val="24"/>
        </w:rPr>
        <w:t>121</w:t>
      </w:r>
      <w:r w:rsidRPr="00980772">
        <w:rPr>
          <w:rFonts w:ascii="宋体" w:eastAsia="宋体" w:hAnsi="宋体" w:cs="宋体" w:hint="eastAsia"/>
          <w:color w:val="000000" w:themeColor="text1"/>
          <w:sz w:val="24"/>
          <w:szCs w:val="24"/>
        </w:rPr>
        <w:t>℃高压灭菌锅中放置</w:t>
      </w:r>
      <w:r w:rsidRPr="00980772">
        <w:rPr>
          <w:rFonts w:ascii="宋体" w:eastAsia="宋体" w:hAnsi="宋体" w:cs="宋体"/>
          <w:color w:val="000000" w:themeColor="text1"/>
          <w:sz w:val="24"/>
          <w:szCs w:val="24"/>
        </w:rPr>
        <w:t>20</w:t>
      </w:r>
      <w:r w:rsidRPr="00980772">
        <w:rPr>
          <w:rFonts w:ascii="宋体" w:eastAsia="宋体" w:hAnsi="宋体" w:cs="宋体" w:hint="eastAsia"/>
          <w:color w:val="000000" w:themeColor="text1"/>
          <w:sz w:val="24"/>
          <w:szCs w:val="24"/>
        </w:rPr>
        <w:t>min后取出，室温放置</w:t>
      </w:r>
      <w:r w:rsidRPr="00980772">
        <w:rPr>
          <w:rFonts w:ascii="宋体" w:eastAsia="宋体" w:hAnsi="宋体" w:cs="宋体"/>
          <w:color w:val="000000" w:themeColor="text1"/>
          <w:sz w:val="24"/>
          <w:szCs w:val="24"/>
        </w:rPr>
        <w:t>2</w:t>
      </w:r>
      <w:r w:rsidRPr="00980772">
        <w:rPr>
          <w:rFonts w:ascii="宋体" w:eastAsia="宋体" w:hAnsi="宋体" w:cs="宋体" w:hint="eastAsia"/>
          <w:color w:val="000000" w:themeColor="text1"/>
          <w:sz w:val="24"/>
          <w:szCs w:val="24"/>
        </w:rPr>
        <w:t>小时后再次检查公称容量、器身密合性、滑动性能。同时将注射器在-10℃环境中放置</w:t>
      </w:r>
      <w:r w:rsidRPr="00980772">
        <w:rPr>
          <w:rFonts w:ascii="宋体" w:eastAsia="宋体" w:hAnsi="宋体" w:cs="宋体"/>
          <w:color w:val="000000" w:themeColor="text1"/>
          <w:sz w:val="24"/>
          <w:szCs w:val="24"/>
        </w:rPr>
        <w:t>30</w:t>
      </w:r>
      <w:r w:rsidRPr="00980772">
        <w:rPr>
          <w:rFonts w:ascii="宋体" w:eastAsia="宋体" w:hAnsi="宋体" w:cs="宋体" w:hint="eastAsia"/>
          <w:color w:val="000000" w:themeColor="text1"/>
          <w:sz w:val="24"/>
          <w:szCs w:val="24"/>
        </w:rPr>
        <w:t>min后取出，室温放置</w:t>
      </w:r>
      <w:r w:rsidRPr="00980772">
        <w:rPr>
          <w:rFonts w:ascii="宋体" w:eastAsia="宋体" w:hAnsi="宋体" w:cs="宋体"/>
          <w:color w:val="000000" w:themeColor="text1"/>
          <w:sz w:val="24"/>
          <w:szCs w:val="24"/>
        </w:rPr>
        <w:t>2</w:t>
      </w:r>
      <w:r w:rsidRPr="00980772">
        <w:rPr>
          <w:rFonts w:ascii="宋体" w:eastAsia="宋体" w:hAnsi="宋体" w:cs="宋体" w:hint="eastAsia"/>
          <w:color w:val="000000" w:themeColor="text1"/>
          <w:sz w:val="24"/>
          <w:szCs w:val="24"/>
        </w:rPr>
        <w:t>小时后再次检查公称容量、器身密合性、滑动性能。</w:t>
      </w:r>
    </w:p>
    <w:p w14:paraId="54BB8352" w14:textId="77777777" w:rsidR="00343749" w:rsidRDefault="00000000">
      <w:pPr>
        <w:spacing w:line="360" w:lineRule="auto"/>
        <w:ind w:firstLineChars="200" w:firstLine="480"/>
        <w:rPr>
          <w:rFonts w:ascii="宋体" w:hAnsi="宋体"/>
          <w:sz w:val="24"/>
        </w:rPr>
      </w:pPr>
      <w:r>
        <w:rPr>
          <w:rFonts w:ascii="宋体" w:hAnsi="宋体" w:hint="eastAsia"/>
          <w:sz w:val="24"/>
        </w:rPr>
        <w:t>结果显示，常温条件</w:t>
      </w:r>
      <w:proofErr w:type="gramStart"/>
      <w:r>
        <w:rPr>
          <w:rFonts w:ascii="宋体" w:hAnsi="宋体" w:hint="eastAsia"/>
          <w:sz w:val="24"/>
        </w:rPr>
        <w:t>下符合</w:t>
      </w:r>
      <w:proofErr w:type="gramEnd"/>
      <w:r>
        <w:rPr>
          <w:rFonts w:ascii="宋体" w:hAnsi="宋体" w:hint="eastAsia"/>
          <w:sz w:val="24"/>
        </w:rPr>
        <w:t>要求的金属注射器经过耐高低温试验后仍全部符合要求。因此，耐高温试验条件设置合理。</w:t>
      </w:r>
    </w:p>
    <w:p w14:paraId="38A9B143" w14:textId="77777777" w:rsidR="00343749" w:rsidRDefault="00000000">
      <w:pPr>
        <w:spacing w:line="360" w:lineRule="auto"/>
        <w:ind w:firstLineChars="200" w:firstLine="480"/>
        <w:rPr>
          <w:rFonts w:ascii="宋体" w:hAnsi="宋体"/>
          <w:sz w:val="24"/>
        </w:rPr>
      </w:pPr>
      <w:r>
        <w:rPr>
          <w:rFonts w:ascii="宋体" w:hAnsi="宋体" w:hint="eastAsia"/>
          <w:sz w:val="24"/>
        </w:rPr>
        <w:t>试验方法中耐高温试验条件模拟高温灭菌设备的环境，低温试验条件模拟养殖场的低温环境，环境试验后继续进行性能测试。</w:t>
      </w:r>
    </w:p>
    <w:p w14:paraId="61023453"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sz w:val="24"/>
          <w:szCs w:val="24"/>
        </w:rPr>
        <w:t xml:space="preserve">h) </w:t>
      </w:r>
      <w:r>
        <w:rPr>
          <w:rFonts w:ascii="Times New Roman" w:eastAsia="宋体" w:hAnsi="Times New Roman" w:cs="宋体" w:hint="eastAsia"/>
          <w:b/>
          <w:sz w:val="24"/>
          <w:szCs w:val="24"/>
        </w:rPr>
        <w:t>删除了注射器的玻璃管两端面</w:t>
      </w:r>
      <w:proofErr w:type="gramStart"/>
      <w:r>
        <w:rPr>
          <w:rFonts w:ascii="Times New Roman" w:eastAsia="宋体" w:hAnsi="Times New Roman" w:cs="宋体" w:hint="eastAsia"/>
          <w:b/>
          <w:sz w:val="24"/>
          <w:szCs w:val="24"/>
        </w:rPr>
        <w:t>破痕面积</w:t>
      </w:r>
      <w:proofErr w:type="gramEnd"/>
      <w:r>
        <w:rPr>
          <w:rFonts w:ascii="Times New Roman" w:eastAsia="宋体" w:hAnsi="Times New Roman" w:cs="宋体" w:hint="eastAsia"/>
          <w:b/>
          <w:sz w:val="24"/>
          <w:szCs w:val="24"/>
        </w:rPr>
        <w:t>要求</w:t>
      </w:r>
      <w:r>
        <w:rPr>
          <w:rFonts w:ascii="Times New Roman" w:eastAsia="宋体" w:hAnsi="Times New Roman" w:cs="Times New Roman" w:hint="eastAsia"/>
          <w:b/>
          <w:sz w:val="24"/>
          <w:szCs w:val="24"/>
        </w:rPr>
        <w:t>（</w:t>
      </w:r>
      <w:r>
        <w:rPr>
          <w:rFonts w:ascii="Times New Roman" w:eastAsia="宋体" w:hAnsi="Times New Roman" w:cs="宋体" w:hint="eastAsia"/>
          <w:b/>
          <w:sz w:val="24"/>
          <w:szCs w:val="24"/>
        </w:rPr>
        <w:t>见</w:t>
      </w:r>
      <w:r>
        <w:rPr>
          <w:rFonts w:ascii="Times New Roman" w:eastAsia="宋体" w:hAnsi="Times New Roman" w:cs="宋体"/>
          <w:b/>
          <w:sz w:val="24"/>
          <w:szCs w:val="24"/>
        </w:rPr>
        <w:t>2002</w:t>
      </w:r>
      <w:r>
        <w:rPr>
          <w:rFonts w:ascii="Times New Roman" w:eastAsia="宋体" w:hAnsi="Times New Roman" w:cs="宋体" w:hint="eastAsia"/>
          <w:b/>
          <w:sz w:val="24"/>
          <w:szCs w:val="24"/>
        </w:rPr>
        <w:t>年版的</w:t>
      </w:r>
      <w:r>
        <w:rPr>
          <w:rFonts w:ascii="Times New Roman" w:eastAsia="宋体" w:hAnsi="Times New Roman" w:cs="宋体"/>
          <w:b/>
          <w:sz w:val="24"/>
          <w:szCs w:val="24"/>
        </w:rPr>
        <w:t>4.6</w:t>
      </w:r>
      <w:r>
        <w:rPr>
          <w:rFonts w:ascii="Times New Roman" w:eastAsia="宋体" w:hAnsi="Times New Roman" w:cs="Times New Roman" w:hint="eastAsia"/>
          <w:b/>
          <w:sz w:val="24"/>
          <w:szCs w:val="24"/>
        </w:rPr>
        <w:t>）</w:t>
      </w:r>
    </w:p>
    <w:p w14:paraId="2C9E3DF4"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4DBB7F66" w14:textId="753C6AEB" w:rsidR="00343749" w:rsidRDefault="00000000">
      <w:pPr>
        <w:spacing w:line="360" w:lineRule="auto"/>
        <w:ind w:firstLine="43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4.6 </w:t>
      </w:r>
      <w:r>
        <w:rPr>
          <w:rFonts w:ascii="Times New Roman" w:eastAsia="宋体" w:hAnsi="Times New Roman" w:cs="Times New Roman" w:hint="eastAsia"/>
          <w:color w:val="000000" w:themeColor="text1"/>
          <w:sz w:val="24"/>
          <w:szCs w:val="24"/>
        </w:rPr>
        <w:t>注射器的玻璃管两端面应平整，</w:t>
      </w:r>
      <w:proofErr w:type="gramStart"/>
      <w:r>
        <w:rPr>
          <w:rFonts w:ascii="Times New Roman" w:eastAsia="宋体" w:hAnsi="Times New Roman" w:cs="Times New Roman" w:hint="eastAsia"/>
          <w:color w:val="000000" w:themeColor="text1"/>
          <w:sz w:val="24"/>
          <w:szCs w:val="24"/>
        </w:rPr>
        <w:t>破痕面积</w:t>
      </w:r>
      <w:proofErr w:type="gramEnd"/>
      <w:r>
        <w:rPr>
          <w:rFonts w:ascii="Times New Roman" w:eastAsia="宋体" w:hAnsi="Times New Roman" w:cs="Times New Roman" w:hint="eastAsia"/>
          <w:color w:val="000000" w:themeColor="text1"/>
          <w:sz w:val="24"/>
          <w:szCs w:val="24"/>
        </w:rPr>
        <w:t>不得超过</w:t>
      </w:r>
      <w:r>
        <w:rPr>
          <w:rFonts w:ascii="Times New Roman" w:eastAsia="宋体" w:hAnsi="Times New Roman" w:cs="Times New Roman" w:hint="eastAsia"/>
          <w:color w:val="000000" w:themeColor="text1"/>
          <w:sz w:val="24"/>
          <w:szCs w:val="24"/>
        </w:rPr>
        <w:t>1mm</w:t>
      </w:r>
      <w:r>
        <w:rPr>
          <w:rFonts w:ascii="Times New Roman" w:eastAsia="宋体" w:hAnsi="Times New Roman" w:cs="Times New Roman"/>
          <w:color w:val="000000" w:themeColor="text1"/>
          <w:sz w:val="24"/>
          <w:szCs w:val="24"/>
          <w:vertAlign w:val="superscript"/>
        </w:rPr>
        <w:t>2</w:t>
      </w:r>
      <w:r>
        <w:rPr>
          <w:rFonts w:ascii="Times New Roman" w:eastAsia="宋体" w:hAnsi="Times New Roman" w:cs="Times New Roman" w:hint="eastAsia"/>
          <w:color w:val="000000" w:themeColor="text1"/>
          <w:sz w:val="24"/>
          <w:szCs w:val="24"/>
        </w:rPr>
        <w:t>，深度不超过</w:t>
      </w:r>
      <w:r>
        <w:rPr>
          <w:rFonts w:ascii="Times New Roman" w:eastAsia="宋体" w:hAnsi="Times New Roman" w:cs="Times New Roman" w:hint="eastAsia"/>
          <w:color w:val="000000" w:themeColor="text1"/>
          <w:sz w:val="24"/>
          <w:szCs w:val="24"/>
        </w:rPr>
        <w:t>0.2mm</w:t>
      </w:r>
      <w:r>
        <w:rPr>
          <w:rFonts w:ascii="Times New Roman" w:eastAsia="宋体" w:hAnsi="Times New Roman" w:cs="Times New Roman" w:hint="eastAsia"/>
          <w:color w:val="000000" w:themeColor="text1"/>
          <w:sz w:val="24"/>
          <w:szCs w:val="24"/>
        </w:rPr>
        <w:t>。</w:t>
      </w:r>
    </w:p>
    <w:p w14:paraId="2D134A04"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lastRenderedPageBreak/>
        <w:t>修订后内容：</w:t>
      </w:r>
    </w:p>
    <w:p w14:paraId="580B4CC0" w14:textId="29DEC14B" w:rsidR="00343749" w:rsidRDefault="00000000">
      <w:pPr>
        <w:spacing w:line="360" w:lineRule="auto"/>
        <w:ind w:firstLine="435"/>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 xml:space="preserve">3 </w:t>
      </w:r>
      <w:r>
        <w:rPr>
          <w:rFonts w:ascii="Times New Roman" w:eastAsia="宋体" w:hAnsi="Times New Roman" w:cs="Times New Roman" w:hint="eastAsia"/>
          <w:color w:val="000000" w:themeColor="text1"/>
          <w:sz w:val="24"/>
          <w:szCs w:val="24"/>
        </w:rPr>
        <w:t>注射器容量筒内壁应光滑，不得有凹凸、斑痕、气孔等缺陷。采用玻璃管的不得有磨破气线，结石；注射器</w:t>
      </w:r>
      <w:proofErr w:type="gramStart"/>
      <w:r>
        <w:rPr>
          <w:rFonts w:ascii="Times New Roman" w:eastAsia="宋体" w:hAnsi="Times New Roman" w:cs="Times New Roman" w:hint="eastAsia"/>
          <w:color w:val="000000" w:themeColor="text1"/>
          <w:sz w:val="24"/>
          <w:szCs w:val="24"/>
        </w:rPr>
        <w:t>容量筒两端面</w:t>
      </w:r>
      <w:proofErr w:type="gramEnd"/>
      <w:r>
        <w:rPr>
          <w:rFonts w:ascii="Times New Roman" w:eastAsia="宋体" w:hAnsi="Times New Roman" w:cs="Times New Roman" w:hint="eastAsia"/>
          <w:color w:val="000000" w:themeColor="text1"/>
          <w:sz w:val="24"/>
          <w:szCs w:val="24"/>
        </w:rPr>
        <w:t>应平整。</w:t>
      </w:r>
    </w:p>
    <w:p w14:paraId="448C3EA9"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bCs/>
          <w:color w:val="000000" w:themeColor="text1"/>
          <w:sz w:val="24"/>
          <w:szCs w:val="24"/>
        </w:rPr>
        <w:t>理由及依据：</w:t>
      </w:r>
    </w:p>
    <w:p w14:paraId="534CBC39" w14:textId="61AA20E7" w:rsidR="00343749" w:rsidRDefault="00000000">
      <w:pPr>
        <w:spacing w:line="360" w:lineRule="auto"/>
        <w:ind w:firstLineChars="200" w:firstLine="480"/>
        <w:rPr>
          <w:rFonts w:ascii="Times New Roman" w:eastAsia="宋体" w:hAnsi="Times New Roman" w:cs="Times New Roman"/>
          <w:b/>
          <w:color w:val="000000" w:themeColor="text1"/>
          <w:sz w:val="24"/>
          <w:szCs w:val="24"/>
        </w:rPr>
      </w:pPr>
      <w:r>
        <w:rPr>
          <w:rFonts w:ascii="Times New Roman" w:eastAsia="宋体" w:hAnsi="Times New Roman" w:cs="Times New Roman" w:hint="eastAsia"/>
          <w:color w:val="000000" w:themeColor="text1"/>
          <w:sz w:val="24"/>
          <w:szCs w:val="24"/>
        </w:rPr>
        <w:t>将</w:t>
      </w:r>
      <w:r>
        <w:rPr>
          <w:rFonts w:ascii="Times New Roman" w:eastAsia="宋体" w:hAnsi="Times New Roman" w:cs="Times New Roman"/>
          <w:color w:val="000000" w:themeColor="text1"/>
          <w:sz w:val="24"/>
          <w:szCs w:val="24"/>
        </w:rPr>
        <w:t>原标准中玻璃管外观检验中，端面</w:t>
      </w:r>
      <w:proofErr w:type="gramStart"/>
      <w:r>
        <w:rPr>
          <w:rFonts w:ascii="Times New Roman" w:eastAsia="宋体" w:hAnsi="Times New Roman" w:cs="Times New Roman"/>
          <w:color w:val="000000" w:themeColor="text1"/>
          <w:sz w:val="24"/>
          <w:szCs w:val="24"/>
        </w:rPr>
        <w:t>破痕面积</w:t>
      </w:r>
      <w:proofErr w:type="gramEnd"/>
      <w:r>
        <w:rPr>
          <w:rFonts w:ascii="Times New Roman" w:eastAsia="宋体" w:hAnsi="Times New Roman" w:cs="Times New Roman"/>
          <w:color w:val="000000" w:themeColor="text1"/>
          <w:sz w:val="24"/>
          <w:szCs w:val="24"/>
        </w:rPr>
        <w:t>参数进行了删除，解决原标准规定的</w:t>
      </w:r>
      <w:proofErr w:type="gramStart"/>
      <w:r>
        <w:rPr>
          <w:rFonts w:ascii="Times New Roman" w:eastAsia="宋体" w:hAnsi="Times New Roman" w:cs="Times New Roman"/>
          <w:color w:val="000000" w:themeColor="text1"/>
          <w:sz w:val="24"/>
          <w:szCs w:val="24"/>
        </w:rPr>
        <w:t>破痕面积</w:t>
      </w:r>
      <w:proofErr w:type="gramEnd"/>
      <w:r>
        <w:rPr>
          <w:rFonts w:ascii="Times New Roman" w:eastAsia="宋体" w:hAnsi="Times New Roman" w:cs="Times New Roman"/>
          <w:color w:val="000000" w:themeColor="text1"/>
          <w:sz w:val="24"/>
          <w:szCs w:val="24"/>
        </w:rPr>
        <w:t>无法检测的问题。</w:t>
      </w:r>
      <w:r>
        <w:rPr>
          <w:rFonts w:ascii="Times New Roman" w:eastAsia="宋体" w:hAnsi="Times New Roman" w:cs="Times New Roman" w:hint="eastAsia"/>
          <w:color w:val="000000" w:themeColor="text1"/>
          <w:sz w:val="24"/>
          <w:szCs w:val="24"/>
        </w:rPr>
        <w:t>原标准中规定了</w:t>
      </w:r>
      <w:proofErr w:type="gramStart"/>
      <w:r>
        <w:rPr>
          <w:rFonts w:ascii="Times New Roman" w:eastAsia="宋体" w:hAnsi="Times New Roman" w:cs="Times New Roman" w:hint="eastAsia"/>
          <w:color w:val="000000" w:themeColor="text1"/>
          <w:sz w:val="24"/>
          <w:szCs w:val="24"/>
        </w:rPr>
        <w:t>破痕面积</w:t>
      </w:r>
      <w:proofErr w:type="gramEnd"/>
      <w:r>
        <w:rPr>
          <w:rFonts w:ascii="Times New Roman" w:eastAsia="宋体" w:hAnsi="Times New Roman" w:cs="Times New Roman" w:hint="eastAsia"/>
          <w:color w:val="000000" w:themeColor="text1"/>
          <w:sz w:val="24"/>
          <w:szCs w:val="24"/>
        </w:rPr>
        <w:t>和深度，最大的问题在于缺乏可操作性，尤其是</w:t>
      </w:r>
      <w:proofErr w:type="gramStart"/>
      <w:r>
        <w:rPr>
          <w:rFonts w:ascii="Times New Roman" w:eastAsia="宋体" w:hAnsi="Times New Roman" w:cs="Times New Roman" w:hint="eastAsia"/>
          <w:color w:val="000000" w:themeColor="text1"/>
          <w:sz w:val="24"/>
          <w:szCs w:val="24"/>
        </w:rPr>
        <w:t>破痕面积</w:t>
      </w:r>
      <w:proofErr w:type="gramEnd"/>
      <w:r>
        <w:rPr>
          <w:rFonts w:ascii="Times New Roman" w:eastAsia="宋体" w:hAnsi="Times New Roman" w:cs="Times New Roman" w:hint="eastAsia"/>
          <w:color w:val="000000" w:themeColor="text1"/>
          <w:sz w:val="24"/>
          <w:szCs w:val="24"/>
        </w:rPr>
        <w:t>测量。</w:t>
      </w:r>
      <w:proofErr w:type="gramStart"/>
      <w:r>
        <w:rPr>
          <w:rFonts w:ascii="Times New Roman" w:eastAsia="宋体" w:hAnsi="Times New Roman" w:cs="Times New Roman" w:hint="eastAsia"/>
          <w:color w:val="000000" w:themeColor="text1"/>
          <w:sz w:val="24"/>
          <w:szCs w:val="24"/>
        </w:rPr>
        <w:t>破痕多</w:t>
      </w:r>
      <w:proofErr w:type="gramEnd"/>
      <w:r>
        <w:rPr>
          <w:rFonts w:ascii="Times New Roman" w:eastAsia="宋体" w:hAnsi="Times New Roman" w:cs="Times New Roman" w:hint="eastAsia"/>
          <w:color w:val="000000" w:themeColor="text1"/>
          <w:sz w:val="24"/>
          <w:szCs w:val="24"/>
        </w:rPr>
        <w:t>为非规则的形状，精确测量不规则形状的面积是非常困难的。另外限定</w:t>
      </w:r>
      <w:r>
        <w:rPr>
          <w:rFonts w:ascii="Times New Roman" w:eastAsia="宋体" w:hAnsi="Times New Roman" w:cs="Times New Roman"/>
          <w:color w:val="000000" w:themeColor="text1"/>
          <w:sz w:val="24"/>
          <w:szCs w:val="24"/>
        </w:rPr>
        <w:t>端面</w:t>
      </w:r>
      <w:proofErr w:type="gramStart"/>
      <w:r>
        <w:rPr>
          <w:rFonts w:ascii="Times New Roman" w:eastAsia="宋体" w:hAnsi="Times New Roman" w:cs="Times New Roman"/>
          <w:color w:val="000000" w:themeColor="text1"/>
          <w:sz w:val="24"/>
          <w:szCs w:val="24"/>
        </w:rPr>
        <w:t>破痕面积</w:t>
      </w:r>
      <w:proofErr w:type="gramEnd"/>
      <w:r>
        <w:rPr>
          <w:rFonts w:ascii="Times New Roman" w:eastAsia="宋体" w:hAnsi="Times New Roman" w:cs="Times New Roman" w:hint="eastAsia"/>
          <w:color w:val="000000" w:themeColor="text1"/>
          <w:sz w:val="24"/>
          <w:szCs w:val="24"/>
        </w:rPr>
        <w:t>是考虑金属注射器器身是组合而成的，玻璃管端面通过密封圈与</w:t>
      </w:r>
      <w:proofErr w:type="gramStart"/>
      <w:r>
        <w:rPr>
          <w:rFonts w:ascii="Times New Roman" w:eastAsia="宋体" w:hAnsi="Times New Roman" w:cs="Times New Roman" w:hint="eastAsia"/>
          <w:color w:val="000000" w:themeColor="text1"/>
          <w:sz w:val="24"/>
          <w:szCs w:val="24"/>
        </w:rPr>
        <w:t>筒壳靠</w:t>
      </w:r>
      <w:proofErr w:type="gramEnd"/>
      <w:r>
        <w:rPr>
          <w:rFonts w:ascii="Times New Roman" w:eastAsia="宋体" w:hAnsi="Times New Roman" w:cs="Times New Roman" w:hint="eastAsia"/>
          <w:color w:val="000000" w:themeColor="text1"/>
          <w:sz w:val="24"/>
          <w:szCs w:val="24"/>
        </w:rPr>
        <w:t>压力贴合并要保证器身密合性，</w:t>
      </w:r>
      <w:proofErr w:type="gramStart"/>
      <w:r>
        <w:rPr>
          <w:rFonts w:ascii="Times New Roman" w:eastAsia="宋体" w:hAnsi="Times New Roman" w:cs="Times New Roman" w:hint="eastAsia"/>
          <w:color w:val="000000" w:themeColor="text1"/>
          <w:sz w:val="24"/>
          <w:szCs w:val="24"/>
        </w:rPr>
        <w:t>若破痕过大</w:t>
      </w:r>
      <w:proofErr w:type="gramEnd"/>
      <w:r>
        <w:rPr>
          <w:rFonts w:ascii="Times New Roman" w:eastAsia="宋体" w:hAnsi="Times New Roman" w:cs="Times New Roman" w:hint="eastAsia"/>
          <w:color w:val="000000" w:themeColor="text1"/>
          <w:sz w:val="24"/>
          <w:szCs w:val="24"/>
        </w:rPr>
        <w:t>可能对注射器器身密合性产生影响，导致注射器漏液。但实验数据表明，器身</w:t>
      </w:r>
      <w:r>
        <w:rPr>
          <w:rFonts w:ascii="Times New Roman" w:eastAsia="宋体" w:hAnsi="Times New Roman" w:cs="Times New Roman"/>
          <w:color w:val="000000" w:themeColor="text1"/>
          <w:sz w:val="24"/>
          <w:szCs w:val="24"/>
        </w:rPr>
        <w:t>密合性</w:t>
      </w:r>
      <w:r>
        <w:rPr>
          <w:rFonts w:ascii="Times New Roman" w:eastAsia="宋体" w:hAnsi="Times New Roman" w:cs="Times New Roman" w:hint="eastAsia"/>
          <w:color w:val="000000" w:themeColor="text1"/>
          <w:sz w:val="24"/>
          <w:szCs w:val="24"/>
        </w:rPr>
        <w:t>合格率保持在极高的水平</w:t>
      </w:r>
      <w:r>
        <w:rPr>
          <w:rFonts w:ascii="Times New Roman" w:eastAsia="宋体" w:hAnsi="Times New Roman" w:cs="Times New Roman"/>
          <w:color w:val="000000" w:themeColor="text1"/>
          <w:sz w:val="24"/>
          <w:szCs w:val="24"/>
        </w:rPr>
        <w:t>，</w:t>
      </w:r>
      <w:proofErr w:type="gramStart"/>
      <w:r>
        <w:rPr>
          <w:rFonts w:ascii="Times New Roman" w:eastAsia="宋体" w:hAnsi="Times New Roman" w:cs="Times New Roman" w:hint="eastAsia"/>
          <w:color w:val="000000" w:themeColor="text1"/>
          <w:sz w:val="24"/>
          <w:szCs w:val="24"/>
        </w:rPr>
        <w:t>破痕影响</w:t>
      </w:r>
      <w:proofErr w:type="gramEnd"/>
      <w:r>
        <w:rPr>
          <w:rFonts w:ascii="Times New Roman" w:eastAsia="宋体" w:hAnsi="Times New Roman" w:cs="Times New Roman" w:hint="eastAsia"/>
          <w:color w:val="000000" w:themeColor="text1"/>
          <w:sz w:val="24"/>
          <w:szCs w:val="24"/>
        </w:rPr>
        <w:t>不大。并且在</w:t>
      </w:r>
      <w:r>
        <w:rPr>
          <w:rFonts w:ascii="Times New Roman" w:eastAsia="宋体" w:hAnsi="Times New Roman" w:cs="Times New Roman"/>
          <w:color w:val="000000" w:themeColor="text1"/>
          <w:sz w:val="24"/>
          <w:szCs w:val="24"/>
        </w:rPr>
        <w:t>标准中</w:t>
      </w:r>
      <w:r>
        <w:rPr>
          <w:rFonts w:ascii="Times New Roman" w:eastAsia="宋体" w:hAnsi="Times New Roman" w:cs="Times New Roman" w:hint="eastAsia"/>
          <w:color w:val="000000" w:themeColor="text1"/>
          <w:sz w:val="24"/>
          <w:szCs w:val="24"/>
        </w:rPr>
        <w:t>已</w:t>
      </w:r>
      <w:r>
        <w:rPr>
          <w:rFonts w:ascii="Times New Roman" w:eastAsia="宋体" w:hAnsi="Times New Roman" w:cs="Times New Roman"/>
          <w:color w:val="000000" w:themeColor="text1"/>
          <w:sz w:val="24"/>
          <w:szCs w:val="24"/>
        </w:rPr>
        <w:t>有密合性的</w:t>
      </w:r>
      <w:r>
        <w:rPr>
          <w:rFonts w:ascii="Times New Roman" w:eastAsia="宋体" w:hAnsi="Times New Roman" w:cs="Times New Roman" w:hint="eastAsia"/>
          <w:color w:val="000000" w:themeColor="text1"/>
          <w:sz w:val="24"/>
          <w:szCs w:val="24"/>
        </w:rPr>
        <w:t>相关</w:t>
      </w:r>
      <w:r>
        <w:rPr>
          <w:rFonts w:ascii="Times New Roman" w:eastAsia="宋体" w:hAnsi="Times New Roman" w:cs="Times New Roman"/>
          <w:color w:val="000000" w:themeColor="text1"/>
          <w:sz w:val="24"/>
          <w:szCs w:val="24"/>
        </w:rPr>
        <w:t>要求，</w:t>
      </w:r>
      <w:r>
        <w:rPr>
          <w:rFonts w:ascii="Times New Roman" w:eastAsia="宋体" w:hAnsi="Times New Roman" w:cs="Times New Roman" w:hint="eastAsia"/>
          <w:color w:val="000000" w:themeColor="text1"/>
          <w:sz w:val="24"/>
          <w:szCs w:val="24"/>
        </w:rPr>
        <w:t>按照修订的原则，标准的目标主要应控制产品关键性能指标，非直接因素已由关键指标表征，</w:t>
      </w:r>
      <w:r>
        <w:rPr>
          <w:rFonts w:ascii="Times New Roman" w:eastAsia="宋体" w:hAnsi="Times New Roman" w:cs="Times New Roman"/>
          <w:color w:val="000000" w:themeColor="text1"/>
          <w:sz w:val="24"/>
          <w:szCs w:val="24"/>
        </w:rPr>
        <w:t>故可以删除</w:t>
      </w:r>
      <w:proofErr w:type="gramStart"/>
      <w:r>
        <w:rPr>
          <w:rFonts w:ascii="Times New Roman" w:eastAsia="宋体" w:hAnsi="Times New Roman" w:cs="Times New Roman"/>
          <w:color w:val="000000" w:themeColor="text1"/>
          <w:sz w:val="24"/>
          <w:szCs w:val="24"/>
        </w:rPr>
        <w:t>破痕面积</w:t>
      </w:r>
      <w:proofErr w:type="gramEnd"/>
      <w:r>
        <w:rPr>
          <w:rFonts w:ascii="Times New Roman" w:eastAsia="宋体" w:hAnsi="Times New Roman" w:cs="Times New Roman"/>
          <w:color w:val="000000" w:themeColor="text1"/>
          <w:sz w:val="24"/>
          <w:szCs w:val="24"/>
        </w:rPr>
        <w:t>参数。</w:t>
      </w:r>
    </w:p>
    <w:p w14:paraId="41DDC6F3" w14:textId="77777777" w:rsidR="00343749" w:rsidRDefault="00000000">
      <w:pPr>
        <w:pStyle w:val="af"/>
        <w:numPr>
          <w:ilvl w:val="0"/>
          <w:numId w:val="2"/>
        </w:numPr>
        <w:spacing w:line="360" w:lineRule="auto"/>
        <w:ind w:firstLineChars="0"/>
        <w:rPr>
          <w:rFonts w:ascii="Times New Roman" w:eastAsia="宋体" w:hAnsi="Times New Roman" w:cs="Times New Roman"/>
          <w:b/>
          <w:color w:val="000000" w:themeColor="text1"/>
          <w:sz w:val="24"/>
          <w:szCs w:val="24"/>
        </w:rPr>
      </w:pPr>
      <w:r>
        <w:rPr>
          <w:rFonts w:ascii="Times New Roman" w:eastAsia="宋体" w:hAnsi="Times New Roman" w:cs="Times New Roman" w:hint="eastAsia"/>
          <w:b/>
          <w:sz w:val="24"/>
          <w:szCs w:val="24"/>
        </w:rPr>
        <w:t>删除了注射器橡胶件硬度要求（</w:t>
      </w:r>
      <w:r>
        <w:rPr>
          <w:rFonts w:ascii="Times New Roman" w:eastAsia="宋体" w:hAnsi="Times New Roman" w:cs="宋体" w:hint="eastAsia"/>
          <w:b/>
          <w:sz w:val="24"/>
          <w:szCs w:val="24"/>
        </w:rPr>
        <w:t>见</w:t>
      </w:r>
      <w:r>
        <w:rPr>
          <w:rFonts w:ascii="Times New Roman" w:eastAsia="宋体" w:hAnsi="Times New Roman" w:cs="宋体"/>
          <w:b/>
          <w:sz w:val="24"/>
          <w:szCs w:val="24"/>
        </w:rPr>
        <w:t>2002</w:t>
      </w:r>
      <w:r>
        <w:rPr>
          <w:rFonts w:ascii="Times New Roman" w:eastAsia="宋体" w:hAnsi="Times New Roman" w:cs="宋体" w:hint="eastAsia"/>
          <w:b/>
          <w:sz w:val="24"/>
          <w:szCs w:val="24"/>
        </w:rPr>
        <w:t>年版的</w:t>
      </w:r>
      <w:r>
        <w:rPr>
          <w:rFonts w:ascii="Times New Roman" w:eastAsia="宋体" w:hAnsi="Times New Roman" w:cs="宋体"/>
          <w:b/>
          <w:sz w:val="24"/>
          <w:szCs w:val="24"/>
        </w:rPr>
        <w:t>4.9</w:t>
      </w:r>
      <w:r>
        <w:rPr>
          <w:rFonts w:ascii="Times New Roman" w:eastAsia="宋体" w:hAnsi="Times New Roman" w:cs="Times New Roman" w:hint="eastAsia"/>
          <w:b/>
          <w:sz w:val="24"/>
          <w:szCs w:val="24"/>
        </w:rPr>
        <w:t>）</w:t>
      </w:r>
    </w:p>
    <w:p w14:paraId="742635DC"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78ED341A" w14:textId="56BD22C5" w:rsidR="00343749" w:rsidRDefault="00000000">
      <w:pPr>
        <w:spacing w:line="500" w:lineRule="exact"/>
        <w:ind w:firstLineChars="200" w:firstLine="480"/>
        <w:rPr>
          <w:sz w:val="24"/>
          <w:szCs w:val="24"/>
        </w:rPr>
      </w:pPr>
      <w:r>
        <w:rPr>
          <w:rFonts w:hint="eastAsia"/>
          <w:sz w:val="24"/>
          <w:szCs w:val="24"/>
        </w:rPr>
        <w:t xml:space="preserve">4.9 </w:t>
      </w:r>
      <w:r>
        <w:rPr>
          <w:rFonts w:hint="eastAsia"/>
          <w:sz w:val="24"/>
          <w:szCs w:val="24"/>
        </w:rPr>
        <w:t>注射器橡胶件中，垫圈的邵氏</w:t>
      </w:r>
      <w:r>
        <w:rPr>
          <w:rFonts w:hint="eastAsia"/>
          <w:sz w:val="24"/>
          <w:szCs w:val="24"/>
        </w:rPr>
        <w:t>A</w:t>
      </w:r>
      <w:r>
        <w:rPr>
          <w:rFonts w:hint="eastAsia"/>
          <w:sz w:val="24"/>
          <w:szCs w:val="24"/>
        </w:rPr>
        <w:t>硬度为</w:t>
      </w:r>
      <w:r>
        <w:rPr>
          <w:rFonts w:hint="eastAsia"/>
          <w:sz w:val="24"/>
          <w:szCs w:val="24"/>
        </w:rPr>
        <w:t>75</w:t>
      </w:r>
      <w:r>
        <w:rPr>
          <w:rFonts w:hint="eastAsia"/>
          <w:sz w:val="24"/>
          <w:szCs w:val="24"/>
        </w:rPr>
        <w:t>±</w:t>
      </w:r>
      <w:r>
        <w:rPr>
          <w:rFonts w:hint="eastAsia"/>
          <w:sz w:val="24"/>
          <w:szCs w:val="24"/>
        </w:rPr>
        <w:t>5</w:t>
      </w:r>
      <w:r>
        <w:rPr>
          <w:sz w:val="24"/>
          <w:szCs w:val="24"/>
          <w:vertAlign w:val="superscript"/>
        </w:rPr>
        <w:t>0</w:t>
      </w:r>
      <w:r>
        <w:rPr>
          <w:rFonts w:hint="eastAsia"/>
          <w:sz w:val="24"/>
          <w:szCs w:val="24"/>
        </w:rPr>
        <w:t>，活塞邵氏</w:t>
      </w:r>
      <w:r>
        <w:rPr>
          <w:rFonts w:hint="eastAsia"/>
          <w:sz w:val="24"/>
          <w:szCs w:val="24"/>
        </w:rPr>
        <w:t>A</w:t>
      </w:r>
      <w:r>
        <w:rPr>
          <w:rFonts w:hint="eastAsia"/>
          <w:sz w:val="24"/>
          <w:szCs w:val="24"/>
        </w:rPr>
        <w:t>硬度为</w:t>
      </w:r>
      <w:r>
        <w:rPr>
          <w:rFonts w:hint="eastAsia"/>
          <w:sz w:val="24"/>
          <w:szCs w:val="24"/>
        </w:rPr>
        <w:t>55</w:t>
      </w:r>
      <w:r>
        <w:rPr>
          <w:rFonts w:hint="eastAsia"/>
          <w:sz w:val="24"/>
          <w:szCs w:val="24"/>
        </w:rPr>
        <w:t>±</w:t>
      </w:r>
      <w:r>
        <w:rPr>
          <w:rFonts w:hint="eastAsia"/>
          <w:sz w:val="24"/>
          <w:szCs w:val="24"/>
        </w:rPr>
        <w:t>5</w:t>
      </w:r>
      <w:r>
        <w:rPr>
          <w:sz w:val="24"/>
          <w:szCs w:val="24"/>
          <w:vertAlign w:val="superscript"/>
        </w:rPr>
        <w:t>0</w:t>
      </w:r>
      <w:r>
        <w:rPr>
          <w:rFonts w:hint="eastAsia"/>
          <w:sz w:val="24"/>
          <w:szCs w:val="24"/>
        </w:rPr>
        <w:t>。</w:t>
      </w:r>
    </w:p>
    <w:p w14:paraId="3EF4BAF6"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bCs/>
          <w:color w:val="000000" w:themeColor="text1"/>
          <w:sz w:val="24"/>
          <w:szCs w:val="24"/>
        </w:rPr>
        <w:t>理由及依据：</w:t>
      </w:r>
    </w:p>
    <w:p w14:paraId="4DB55066" w14:textId="30EBCC24" w:rsidR="00343749" w:rsidRDefault="00000000">
      <w:pPr>
        <w:spacing w:line="360" w:lineRule="auto"/>
        <w:ind w:firstLineChars="200" w:firstLine="480"/>
        <w:rPr>
          <w:rFonts w:ascii="Times New Roman" w:eastAsia="宋体" w:hAnsi="Times New Roman" w:cs="Times New Roman"/>
          <w:b/>
          <w:color w:val="000000" w:themeColor="text1"/>
          <w:sz w:val="24"/>
          <w:szCs w:val="24"/>
        </w:rPr>
      </w:pPr>
      <w:r>
        <w:rPr>
          <w:rFonts w:ascii="Times New Roman" w:eastAsia="宋体" w:hAnsi="Times New Roman" w:cs="Times New Roman"/>
          <w:color w:val="000000" w:themeColor="text1"/>
          <w:sz w:val="24"/>
          <w:szCs w:val="24"/>
        </w:rPr>
        <w:t>原标准中有橡胶件邵氏</w:t>
      </w:r>
      <w:r>
        <w:rPr>
          <w:rFonts w:ascii="Times New Roman" w:eastAsia="宋体" w:hAnsi="Times New Roman" w:cs="Times New Roman"/>
          <w:color w:val="000000" w:themeColor="text1"/>
          <w:sz w:val="24"/>
          <w:szCs w:val="24"/>
        </w:rPr>
        <w:t>A</w:t>
      </w:r>
      <w:r>
        <w:rPr>
          <w:rFonts w:ascii="Times New Roman" w:eastAsia="宋体" w:hAnsi="Times New Roman" w:cs="Times New Roman"/>
          <w:color w:val="000000" w:themeColor="text1"/>
          <w:sz w:val="24"/>
          <w:szCs w:val="24"/>
        </w:rPr>
        <w:t>硬度的要求，</w:t>
      </w:r>
      <w:r>
        <w:rPr>
          <w:rFonts w:ascii="Times New Roman" w:eastAsia="宋体" w:hAnsi="Times New Roman" w:cs="Times New Roman" w:hint="eastAsia"/>
          <w:color w:val="000000" w:themeColor="text1"/>
          <w:sz w:val="24"/>
          <w:szCs w:val="24"/>
        </w:rPr>
        <w:t>在历次的普查、风险监测中的产品检测中，此参数的不合格率较高。经调查发现，</w:t>
      </w:r>
      <w:r>
        <w:rPr>
          <w:rFonts w:ascii="Times New Roman" w:eastAsia="宋体" w:hAnsi="Times New Roman" w:cs="Times New Roman"/>
          <w:color w:val="000000" w:themeColor="text1"/>
          <w:sz w:val="24"/>
          <w:szCs w:val="24"/>
        </w:rPr>
        <w:t>橡胶件作为密封的作用，</w:t>
      </w:r>
      <w:r>
        <w:rPr>
          <w:rFonts w:ascii="Times New Roman" w:eastAsia="宋体" w:hAnsi="Times New Roman" w:cs="Times New Roman" w:hint="eastAsia"/>
          <w:color w:val="000000" w:themeColor="text1"/>
          <w:sz w:val="24"/>
          <w:szCs w:val="24"/>
        </w:rPr>
        <w:t>不同企业选取的橡胶硬度不同，但对器身密合性的影响并无太多区别。在实际调研中发现，有部分品种的注射器活塞采用无活塞密封圈的工艺，依然可以满足相关性能要求。在本次修订中，听取部分企业意见，综合考虑和多方面因素后，鉴于</w:t>
      </w:r>
      <w:r>
        <w:rPr>
          <w:rFonts w:ascii="Times New Roman" w:eastAsia="宋体" w:hAnsi="Times New Roman" w:cs="Times New Roman"/>
          <w:color w:val="000000" w:themeColor="text1"/>
          <w:sz w:val="24"/>
          <w:szCs w:val="24"/>
        </w:rPr>
        <w:t>标准</w:t>
      </w:r>
      <w:r>
        <w:rPr>
          <w:rFonts w:ascii="Times New Roman" w:eastAsia="宋体" w:hAnsi="Times New Roman" w:cs="Times New Roman" w:hint="eastAsia"/>
          <w:color w:val="000000" w:themeColor="text1"/>
          <w:sz w:val="24"/>
          <w:szCs w:val="24"/>
        </w:rPr>
        <w:t>中已有对器身</w:t>
      </w:r>
      <w:r>
        <w:rPr>
          <w:rFonts w:ascii="Times New Roman" w:eastAsia="宋体" w:hAnsi="Times New Roman" w:cs="Times New Roman"/>
          <w:color w:val="000000" w:themeColor="text1"/>
          <w:sz w:val="24"/>
          <w:szCs w:val="24"/>
        </w:rPr>
        <w:t>密合性的要求，</w:t>
      </w:r>
      <w:r>
        <w:rPr>
          <w:rFonts w:ascii="Times New Roman" w:eastAsia="宋体" w:hAnsi="Times New Roman" w:cs="Times New Roman" w:hint="eastAsia"/>
          <w:color w:val="000000" w:themeColor="text1"/>
          <w:sz w:val="24"/>
          <w:szCs w:val="24"/>
        </w:rPr>
        <w:t>对橡胶</w:t>
      </w:r>
      <w:r>
        <w:rPr>
          <w:rFonts w:ascii="Times New Roman" w:eastAsia="宋体" w:hAnsi="Times New Roman" w:cs="Times New Roman"/>
          <w:color w:val="000000" w:themeColor="text1"/>
          <w:sz w:val="24"/>
          <w:szCs w:val="24"/>
        </w:rPr>
        <w:t>硬度</w:t>
      </w:r>
      <w:r>
        <w:rPr>
          <w:rFonts w:ascii="Times New Roman" w:eastAsia="宋体" w:hAnsi="Times New Roman" w:cs="Times New Roman" w:hint="eastAsia"/>
          <w:color w:val="000000" w:themeColor="text1"/>
          <w:sz w:val="24"/>
          <w:szCs w:val="24"/>
        </w:rPr>
        <w:t>再做</w:t>
      </w:r>
      <w:r>
        <w:rPr>
          <w:rFonts w:ascii="Times New Roman" w:eastAsia="宋体" w:hAnsi="Times New Roman" w:cs="Times New Roman"/>
          <w:color w:val="000000" w:themeColor="text1"/>
          <w:sz w:val="24"/>
          <w:szCs w:val="24"/>
        </w:rPr>
        <w:t>要求</w:t>
      </w:r>
      <w:r>
        <w:rPr>
          <w:rFonts w:ascii="Times New Roman" w:eastAsia="宋体" w:hAnsi="Times New Roman" w:cs="Times New Roman" w:hint="eastAsia"/>
          <w:color w:val="000000" w:themeColor="text1"/>
          <w:sz w:val="24"/>
          <w:szCs w:val="24"/>
        </w:rPr>
        <w:t>并无实际意义</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允许生产企业采取不同硬度的橡胶，仅需保障器身密合性即可。同时考虑对产品创新工艺的鼓励，也无需强制要求具体硬度值，所以删除了此参数。</w:t>
      </w:r>
    </w:p>
    <w:p w14:paraId="3FDA3B83" w14:textId="77777777" w:rsidR="00343749" w:rsidRDefault="00000000">
      <w:pPr>
        <w:pStyle w:val="af"/>
        <w:numPr>
          <w:ilvl w:val="0"/>
          <w:numId w:val="2"/>
        </w:numPr>
        <w:spacing w:line="360" w:lineRule="auto"/>
        <w:ind w:firstLineChars="0"/>
        <w:rPr>
          <w:rFonts w:ascii="Times New Roman" w:eastAsia="宋体" w:hAnsi="Times New Roman" w:cs="Times New Roman"/>
          <w:b/>
          <w:sz w:val="24"/>
          <w:szCs w:val="24"/>
        </w:rPr>
      </w:pPr>
      <w:r>
        <w:rPr>
          <w:rFonts w:ascii="Times New Roman" w:eastAsia="宋体" w:hAnsi="Times New Roman" w:cs="Times New Roman" w:hint="eastAsia"/>
          <w:b/>
          <w:sz w:val="24"/>
          <w:szCs w:val="24"/>
        </w:rPr>
        <w:t>删除了玻璃管应力检验（</w:t>
      </w:r>
      <w:r>
        <w:rPr>
          <w:rFonts w:ascii="Times New Roman" w:eastAsia="宋体" w:hAnsi="Times New Roman" w:cs="宋体" w:hint="eastAsia"/>
          <w:b/>
          <w:sz w:val="24"/>
          <w:szCs w:val="24"/>
        </w:rPr>
        <w:t>见</w:t>
      </w:r>
      <w:r>
        <w:rPr>
          <w:rFonts w:ascii="Times New Roman" w:eastAsia="宋体" w:hAnsi="Times New Roman" w:cs="宋体"/>
          <w:b/>
          <w:sz w:val="24"/>
          <w:szCs w:val="24"/>
        </w:rPr>
        <w:t>2002</w:t>
      </w:r>
      <w:r>
        <w:rPr>
          <w:rFonts w:ascii="Times New Roman" w:eastAsia="宋体" w:hAnsi="Times New Roman" w:cs="宋体" w:hint="eastAsia"/>
          <w:b/>
          <w:sz w:val="24"/>
          <w:szCs w:val="24"/>
        </w:rPr>
        <w:t>年版的</w:t>
      </w:r>
      <w:r>
        <w:rPr>
          <w:rFonts w:ascii="Times New Roman" w:eastAsia="宋体" w:hAnsi="Times New Roman" w:cs="宋体"/>
          <w:b/>
          <w:sz w:val="24"/>
          <w:szCs w:val="24"/>
        </w:rPr>
        <w:t>4.4</w:t>
      </w:r>
      <w:r>
        <w:rPr>
          <w:rFonts w:ascii="Times New Roman" w:eastAsia="宋体" w:hAnsi="Times New Roman" w:cs="Times New Roman" w:hint="eastAsia"/>
          <w:b/>
          <w:sz w:val="24"/>
          <w:szCs w:val="24"/>
        </w:rPr>
        <w:t>）；</w:t>
      </w:r>
    </w:p>
    <w:p w14:paraId="3229DDFE"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0B36251B" w14:textId="61033C1F" w:rsidR="00343749" w:rsidRDefault="00000000">
      <w:pPr>
        <w:spacing w:line="500" w:lineRule="exac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4.4 </w:t>
      </w:r>
      <w:r>
        <w:rPr>
          <w:rFonts w:ascii="Times New Roman" w:eastAsia="宋体" w:hAnsi="Times New Roman" w:cs="Times New Roman" w:hint="eastAsia"/>
          <w:color w:val="000000" w:themeColor="text1"/>
          <w:sz w:val="24"/>
          <w:szCs w:val="24"/>
        </w:rPr>
        <w:t>注射器的玻璃管应经退火处理，其存在的应力检查最低程度呈橙红色。</w:t>
      </w:r>
    </w:p>
    <w:p w14:paraId="373A2964"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bCs/>
          <w:color w:val="000000" w:themeColor="text1"/>
          <w:sz w:val="24"/>
          <w:szCs w:val="24"/>
        </w:rPr>
        <w:lastRenderedPageBreak/>
        <w:t>理由及依据：</w:t>
      </w:r>
    </w:p>
    <w:p w14:paraId="4D52BE17" w14:textId="54265032" w:rsidR="00343749" w:rsidRDefault="00000000">
      <w:pPr>
        <w:spacing w:line="360" w:lineRule="auto"/>
        <w:ind w:firstLineChars="200" w:firstLine="480"/>
        <w:rPr>
          <w:rFonts w:ascii="Times New Roman" w:eastAsia="宋体" w:hAnsi="Times New Roman" w:cs="Times New Roman"/>
          <w:szCs w:val="21"/>
        </w:rPr>
      </w:pPr>
      <w:r>
        <w:rPr>
          <w:rFonts w:ascii="Times New Roman" w:eastAsia="宋体" w:hAnsi="Times New Roman" w:cs="Times New Roman"/>
          <w:color w:val="000000" w:themeColor="text1"/>
          <w:sz w:val="24"/>
          <w:szCs w:val="24"/>
        </w:rPr>
        <w:t>原标准中</w:t>
      </w:r>
      <w:proofErr w:type="gramStart"/>
      <w:r>
        <w:rPr>
          <w:rFonts w:ascii="Times New Roman" w:eastAsia="宋体" w:hAnsi="Times New Roman" w:cs="Times New Roman"/>
          <w:color w:val="000000" w:themeColor="text1"/>
          <w:sz w:val="24"/>
          <w:szCs w:val="24"/>
        </w:rPr>
        <w:t>连注器的</w:t>
      </w:r>
      <w:proofErr w:type="gramEnd"/>
      <w:r>
        <w:rPr>
          <w:rFonts w:ascii="Times New Roman" w:eastAsia="宋体" w:hAnsi="Times New Roman" w:cs="Times New Roman"/>
          <w:color w:val="000000" w:themeColor="text1"/>
          <w:sz w:val="24"/>
          <w:szCs w:val="24"/>
        </w:rPr>
        <w:t>玻璃管存在的应力检查最低程度呈橙红色</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在修订中删除了应力检查此项参数。</w:t>
      </w:r>
      <w:r>
        <w:rPr>
          <w:rFonts w:ascii="Times New Roman" w:eastAsia="宋体" w:hAnsi="Times New Roman" w:cs="Times New Roman" w:hint="eastAsia"/>
          <w:color w:val="000000" w:themeColor="text1"/>
          <w:sz w:val="24"/>
          <w:szCs w:val="24"/>
        </w:rPr>
        <w:t>玻璃管存在应力，可能存在导致高温消毒时玻璃管破裂的风险。但标准中设定了</w:t>
      </w:r>
      <w:proofErr w:type="gramStart"/>
      <w:r>
        <w:rPr>
          <w:rFonts w:ascii="Times New Roman" w:eastAsia="宋体" w:hAnsi="Times New Roman" w:cs="Times New Roman" w:hint="eastAsia"/>
          <w:color w:val="000000" w:themeColor="text1"/>
          <w:sz w:val="24"/>
          <w:szCs w:val="24"/>
        </w:rPr>
        <w:t>玻璃管耐冷热试验</w:t>
      </w:r>
      <w:proofErr w:type="gramEnd"/>
      <w:r>
        <w:rPr>
          <w:rFonts w:ascii="Times New Roman" w:eastAsia="宋体" w:hAnsi="Times New Roman" w:cs="Times New Roman" w:hint="eastAsia"/>
          <w:color w:val="000000" w:themeColor="text1"/>
          <w:sz w:val="24"/>
          <w:szCs w:val="24"/>
        </w:rPr>
        <w:t>，已可以保证产品的性能。对本标准而言应力参数的设定属于重复设置，故予以删除。</w:t>
      </w:r>
    </w:p>
    <w:p w14:paraId="7A534D3F"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sz w:val="24"/>
          <w:szCs w:val="24"/>
        </w:rPr>
        <w:t>k</w:t>
      </w:r>
      <w:r>
        <w:rPr>
          <w:rFonts w:ascii="Times New Roman" w:eastAsia="宋体" w:hAnsi="Times New Roman" w:cs="Times New Roman" w:hint="eastAsia"/>
          <w:b/>
          <w:sz w:val="24"/>
          <w:szCs w:val="24"/>
        </w:rPr>
        <w:t>）更改了疲劳度要求（见</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8</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2002</w:t>
      </w:r>
      <w:r>
        <w:rPr>
          <w:rFonts w:ascii="Times New Roman" w:eastAsia="宋体" w:hAnsi="Times New Roman" w:cs="Times New Roman" w:hint="eastAsia"/>
          <w:b/>
          <w:sz w:val="24"/>
          <w:szCs w:val="24"/>
        </w:rPr>
        <w:t>年版的</w:t>
      </w:r>
      <w:r>
        <w:rPr>
          <w:rFonts w:ascii="Times New Roman" w:eastAsia="宋体" w:hAnsi="Times New Roman" w:cs="Times New Roman"/>
          <w:b/>
          <w:sz w:val="24"/>
          <w:szCs w:val="24"/>
        </w:rPr>
        <w:t>4.19</w:t>
      </w:r>
      <w:r>
        <w:rPr>
          <w:rFonts w:ascii="Times New Roman" w:eastAsia="宋体" w:hAnsi="Times New Roman" w:cs="Times New Roman" w:hint="eastAsia"/>
          <w:b/>
          <w:sz w:val="24"/>
          <w:szCs w:val="24"/>
        </w:rPr>
        <w:t>）</w:t>
      </w:r>
      <w:r>
        <w:rPr>
          <w:rFonts w:ascii="Times New Roman" w:eastAsia="宋体" w:hAnsi="Times New Roman" w:cs="Times New Roman" w:hint="eastAsia"/>
          <w:b/>
          <w:szCs w:val="21"/>
        </w:rPr>
        <w:t>。</w:t>
      </w:r>
    </w:p>
    <w:p w14:paraId="68C7625F"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4415B359" w14:textId="5CDF6D52"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Pr>
          <w:rFonts w:ascii="Times New Roman" w:eastAsia="宋体" w:hAnsi="Times New Roman" w:cs="Times New Roman"/>
          <w:color w:val="000000" w:themeColor="text1"/>
          <w:sz w:val="24"/>
          <w:szCs w:val="24"/>
        </w:rPr>
        <w:t>19</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注射器活塞在水湿润的使用状况下，与玻璃管内壁耐磨不得低于</w:t>
      </w:r>
      <w:r>
        <w:rPr>
          <w:rFonts w:ascii="Times New Roman" w:eastAsia="宋体" w:hAnsi="Times New Roman" w:cs="Times New Roman" w:hint="eastAsia"/>
          <w:color w:val="000000" w:themeColor="text1"/>
          <w:sz w:val="24"/>
          <w:szCs w:val="24"/>
        </w:rPr>
        <w:t>15000</w:t>
      </w:r>
      <w:r>
        <w:rPr>
          <w:rFonts w:ascii="Times New Roman" w:eastAsia="宋体" w:hAnsi="Times New Roman" w:cs="Times New Roman" w:hint="eastAsia"/>
          <w:color w:val="000000" w:themeColor="text1"/>
          <w:sz w:val="24"/>
          <w:szCs w:val="24"/>
        </w:rPr>
        <w:t>次；仍不影响使用性能。</w:t>
      </w:r>
    </w:p>
    <w:p w14:paraId="0F8E3933"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修订后内容：</w:t>
      </w:r>
    </w:p>
    <w:p w14:paraId="5E35012A" w14:textId="0271D6DB" w:rsidR="00343749" w:rsidRDefault="00000000">
      <w:pPr>
        <w:widowControl/>
        <w:autoSpaceDE w:val="0"/>
        <w:autoSpaceDN w:val="0"/>
        <w:spacing w:line="40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   5</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 xml:space="preserve">4.8 </w:t>
      </w:r>
      <w:r>
        <w:rPr>
          <w:rFonts w:ascii="Times New Roman" w:eastAsia="宋体" w:hAnsi="Times New Roman" w:cs="Times New Roman"/>
          <w:color w:val="000000" w:themeColor="text1"/>
          <w:sz w:val="24"/>
          <w:szCs w:val="24"/>
        </w:rPr>
        <w:t>注射器活塞在水湿润使用状况下，</w:t>
      </w:r>
      <w:r>
        <w:rPr>
          <w:rFonts w:ascii="Times New Roman" w:eastAsia="宋体" w:hAnsi="Times New Roman" w:cs="Times New Roman" w:hint="eastAsia"/>
          <w:color w:val="000000" w:themeColor="text1"/>
          <w:sz w:val="24"/>
          <w:szCs w:val="24"/>
        </w:rPr>
        <w:t>经</w:t>
      </w:r>
      <w:r>
        <w:rPr>
          <w:rFonts w:ascii="Times New Roman" w:eastAsia="宋体" w:hAnsi="Times New Roman" w:cs="Times New Roman"/>
          <w:color w:val="000000" w:themeColor="text1"/>
          <w:sz w:val="24"/>
          <w:szCs w:val="24"/>
        </w:rPr>
        <w:t>10000</w:t>
      </w:r>
      <w:r>
        <w:rPr>
          <w:rFonts w:ascii="Times New Roman" w:eastAsia="宋体" w:hAnsi="Times New Roman" w:cs="Times New Roman"/>
          <w:color w:val="000000" w:themeColor="text1"/>
          <w:sz w:val="24"/>
          <w:szCs w:val="24"/>
        </w:rPr>
        <w:t>次耐磨试验，应符合</w:t>
      </w:r>
      <w:r>
        <w:rPr>
          <w:rFonts w:ascii="Times New Roman" w:eastAsia="宋体" w:hAnsi="Times New Roman" w:cs="Times New Roman"/>
          <w:color w:val="000000" w:themeColor="text1"/>
          <w:sz w:val="24"/>
          <w:szCs w:val="24"/>
        </w:rPr>
        <w:t>5.4.4</w:t>
      </w:r>
      <w:r>
        <w:rPr>
          <w:rFonts w:ascii="Times New Roman" w:eastAsia="宋体" w:hAnsi="Times New Roman" w:cs="Times New Roman"/>
          <w:color w:val="000000" w:themeColor="text1"/>
          <w:sz w:val="24"/>
          <w:szCs w:val="24"/>
        </w:rPr>
        <w:t>的规定。</w:t>
      </w:r>
    </w:p>
    <w:p w14:paraId="327A8578"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bCs/>
          <w:color w:val="000000" w:themeColor="text1"/>
          <w:sz w:val="24"/>
          <w:szCs w:val="24"/>
        </w:rPr>
        <w:t>理由及依据：</w:t>
      </w:r>
    </w:p>
    <w:p w14:paraId="215F24F0" w14:textId="77777777" w:rsidR="00343749" w:rsidRDefault="00000000">
      <w:pPr>
        <w:spacing w:line="360" w:lineRule="auto"/>
        <w:ind w:firstLineChars="200" w:firstLine="480"/>
        <w:rPr>
          <w:rFonts w:ascii="Times New Roman" w:eastAsia="宋体" w:hAnsi="Times New Roman" w:cs="Times New Roman"/>
          <w:b/>
          <w:color w:val="000000" w:themeColor="text1"/>
          <w:sz w:val="24"/>
          <w:szCs w:val="24"/>
        </w:rPr>
      </w:pPr>
      <w:r>
        <w:rPr>
          <w:rFonts w:ascii="Times New Roman" w:eastAsia="宋体" w:hAnsi="Times New Roman" w:cs="Times New Roman" w:hint="eastAsia"/>
          <w:color w:val="000000" w:themeColor="text1"/>
          <w:sz w:val="24"/>
          <w:szCs w:val="24"/>
        </w:rPr>
        <w:t>兽医金属注射器用于大动物的单次注射，原标准中</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5000</w:t>
      </w:r>
      <w:r>
        <w:rPr>
          <w:rFonts w:ascii="Times New Roman" w:eastAsia="宋体" w:hAnsi="Times New Roman" w:cs="Times New Roman" w:hint="eastAsia"/>
          <w:color w:val="000000" w:themeColor="text1"/>
          <w:sz w:val="24"/>
          <w:szCs w:val="24"/>
        </w:rPr>
        <w:t>次的要求对活塞等易损件的要求过高，在实际使用中极少有超过</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0000</w:t>
      </w:r>
      <w:r>
        <w:rPr>
          <w:rFonts w:ascii="Times New Roman" w:eastAsia="宋体" w:hAnsi="Times New Roman" w:cs="Times New Roman" w:hint="eastAsia"/>
          <w:color w:val="000000" w:themeColor="text1"/>
          <w:sz w:val="24"/>
          <w:szCs w:val="24"/>
        </w:rPr>
        <w:t>次不更换活塞的情况。在本次修订中将此项参数调整为</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0000</w:t>
      </w:r>
      <w:r>
        <w:rPr>
          <w:rFonts w:ascii="Times New Roman" w:eastAsia="宋体" w:hAnsi="Times New Roman" w:cs="Times New Roman" w:hint="eastAsia"/>
          <w:color w:val="000000" w:themeColor="text1"/>
          <w:sz w:val="24"/>
          <w:szCs w:val="24"/>
        </w:rPr>
        <w:t>次，更为合理。同时增加了对疲劳度试验的评价方法。</w:t>
      </w:r>
    </w:p>
    <w:p w14:paraId="5A18C495" w14:textId="77777777" w:rsidR="00343749" w:rsidRDefault="00000000">
      <w:pPr>
        <w:spacing w:line="360" w:lineRule="auto"/>
        <w:ind w:firstLineChars="200" w:firstLine="482"/>
        <w:rPr>
          <w:rFonts w:ascii="Times New Roman" w:eastAsia="宋体" w:hAnsi="Times New Roman" w:cs="宋体"/>
          <w:sz w:val="24"/>
          <w:szCs w:val="24"/>
        </w:rPr>
      </w:pPr>
      <w:r>
        <w:rPr>
          <w:rFonts w:ascii="Times New Roman" w:eastAsia="宋体" w:hAnsi="Times New Roman" w:cs="宋体" w:hint="eastAsia"/>
          <w:b/>
          <w:sz w:val="24"/>
          <w:szCs w:val="24"/>
        </w:rPr>
        <w:t>l</w:t>
      </w:r>
      <w:r>
        <w:rPr>
          <w:rFonts w:ascii="Times New Roman" w:eastAsia="宋体" w:hAnsi="Times New Roman" w:cs="宋体" w:hint="eastAsia"/>
          <w:b/>
          <w:sz w:val="24"/>
          <w:szCs w:val="24"/>
        </w:rPr>
        <w:t>）</w:t>
      </w:r>
      <w:r>
        <w:rPr>
          <w:rFonts w:ascii="Times New Roman" w:eastAsia="宋体" w:hAnsi="Times New Roman" w:cs="Times New Roman" w:hint="eastAsia"/>
          <w:b/>
          <w:sz w:val="24"/>
          <w:szCs w:val="24"/>
        </w:rPr>
        <w:t>更改</w:t>
      </w:r>
      <w:r>
        <w:rPr>
          <w:rFonts w:ascii="Times New Roman" w:eastAsia="宋体" w:hAnsi="Times New Roman" w:cs="宋体" w:hint="eastAsia"/>
          <w:b/>
          <w:sz w:val="24"/>
          <w:szCs w:val="24"/>
        </w:rPr>
        <w:t>了检验规则（见</w:t>
      </w:r>
      <w:r>
        <w:rPr>
          <w:rFonts w:ascii="Times New Roman" w:eastAsia="宋体" w:hAnsi="Times New Roman" w:cs="宋体" w:hint="eastAsia"/>
          <w:b/>
          <w:sz w:val="24"/>
          <w:szCs w:val="24"/>
        </w:rPr>
        <w:t>7</w:t>
      </w:r>
      <w:r>
        <w:rPr>
          <w:rFonts w:ascii="Times New Roman" w:eastAsia="宋体" w:hAnsi="Times New Roman" w:cs="宋体" w:hint="eastAsia"/>
          <w:b/>
          <w:sz w:val="24"/>
          <w:szCs w:val="24"/>
        </w:rPr>
        <w:t>，</w:t>
      </w:r>
      <w:r>
        <w:rPr>
          <w:rFonts w:ascii="Times New Roman" w:eastAsia="宋体" w:hAnsi="Times New Roman" w:cs="宋体"/>
          <w:b/>
          <w:sz w:val="24"/>
          <w:szCs w:val="24"/>
        </w:rPr>
        <w:t xml:space="preserve"> 2002</w:t>
      </w:r>
      <w:r>
        <w:rPr>
          <w:rFonts w:ascii="Times New Roman" w:eastAsia="宋体" w:hAnsi="Times New Roman" w:cs="宋体" w:hint="eastAsia"/>
          <w:b/>
          <w:sz w:val="24"/>
          <w:szCs w:val="24"/>
        </w:rPr>
        <w:t>年版的</w:t>
      </w:r>
      <w:r>
        <w:rPr>
          <w:rFonts w:ascii="Times New Roman" w:eastAsia="宋体" w:hAnsi="Times New Roman" w:cs="宋体"/>
          <w:b/>
          <w:sz w:val="24"/>
          <w:szCs w:val="24"/>
        </w:rPr>
        <w:t>6</w:t>
      </w:r>
      <w:r>
        <w:rPr>
          <w:rFonts w:ascii="Times New Roman" w:eastAsia="宋体" w:hAnsi="Times New Roman" w:cs="宋体" w:hint="eastAsia"/>
          <w:b/>
          <w:sz w:val="24"/>
          <w:szCs w:val="24"/>
        </w:rPr>
        <w:t>）</w:t>
      </w:r>
    </w:p>
    <w:p w14:paraId="033A6738"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72966FB6" w14:textId="644C50E5"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6 </w:t>
      </w:r>
      <w:r>
        <w:rPr>
          <w:rFonts w:ascii="Times New Roman" w:eastAsia="宋体" w:hAnsi="Times New Roman" w:cs="Times New Roman" w:hint="eastAsia"/>
          <w:color w:val="000000" w:themeColor="text1"/>
          <w:sz w:val="24"/>
          <w:szCs w:val="24"/>
        </w:rPr>
        <w:t>检验规则</w:t>
      </w:r>
    </w:p>
    <w:p w14:paraId="104884F2" w14:textId="5EC84A04"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6.1 </w:t>
      </w:r>
      <w:r>
        <w:rPr>
          <w:rFonts w:ascii="Times New Roman" w:eastAsia="宋体" w:hAnsi="Times New Roman" w:cs="Times New Roman" w:hint="eastAsia"/>
          <w:color w:val="000000" w:themeColor="text1"/>
          <w:sz w:val="24"/>
          <w:szCs w:val="24"/>
        </w:rPr>
        <w:t>检验分类</w:t>
      </w:r>
    </w:p>
    <w:p w14:paraId="4920EAA4" w14:textId="44CC70B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检验分出厂检验和型式检验。</w:t>
      </w:r>
    </w:p>
    <w:p w14:paraId="0ED66E4C" w14:textId="720D0095"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6.2 </w:t>
      </w:r>
      <w:r>
        <w:rPr>
          <w:rFonts w:ascii="Times New Roman" w:eastAsia="宋体" w:hAnsi="Times New Roman" w:cs="Times New Roman" w:hint="eastAsia"/>
          <w:color w:val="000000" w:themeColor="text1"/>
          <w:sz w:val="24"/>
          <w:szCs w:val="24"/>
        </w:rPr>
        <w:t>出厂检验</w:t>
      </w:r>
    </w:p>
    <w:p w14:paraId="53520F7B" w14:textId="77DC47BD"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6.2.1 </w:t>
      </w:r>
      <w:r>
        <w:rPr>
          <w:rFonts w:ascii="Times New Roman" w:eastAsia="宋体" w:hAnsi="Times New Roman" w:cs="Times New Roman" w:hint="eastAsia"/>
          <w:color w:val="000000" w:themeColor="text1"/>
          <w:sz w:val="24"/>
          <w:szCs w:val="24"/>
        </w:rPr>
        <w:t>注射器按</w:t>
      </w:r>
      <w:r>
        <w:rPr>
          <w:rFonts w:ascii="Times New Roman" w:eastAsia="宋体" w:hAnsi="Times New Roman" w:cs="Times New Roman" w:hint="eastAsia"/>
          <w:color w:val="000000" w:themeColor="text1"/>
          <w:sz w:val="24"/>
          <w:szCs w:val="24"/>
        </w:rPr>
        <w:t>GB2828</w:t>
      </w:r>
      <w:r>
        <w:rPr>
          <w:rFonts w:ascii="Times New Roman" w:eastAsia="宋体" w:hAnsi="Times New Roman" w:cs="Times New Roman" w:hint="eastAsia"/>
          <w:color w:val="000000" w:themeColor="text1"/>
          <w:sz w:val="24"/>
          <w:szCs w:val="24"/>
        </w:rPr>
        <w:t>标准中特殊检查水平</w:t>
      </w:r>
      <w:r>
        <w:rPr>
          <w:rFonts w:ascii="Times New Roman" w:eastAsia="宋体" w:hAnsi="Times New Roman" w:cs="Times New Roman" w:hint="eastAsia"/>
          <w:color w:val="000000" w:themeColor="text1"/>
          <w:sz w:val="24"/>
          <w:szCs w:val="24"/>
        </w:rPr>
        <w:t>S</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的正常检查一次抽样方案进行。</w:t>
      </w:r>
      <w:r>
        <w:rPr>
          <w:rFonts w:ascii="Times New Roman" w:eastAsia="宋体" w:hAnsi="Times New Roman" w:cs="Times New Roman" w:hint="eastAsia"/>
          <w:color w:val="000000" w:themeColor="text1"/>
          <w:sz w:val="24"/>
          <w:szCs w:val="24"/>
        </w:rPr>
        <w:t>AQL=2.5</w:t>
      </w:r>
      <w:r>
        <w:rPr>
          <w:rFonts w:ascii="Times New Roman" w:eastAsia="宋体" w:hAnsi="Times New Roman" w:cs="Times New Roman" w:hint="eastAsia"/>
          <w:color w:val="000000" w:themeColor="text1"/>
          <w:sz w:val="24"/>
          <w:szCs w:val="24"/>
        </w:rPr>
        <w:t>。（同规格、品种、工艺生产为一批）。</w:t>
      </w:r>
    </w:p>
    <w:p w14:paraId="0E28D287" w14:textId="58B9285A"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6.2.2 </w:t>
      </w:r>
      <w:r>
        <w:rPr>
          <w:rFonts w:ascii="Times New Roman" w:eastAsia="宋体" w:hAnsi="Times New Roman" w:cs="Times New Roman" w:hint="eastAsia"/>
          <w:color w:val="000000" w:themeColor="text1"/>
          <w:sz w:val="24"/>
          <w:szCs w:val="24"/>
        </w:rPr>
        <w:t>注射器出厂检验项目见表</w:t>
      </w: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hint="eastAsia"/>
          <w:color w:val="000000" w:themeColor="text1"/>
          <w:sz w:val="24"/>
          <w:szCs w:val="24"/>
        </w:rPr>
        <w:t>规定。</w:t>
      </w:r>
    </w:p>
    <w:p w14:paraId="4F214DA6" w14:textId="524DE6ED"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6.3 </w:t>
      </w:r>
      <w:r>
        <w:rPr>
          <w:rFonts w:ascii="Times New Roman" w:eastAsia="宋体" w:hAnsi="Times New Roman" w:cs="Times New Roman" w:hint="eastAsia"/>
          <w:color w:val="000000" w:themeColor="text1"/>
          <w:sz w:val="24"/>
          <w:szCs w:val="24"/>
        </w:rPr>
        <w:t>型式检验</w:t>
      </w:r>
    </w:p>
    <w:p w14:paraId="4BACB385"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color w:val="000000" w:themeColor="text1"/>
          <w:sz w:val="24"/>
          <w:szCs w:val="24"/>
        </w:rPr>
        <w:t xml:space="preserve">.3.1 </w:t>
      </w:r>
      <w:r>
        <w:rPr>
          <w:rFonts w:ascii="Times New Roman" w:eastAsia="宋体" w:hAnsi="Times New Roman" w:cs="Times New Roman" w:hint="eastAsia"/>
          <w:color w:val="000000" w:themeColor="text1"/>
          <w:sz w:val="24"/>
          <w:szCs w:val="24"/>
        </w:rPr>
        <w:t>型式检验项目按表</w:t>
      </w: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hint="eastAsia"/>
          <w:color w:val="000000" w:themeColor="text1"/>
          <w:sz w:val="24"/>
          <w:szCs w:val="24"/>
        </w:rPr>
        <w:t>规定。</w:t>
      </w:r>
    </w:p>
    <w:p w14:paraId="3B6FC378" w14:textId="77777777" w:rsidR="00343749" w:rsidRDefault="00000000">
      <w:pPr>
        <w:spacing w:line="400" w:lineRule="exact"/>
        <w:ind w:firstLine="2100"/>
      </w:pPr>
      <w:r>
        <w:rPr>
          <w:rFonts w:hint="eastAsia"/>
        </w:rPr>
        <w:t>表</w:t>
      </w:r>
      <w:r>
        <w:rPr>
          <w:rFonts w:hint="eastAsia"/>
        </w:rPr>
        <w:t xml:space="preserve">6  </w:t>
      </w:r>
      <w:r>
        <w:rPr>
          <w:rFonts w:hint="eastAsia"/>
        </w:rPr>
        <w:t>出厂检验和型式检验项目（以★表示）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188"/>
        <w:gridCol w:w="1130"/>
        <w:gridCol w:w="1816"/>
        <w:gridCol w:w="1817"/>
      </w:tblGrid>
      <w:tr w:rsidR="00343749" w14:paraId="51348AED" w14:textId="77777777">
        <w:tc>
          <w:tcPr>
            <w:tcW w:w="2240" w:type="dxa"/>
            <w:vAlign w:val="center"/>
          </w:tcPr>
          <w:p w14:paraId="49AA9761" w14:textId="77777777" w:rsidR="00343749" w:rsidRDefault="00000000">
            <w:pPr>
              <w:spacing w:line="300" w:lineRule="exact"/>
              <w:jc w:val="center"/>
            </w:pPr>
            <w:r>
              <w:rPr>
                <w:rFonts w:hint="eastAsia"/>
              </w:rPr>
              <w:t>检验项目</w:t>
            </w:r>
          </w:p>
        </w:tc>
        <w:tc>
          <w:tcPr>
            <w:tcW w:w="2188" w:type="dxa"/>
            <w:vAlign w:val="center"/>
          </w:tcPr>
          <w:p w14:paraId="307E3457" w14:textId="77777777" w:rsidR="00343749" w:rsidRDefault="00000000">
            <w:pPr>
              <w:spacing w:line="300" w:lineRule="exact"/>
              <w:jc w:val="center"/>
            </w:pPr>
            <w:r>
              <w:rPr>
                <w:rFonts w:hint="eastAsia"/>
              </w:rPr>
              <w:t>本标准要求的条款</w:t>
            </w:r>
          </w:p>
        </w:tc>
        <w:tc>
          <w:tcPr>
            <w:tcW w:w="1130" w:type="dxa"/>
            <w:vAlign w:val="center"/>
          </w:tcPr>
          <w:p w14:paraId="74AAA7BF" w14:textId="77777777" w:rsidR="00343749" w:rsidRDefault="00000000">
            <w:pPr>
              <w:spacing w:line="300" w:lineRule="exact"/>
              <w:jc w:val="center"/>
            </w:pPr>
            <w:r>
              <w:rPr>
                <w:rFonts w:hint="eastAsia"/>
              </w:rPr>
              <w:t>试验方法</w:t>
            </w:r>
          </w:p>
        </w:tc>
        <w:tc>
          <w:tcPr>
            <w:tcW w:w="1816" w:type="dxa"/>
            <w:vAlign w:val="center"/>
          </w:tcPr>
          <w:p w14:paraId="51F248CA" w14:textId="77777777" w:rsidR="00343749" w:rsidRDefault="00000000">
            <w:pPr>
              <w:spacing w:line="300" w:lineRule="exact"/>
              <w:jc w:val="center"/>
            </w:pPr>
            <w:r>
              <w:rPr>
                <w:rFonts w:hint="eastAsia"/>
              </w:rPr>
              <w:t>出厂检验</w:t>
            </w:r>
          </w:p>
        </w:tc>
        <w:tc>
          <w:tcPr>
            <w:tcW w:w="1817" w:type="dxa"/>
            <w:vAlign w:val="center"/>
          </w:tcPr>
          <w:p w14:paraId="56DF57B4" w14:textId="77777777" w:rsidR="00343749" w:rsidRDefault="00000000">
            <w:pPr>
              <w:spacing w:line="300" w:lineRule="exact"/>
              <w:jc w:val="center"/>
            </w:pPr>
            <w:r>
              <w:rPr>
                <w:rFonts w:hint="eastAsia"/>
              </w:rPr>
              <w:t>型式检验</w:t>
            </w:r>
          </w:p>
        </w:tc>
      </w:tr>
      <w:tr w:rsidR="00343749" w14:paraId="2039F6E8" w14:textId="77777777">
        <w:tc>
          <w:tcPr>
            <w:tcW w:w="2240" w:type="dxa"/>
            <w:vAlign w:val="center"/>
          </w:tcPr>
          <w:p w14:paraId="67C28D92" w14:textId="77777777" w:rsidR="00343749" w:rsidRDefault="00000000">
            <w:pPr>
              <w:spacing w:line="300" w:lineRule="exact"/>
              <w:jc w:val="center"/>
            </w:pPr>
            <w:r>
              <w:rPr>
                <w:rFonts w:hint="eastAsia"/>
              </w:rPr>
              <w:lastRenderedPageBreak/>
              <w:t>外</w:t>
            </w:r>
            <w:r>
              <w:rPr>
                <w:rFonts w:hint="eastAsia"/>
              </w:rPr>
              <w:t xml:space="preserve">       </w:t>
            </w:r>
            <w:r>
              <w:rPr>
                <w:rFonts w:hint="eastAsia"/>
              </w:rPr>
              <w:t>观</w:t>
            </w:r>
          </w:p>
        </w:tc>
        <w:tc>
          <w:tcPr>
            <w:tcW w:w="2188" w:type="dxa"/>
            <w:vAlign w:val="center"/>
          </w:tcPr>
          <w:p w14:paraId="2DBE1453" w14:textId="77777777" w:rsidR="00343749" w:rsidRDefault="00000000">
            <w:pPr>
              <w:spacing w:line="300" w:lineRule="exact"/>
              <w:jc w:val="center"/>
            </w:pPr>
            <w:r>
              <w:rPr>
                <w:rFonts w:hint="eastAsia"/>
              </w:rPr>
              <w:t>4.5;4.6;4.14;4.17;4.18</w:t>
            </w:r>
          </w:p>
        </w:tc>
        <w:tc>
          <w:tcPr>
            <w:tcW w:w="1130" w:type="dxa"/>
            <w:vAlign w:val="center"/>
          </w:tcPr>
          <w:p w14:paraId="701E7869" w14:textId="77777777" w:rsidR="00343749" w:rsidRDefault="00000000">
            <w:pPr>
              <w:spacing w:line="300" w:lineRule="exact"/>
              <w:jc w:val="center"/>
            </w:pPr>
            <w:r>
              <w:rPr>
                <w:rFonts w:hint="eastAsia"/>
              </w:rPr>
              <w:t>5.1</w:t>
            </w:r>
          </w:p>
        </w:tc>
        <w:tc>
          <w:tcPr>
            <w:tcW w:w="1816" w:type="dxa"/>
            <w:vAlign w:val="center"/>
          </w:tcPr>
          <w:p w14:paraId="5BFE4031" w14:textId="77777777" w:rsidR="00343749" w:rsidRDefault="00000000">
            <w:pPr>
              <w:spacing w:line="300" w:lineRule="exact"/>
              <w:jc w:val="center"/>
            </w:pPr>
            <w:r>
              <w:rPr>
                <w:rFonts w:hint="eastAsia"/>
              </w:rPr>
              <w:t>★</w:t>
            </w:r>
          </w:p>
        </w:tc>
        <w:tc>
          <w:tcPr>
            <w:tcW w:w="1817" w:type="dxa"/>
            <w:vAlign w:val="center"/>
          </w:tcPr>
          <w:p w14:paraId="43F16EF1" w14:textId="77777777" w:rsidR="00343749" w:rsidRDefault="00000000">
            <w:pPr>
              <w:spacing w:line="300" w:lineRule="exact"/>
              <w:jc w:val="center"/>
            </w:pPr>
            <w:r>
              <w:rPr>
                <w:rFonts w:hint="eastAsia"/>
              </w:rPr>
              <w:t>★</w:t>
            </w:r>
          </w:p>
        </w:tc>
      </w:tr>
      <w:tr w:rsidR="00343749" w14:paraId="769BCAA0" w14:textId="77777777">
        <w:tc>
          <w:tcPr>
            <w:tcW w:w="2240" w:type="dxa"/>
            <w:vAlign w:val="center"/>
          </w:tcPr>
          <w:p w14:paraId="6AC1F693" w14:textId="77777777" w:rsidR="00343749" w:rsidRDefault="00000000">
            <w:pPr>
              <w:spacing w:line="300" w:lineRule="exact"/>
              <w:jc w:val="center"/>
            </w:pPr>
            <w:proofErr w:type="gramStart"/>
            <w:r>
              <w:rPr>
                <w:rFonts w:hint="eastAsia"/>
              </w:rPr>
              <w:t>规</w:t>
            </w:r>
            <w:proofErr w:type="gramEnd"/>
            <w:r>
              <w:rPr>
                <w:rFonts w:hint="eastAsia"/>
              </w:rPr>
              <w:t xml:space="preserve"> </w:t>
            </w:r>
            <w:r>
              <w:rPr>
                <w:rFonts w:hint="eastAsia"/>
              </w:rPr>
              <w:t>格</w:t>
            </w:r>
            <w:r>
              <w:rPr>
                <w:rFonts w:hint="eastAsia"/>
              </w:rPr>
              <w:t xml:space="preserve"> </w:t>
            </w:r>
            <w:r>
              <w:rPr>
                <w:rFonts w:hint="eastAsia"/>
              </w:rPr>
              <w:t>尺</w:t>
            </w:r>
            <w:r>
              <w:rPr>
                <w:rFonts w:hint="eastAsia"/>
              </w:rPr>
              <w:t xml:space="preserve"> </w:t>
            </w:r>
            <w:r>
              <w:rPr>
                <w:rFonts w:hint="eastAsia"/>
              </w:rPr>
              <w:t>寸</w:t>
            </w:r>
          </w:p>
        </w:tc>
        <w:tc>
          <w:tcPr>
            <w:tcW w:w="2188" w:type="dxa"/>
            <w:vAlign w:val="center"/>
          </w:tcPr>
          <w:p w14:paraId="2E1D4C81" w14:textId="77777777" w:rsidR="00343749" w:rsidRDefault="00000000">
            <w:pPr>
              <w:spacing w:line="300" w:lineRule="exact"/>
              <w:jc w:val="center"/>
            </w:pPr>
            <w:r>
              <w:rPr>
                <w:rFonts w:hint="eastAsia"/>
              </w:rPr>
              <w:t>3.2;3.3;4.6</w:t>
            </w:r>
            <w:r>
              <w:t>;4.16</w:t>
            </w:r>
          </w:p>
        </w:tc>
        <w:tc>
          <w:tcPr>
            <w:tcW w:w="1130" w:type="dxa"/>
            <w:vAlign w:val="center"/>
          </w:tcPr>
          <w:p w14:paraId="350CC84E" w14:textId="77777777" w:rsidR="00343749" w:rsidRDefault="00000000">
            <w:pPr>
              <w:spacing w:line="300" w:lineRule="exact"/>
              <w:jc w:val="center"/>
            </w:pPr>
            <w:r>
              <w:rPr>
                <w:rFonts w:hint="eastAsia"/>
              </w:rPr>
              <w:t>5.2</w:t>
            </w:r>
          </w:p>
        </w:tc>
        <w:tc>
          <w:tcPr>
            <w:tcW w:w="1816" w:type="dxa"/>
            <w:vAlign w:val="center"/>
          </w:tcPr>
          <w:p w14:paraId="466D3133" w14:textId="77777777" w:rsidR="00343749" w:rsidRDefault="00000000">
            <w:pPr>
              <w:spacing w:line="300" w:lineRule="exact"/>
              <w:jc w:val="center"/>
            </w:pPr>
            <w:r>
              <w:rPr>
                <w:rFonts w:hint="eastAsia"/>
              </w:rPr>
              <w:t>★</w:t>
            </w:r>
          </w:p>
        </w:tc>
        <w:tc>
          <w:tcPr>
            <w:tcW w:w="1817" w:type="dxa"/>
            <w:vAlign w:val="center"/>
          </w:tcPr>
          <w:p w14:paraId="66055BB3" w14:textId="77777777" w:rsidR="00343749" w:rsidRDefault="00000000">
            <w:pPr>
              <w:spacing w:line="300" w:lineRule="exact"/>
              <w:jc w:val="center"/>
            </w:pPr>
            <w:r>
              <w:rPr>
                <w:rFonts w:hint="eastAsia"/>
              </w:rPr>
              <w:t>★</w:t>
            </w:r>
          </w:p>
        </w:tc>
      </w:tr>
      <w:tr w:rsidR="00343749" w14:paraId="099B76BA" w14:textId="77777777">
        <w:tc>
          <w:tcPr>
            <w:tcW w:w="2240" w:type="dxa"/>
            <w:vAlign w:val="center"/>
          </w:tcPr>
          <w:p w14:paraId="51B94BD8" w14:textId="77777777" w:rsidR="00343749" w:rsidRDefault="00000000">
            <w:pPr>
              <w:spacing w:line="300" w:lineRule="exact"/>
              <w:jc w:val="center"/>
            </w:pPr>
            <w:r>
              <w:rPr>
                <w:rFonts w:hint="eastAsia"/>
              </w:rPr>
              <w:t>容</w:t>
            </w:r>
            <w:r>
              <w:rPr>
                <w:rFonts w:hint="eastAsia"/>
              </w:rPr>
              <w:t xml:space="preserve">       </w:t>
            </w:r>
            <w:r>
              <w:rPr>
                <w:rFonts w:hint="eastAsia"/>
              </w:rPr>
              <w:t>量</w:t>
            </w:r>
          </w:p>
        </w:tc>
        <w:tc>
          <w:tcPr>
            <w:tcW w:w="2188" w:type="dxa"/>
            <w:vAlign w:val="center"/>
          </w:tcPr>
          <w:p w14:paraId="4C9F70B7" w14:textId="77777777" w:rsidR="00343749" w:rsidRDefault="00000000">
            <w:pPr>
              <w:spacing w:line="300" w:lineRule="exact"/>
              <w:jc w:val="center"/>
            </w:pPr>
            <w:r>
              <w:rPr>
                <w:rFonts w:hint="eastAsia"/>
              </w:rPr>
              <w:t>4.10</w:t>
            </w:r>
          </w:p>
        </w:tc>
        <w:tc>
          <w:tcPr>
            <w:tcW w:w="1130" w:type="dxa"/>
            <w:vAlign w:val="center"/>
          </w:tcPr>
          <w:p w14:paraId="1BB3EEC1" w14:textId="77777777" w:rsidR="00343749" w:rsidRDefault="00000000">
            <w:pPr>
              <w:spacing w:line="300" w:lineRule="exact"/>
              <w:jc w:val="center"/>
            </w:pPr>
            <w:r>
              <w:rPr>
                <w:rFonts w:hint="eastAsia"/>
              </w:rPr>
              <w:t>5.3.1</w:t>
            </w:r>
          </w:p>
        </w:tc>
        <w:tc>
          <w:tcPr>
            <w:tcW w:w="1816" w:type="dxa"/>
            <w:vAlign w:val="center"/>
          </w:tcPr>
          <w:p w14:paraId="60DB2685" w14:textId="77777777" w:rsidR="00343749" w:rsidRDefault="00000000">
            <w:pPr>
              <w:spacing w:line="300" w:lineRule="exact"/>
              <w:jc w:val="center"/>
            </w:pPr>
            <w:r>
              <w:rPr>
                <w:rFonts w:hint="eastAsia"/>
              </w:rPr>
              <w:t>★</w:t>
            </w:r>
          </w:p>
        </w:tc>
        <w:tc>
          <w:tcPr>
            <w:tcW w:w="1817" w:type="dxa"/>
            <w:vAlign w:val="center"/>
          </w:tcPr>
          <w:p w14:paraId="5261B64D" w14:textId="77777777" w:rsidR="00343749" w:rsidRDefault="00000000">
            <w:pPr>
              <w:spacing w:line="300" w:lineRule="exact"/>
              <w:jc w:val="center"/>
            </w:pPr>
            <w:r>
              <w:rPr>
                <w:rFonts w:hint="eastAsia"/>
              </w:rPr>
              <w:t>★</w:t>
            </w:r>
          </w:p>
        </w:tc>
      </w:tr>
      <w:tr w:rsidR="00343749" w14:paraId="7E8C9EB2" w14:textId="77777777">
        <w:tc>
          <w:tcPr>
            <w:tcW w:w="2240" w:type="dxa"/>
            <w:vAlign w:val="center"/>
          </w:tcPr>
          <w:p w14:paraId="2C266D60" w14:textId="77777777" w:rsidR="00343749" w:rsidRDefault="00000000">
            <w:pPr>
              <w:spacing w:line="300" w:lineRule="exact"/>
              <w:jc w:val="center"/>
            </w:pPr>
            <w:r>
              <w:rPr>
                <w:rFonts w:hint="eastAsia"/>
              </w:rPr>
              <w:t>锥头密合性</w:t>
            </w:r>
          </w:p>
        </w:tc>
        <w:tc>
          <w:tcPr>
            <w:tcW w:w="2188" w:type="dxa"/>
            <w:vAlign w:val="center"/>
          </w:tcPr>
          <w:p w14:paraId="593ED15E" w14:textId="77777777" w:rsidR="00343749" w:rsidRDefault="00000000">
            <w:pPr>
              <w:spacing w:line="300" w:lineRule="exact"/>
              <w:jc w:val="center"/>
            </w:pPr>
            <w:r>
              <w:rPr>
                <w:rFonts w:hint="eastAsia"/>
              </w:rPr>
              <w:t>4.11</w:t>
            </w:r>
          </w:p>
        </w:tc>
        <w:tc>
          <w:tcPr>
            <w:tcW w:w="1130" w:type="dxa"/>
            <w:vAlign w:val="center"/>
          </w:tcPr>
          <w:p w14:paraId="59F2E6A7" w14:textId="77777777" w:rsidR="00343749" w:rsidRDefault="00000000">
            <w:pPr>
              <w:spacing w:line="300" w:lineRule="exact"/>
              <w:jc w:val="center"/>
            </w:pPr>
            <w:r>
              <w:rPr>
                <w:rFonts w:hint="eastAsia"/>
              </w:rPr>
              <w:t>5.3.3</w:t>
            </w:r>
          </w:p>
        </w:tc>
        <w:tc>
          <w:tcPr>
            <w:tcW w:w="1816" w:type="dxa"/>
            <w:vAlign w:val="center"/>
          </w:tcPr>
          <w:p w14:paraId="568776E6" w14:textId="77777777" w:rsidR="00343749" w:rsidRDefault="00000000">
            <w:pPr>
              <w:spacing w:line="300" w:lineRule="exact"/>
              <w:jc w:val="center"/>
            </w:pPr>
            <w:r>
              <w:rPr>
                <w:rFonts w:hint="eastAsia"/>
              </w:rPr>
              <w:t>★</w:t>
            </w:r>
          </w:p>
        </w:tc>
        <w:tc>
          <w:tcPr>
            <w:tcW w:w="1817" w:type="dxa"/>
            <w:vAlign w:val="center"/>
          </w:tcPr>
          <w:p w14:paraId="25E9346A" w14:textId="77777777" w:rsidR="00343749" w:rsidRDefault="00000000">
            <w:pPr>
              <w:spacing w:line="300" w:lineRule="exact"/>
              <w:jc w:val="center"/>
            </w:pPr>
            <w:r>
              <w:rPr>
                <w:rFonts w:hint="eastAsia"/>
              </w:rPr>
              <w:t>★</w:t>
            </w:r>
          </w:p>
        </w:tc>
      </w:tr>
      <w:tr w:rsidR="00343749" w14:paraId="7397CDBD" w14:textId="77777777">
        <w:tc>
          <w:tcPr>
            <w:tcW w:w="2240" w:type="dxa"/>
            <w:vAlign w:val="center"/>
          </w:tcPr>
          <w:p w14:paraId="73B10AD9" w14:textId="77777777" w:rsidR="00343749" w:rsidRDefault="00000000">
            <w:pPr>
              <w:spacing w:line="300" w:lineRule="exact"/>
              <w:jc w:val="center"/>
            </w:pPr>
            <w:r>
              <w:rPr>
                <w:rFonts w:hint="eastAsia"/>
              </w:rPr>
              <w:t>器身密合性</w:t>
            </w:r>
          </w:p>
        </w:tc>
        <w:tc>
          <w:tcPr>
            <w:tcW w:w="2188" w:type="dxa"/>
            <w:vAlign w:val="center"/>
          </w:tcPr>
          <w:p w14:paraId="69FA0E28" w14:textId="77777777" w:rsidR="00343749" w:rsidRDefault="00000000">
            <w:pPr>
              <w:spacing w:line="300" w:lineRule="exact"/>
              <w:jc w:val="center"/>
            </w:pPr>
            <w:r>
              <w:rPr>
                <w:rFonts w:hint="eastAsia"/>
              </w:rPr>
              <w:t>4.12</w:t>
            </w:r>
          </w:p>
        </w:tc>
        <w:tc>
          <w:tcPr>
            <w:tcW w:w="1130" w:type="dxa"/>
            <w:vAlign w:val="center"/>
          </w:tcPr>
          <w:p w14:paraId="38FE00F4" w14:textId="77777777" w:rsidR="00343749" w:rsidRDefault="00000000">
            <w:pPr>
              <w:spacing w:line="300" w:lineRule="exact"/>
              <w:jc w:val="center"/>
            </w:pPr>
            <w:r>
              <w:rPr>
                <w:rFonts w:hint="eastAsia"/>
              </w:rPr>
              <w:t>5.3.2</w:t>
            </w:r>
          </w:p>
        </w:tc>
        <w:tc>
          <w:tcPr>
            <w:tcW w:w="1816" w:type="dxa"/>
            <w:vAlign w:val="center"/>
          </w:tcPr>
          <w:p w14:paraId="0377641D" w14:textId="77777777" w:rsidR="00343749" w:rsidRDefault="00000000">
            <w:pPr>
              <w:spacing w:line="300" w:lineRule="exact"/>
              <w:jc w:val="center"/>
            </w:pPr>
            <w:r>
              <w:rPr>
                <w:rFonts w:hint="eastAsia"/>
              </w:rPr>
              <w:t>★</w:t>
            </w:r>
          </w:p>
        </w:tc>
        <w:tc>
          <w:tcPr>
            <w:tcW w:w="1817" w:type="dxa"/>
            <w:vAlign w:val="center"/>
          </w:tcPr>
          <w:p w14:paraId="16486D5A" w14:textId="77777777" w:rsidR="00343749" w:rsidRDefault="00000000">
            <w:pPr>
              <w:spacing w:line="300" w:lineRule="exact"/>
              <w:jc w:val="center"/>
            </w:pPr>
            <w:r>
              <w:rPr>
                <w:rFonts w:hint="eastAsia"/>
              </w:rPr>
              <w:t>★</w:t>
            </w:r>
          </w:p>
        </w:tc>
      </w:tr>
      <w:tr w:rsidR="00343749" w14:paraId="37880E56" w14:textId="77777777">
        <w:tc>
          <w:tcPr>
            <w:tcW w:w="2240" w:type="dxa"/>
            <w:vAlign w:val="center"/>
          </w:tcPr>
          <w:p w14:paraId="21BCC6C5" w14:textId="77777777" w:rsidR="00343749" w:rsidRDefault="00000000">
            <w:pPr>
              <w:spacing w:line="300" w:lineRule="exact"/>
              <w:jc w:val="center"/>
            </w:pPr>
            <w:r>
              <w:rPr>
                <w:rFonts w:hint="eastAsia"/>
              </w:rPr>
              <w:t>滑</w:t>
            </w:r>
            <w:r>
              <w:rPr>
                <w:rFonts w:hint="eastAsia"/>
              </w:rPr>
              <w:t xml:space="preserve">  </w:t>
            </w:r>
            <w:r>
              <w:rPr>
                <w:rFonts w:hint="eastAsia"/>
              </w:rPr>
              <w:t>动</w:t>
            </w:r>
            <w:r>
              <w:rPr>
                <w:rFonts w:hint="eastAsia"/>
              </w:rPr>
              <w:t xml:space="preserve">  </w:t>
            </w:r>
            <w:r>
              <w:rPr>
                <w:rFonts w:hint="eastAsia"/>
              </w:rPr>
              <w:t>性</w:t>
            </w:r>
          </w:p>
        </w:tc>
        <w:tc>
          <w:tcPr>
            <w:tcW w:w="2188" w:type="dxa"/>
            <w:vAlign w:val="center"/>
          </w:tcPr>
          <w:p w14:paraId="622237D3" w14:textId="77777777" w:rsidR="00343749" w:rsidRDefault="00000000">
            <w:pPr>
              <w:spacing w:line="300" w:lineRule="exact"/>
              <w:jc w:val="center"/>
            </w:pPr>
            <w:r>
              <w:rPr>
                <w:rFonts w:hint="eastAsia"/>
              </w:rPr>
              <w:t>4.15</w:t>
            </w:r>
          </w:p>
        </w:tc>
        <w:tc>
          <w:tcPr>
            <w:tcW w:w="1130" w:type="dxa"/>
            <w:vAlign w:val="center"/>
          </w:tcPr>
          <w:p w14:paraId="55C485B3" w14:textId="77777777" w:rsidR="00343749" w:rsidRDefault="00000000">
            <w:pPr>
              <w:spacing w:line="300" w:lineRule="exact"/>
              <w:jc w:val="center"/>
            </w:pPr>
            <w:r>
              <w:rPr>
                <w:rFonts w:hint="eastAsia"/>
              </w:rPr>
              <w:t>5.3.4</w:t>
            </w:r>
          </w:p>
        </w:tc>
        <w:tc>
          <w:tcPr>
            <w:tcW w:w="1816" w:type="dxa"/>
            <w:vAlign w:val="center"/>
          </w:tcPr>
          <w:p w14:paraId="6F49FB04" w14:textId="77777777" w:rsidR="00343749" w:rsidRDefault="00000000">
            <w:pPr>
              <w:spacing w:line="300" w:lineRule="exact"/>
              <w:jc w:val="center"/>
            </w:pPr>
            <w:r>
              <w:rPr>
                <w:rFonts w:hint="eastAsia"/>
              </w:rPr>
              <w:t>★</w:t>
            </w:r>
          </w:p>
        </w:tc>
        <w:tc>
          <w:tcPr>
            <w:tcW w:w="1817" w:type="dxa"/>
            <w:vAlign w:val="center"/>
          </w:tcPr>
          <w:p w14:paraId="042FC43D" w14:textId="77777777" w:rsidR="00343749" w:rsidRDefault="00000000">
            <w:pPr>
              <w:spacing w:line="300" w:lineRule="exact"/>
              <w:jc w:val="center"/>
            </w:pPr>
            <w:r>
              <w:rPr>
                <w:rFonts w:hint="eastAsia"/>
              </w:rPr>
              <w:t>★</w:t>
            </w:r>
          </w:p>
        </w:tc>
      </w:tr>
      <w:tr w:rsidR="00343749" w14:paraId="6376F0ED" w14:textId="77777777">
        <w:trPr>
          <w:trHeight w:val="315"/>
        </w:trPr>
        <w:tc>
          <w:tcPr>
            <w:tcW w:w="2240" w:type="dxa"/>
            <w:vAlign w:val="center"/>
          </w:tcPr>
          <w:p w14:paraId="799AB93A" w14:textId="77777777" w:rsidR="00343749" w:rsidRDefault="00000000">
            <w:pPr>
              <w:spacing w:line="300" w:lineRule="exact"/>
              <w:jc w:val="center"/>
            </w:pPr>
            <w:r>
              <w:rPr>
                <w:rFonts w:hint="eastAsia"/>
              </w:rPr>
              <w:t>玻璃管耐温性</w:t>
            </w:r>
          </w:p>
        </w:tc>
        <w:tc>
          <w:tcPr>
            <w:tcW w:w="2188" w:type="dxa"/>
            <w:vAlign w:val="center"/>
          </w:tcPr>
          <w:p w14:paraId="3FC0EAEB" w14:textId="77777777" w:rsidR="00343749" w:rsidRDefault="00000000">
            <w:pPr>
              <w:spacing w:line="300" w:lineRule="exact"/>
              <w:jc w:val="center"/>
            </w:pPr>
            <w:r>
              <w:rPr>
                <w:rFonts w:hint="eastAsia"/>
              </w:rPr>
              <w:t>4.7</w:t>
            </w:r>
          </w:p>
        </w:tc>
        <w:tc>
          <w:tcPr>
            <w:tcW w:w="1130" w:type="dxa"/>
            <w:vAlign w:val="center"/>
          </w:tcPr>
          <w:p w14:paraId="67011528" w14:textId="77777777" w:rsidR="00343749" w:rsidRDefault="00000000">
            <w:pPr>
              <w:spacing w:line="300" w:lineRule="exact"/>
              <w:jc w:val="center"/>
            </w:pPr>
            <w:r>
              <w:rPr>
                <w:rFonts w:hint="eastAsia"/>
              </w:rPr>
              <w:t>5.3.5</w:t>
            </w:r>
          </w:p>
        </w:tc>
        <w:tc>
          <w:tcPr>
            <w:tcW w:w="1816" w:type="dxa"/>
            <w:vAlign w:val="center"/>
          </w:tcPr>
          <w:p w14:paraId="2F958CEE" w14:textId="77777777" w:rsidR="00343749" w:rsidRDefault="00000000">
            <w:pPr>
              <w:spacing w:line="300" w:lineRule="exact"/>
              <w:jc w:val="center"/>
            </w:pPr>
            <w:r>
              <w:rPr>
                <w:rFonts w:hint="eastAsia"/>
              </w:rPr>
              <w:t>—</w:t>
            </w:r>
          </w:p>
        </w:tc>
        <w:tc>
          <w:tcPr>
            <w:tcW w:w="1817" w:type="dxa"/>
            <w:vAlign w:val="center"/>
          </w:tcPr>
          <w:p w14:paraId="174C416F" w14:textId="77777777" w:rsidR="00343749" w:rsidRDefault="00000000">
            <w:pPr>
              <w:spacing w:line="300" w:lineRule="exact"/>
              <w:jc w:val="center"/>
            </w:pPr>
            <w:r>
              <w:rPr>
                <w:rFonts w:hint="eastAsia"/>
              </w:rPr>
              <w:t>★</w:t>
            </w:r>
          </w:p>
        </w:tc>
      </w:tr>
      <w:tr w:rsidR="00343749" w14:paraId="03318A69" w14:textId="77777777">
        <w:trPr>
          <w:trHeight w:val="285"/>
        </w:trPr>
        <w:tc>
          <w:tcPr>
            <w:tcW w:w="2240" w:type="dxa"/>
            <w:vAlign w:val="center"/>
          </w:tcPr>
          <w:p w14:paraId="65059760" w14:textId="77777777" w:rsidR="00343749" w:rsidRDefault="00000000">
            <w:pPr>
              <w:spacing w:line="300" w:lineRule="exact"/>
              <w:jc w:val="center"/>
            </w:pPr>
            <w:r>
              <w:rPr>
                <w:rFonts w:hint="eastAsia"/>
              </w:rPr>
              <w:t>玻璃管应力</w:t>
            </w:r>
          </w:p>
        </w:tc>
        <w:tc>
          <w:tcPr>
            <w:tcW w:w="2188" w:type="dxa"/>
            <w:vAlign w:val="center"/>
          </w:tcPr>
          <w:p w14:paraId="228D3191" w14:textId="77777777" w:rsidR="00343749" w:rsidRDefault="00000000">
            <w:pPr>
              <w:spacing w:line="300" w:lineRule="exact"/>
              <w:jc w:val="center"/>
            </w:pPr>
            <w:r>
              <w:rPr>
                <w:rFonts w:hint="eastAsia"/>
              </w:rPr>
              <w:t>4.4</w:t>
            </w:r>
          </w:p>
        </w:tc>
        <w:tc>
          <w:tcPr>
            <w:tcW w:w="1130" w:type="dxa"/>
            <w:vAlign w:val="center"/>
          </w:tcPr>
          <w:p w14:paraId="1DB34C8A" w14:textId="77777777" w:rsidR="00343749" w:rsidRDefault="00000000">
            <w:pPr>
              <w:spacing w:line="300" w:lineRule="exact"/>
              <w:jc w:val="center"/>
            </w:pPr>
            <w:r>
              <w:rPr>
                <w:rFonts w:hint="eastAsia"/>
              </w:rPr>
              <w:t>5.3.6</w:t>
            </w:r>
          </w:p>
        </w:tc>
        <w:tc>
          <w:tcPr>
            <w:tcW w:w="1816" w:type="dxa"/>
            <w:vAlign w:val="center"/>
          </w:tcPr>
          <w:p w14:paraId="028BFAD7" w14:textId="77777777" w:rsidR="00343749" w:rsidRDefault="00000000">
            <w:pPr>
              <w:spacing w:line="300" w:lineRule="exact"/>
              <w:jc w:val="center"/>
            </w:pPr>
            <w:r>
              <w:rPr>
                <w:rFonts w:hint="eastAsia"/>
              </w:rPr>
              <w:t>—</w:t>
            </w:r>
          </w:p>
        </w:tc>
        <w:tc>
          <w:tcPr>
            <w:tcW w:w="1817" w:type="dxa"/>
            <w:vAlign w:val="center"/>
          </w:tcPr>
          <w:p w14:paraId="4F22C021" w14:textId="77777777" w:rsidR="00343749" w:rsidRDefault="00000000">
            <w:pPr>
              <w:spacing w:line="300" w:lineRule="exact"/>
              <w:jc w:val="center"/>
            </w:pPr>
            <w:r>
              <w:rPr>
                <w:rFonts w:hint="eastAsia"/>
              </w:rPr>
              <w:t>★</w:t>
            </w:r>
          </w:p>
        </w:tc>
      </w:tr>
      <w:tr w:rsidR="00343749" w14:paraId="7706178A" w14:textId="77777777">
        <w:tc>
          <w:tcPr>
            <w:tcW w:w="2240" w:type="dxa"/>
            <w:vAlign w:val="center"/>
          </w:tcPr>
          <w:p w14:paraId="1E978F26" w14:textId="77777777" w:rsidR="00343749" w:rsidRDefault="00000000">
            <w:pPr>
              <w:spacing w:line="300" w:lineRule="exact"/>
              <w:jc w:val="center"/>
            </w:pPr>
            <w:r>
              <w:rPr>
                <w:rFonts w:hint="eastAsia"/>
              </w:rPr>
              <w:t>残</w:t>
            </w:r>
            <w:r>
              <w:rPr>
                <w:rFonts w:hint="eastAsia"/>
              </w:rPr>
              <w:t xml:space="preserve"> </w:t>
            </w:r>
            <w:r>
              <w:rPr>
                <w:rFonts w:hint="eastAsia"/>
              </w:rPr>
              <w:t>留</w:t>
            </w:r>
            <w:r>
              <w:rPr>
                <w:rFonts w:hint="eastAsia"/>
              </w:rPr>
              <w:t xml:space="preserve"> </w:t>
            </w:r>
            <w:r>
              <w:rPr>
                <w:rFonts w:hint="eastAsia"/>
              </w:rPr>
              <w:t>液</w:t>
            </w:r>
            <w:r>
              <w:rPr>
                <w:rFonts w:hint="eastAsia"/>
              </w:rPr>
              <w:t xml:space="preserve"> </w:t>
            </w:r>
            <w:r>
              <w:rPr>
                <w:rFonts w:hint="eastAsia"/>
              </w:rPr>
              <w:t>量</w:t>
            </w:r>
          </w:p>
        </w:tc>
        <w:tc>
          <w:tcPr>
            <w:tcW w:w="2188" w:type="dxa"/>
            <w:vAlign w:val="center"/>
          </w:tcPr>
          <w:p w14:paraId="375B76B4" w14:textId="77777777" w:rsidR="00343749" w:rsidRDefault="00000000">
            <w:pPr>
              <w:spacing w:line="300" w:lineRule="exact"/>
              <w:jc w:val="center"/>
            </w:pPr>
            <w:r>
              <w:rPr>
                <w:rFonts w:hint="eastAsia"/>
              </w:rPr>
              <w:t>4.13</w:t>
            </w:r>
          </w:p>
        </w:tc>
        <w:tc>
          <w:tcPr>
            <w:tcW w:w="1130" w:type="dxa"/>
            <w:vAlign w:val="center"/>
          </w:tcPr>
          <w:p w14:paraId="4AE5B653" w14:textId="77777777" w:rsidR="00343749" w:rsidRDefault="00000000">
            <w:pPr>
              <w:spacing w:line="300" w:lineRule="exact"/>
              <w:jc w:val="center"/>
            </w:pPr>
            <w:r>
              <w:rPr>
                <w:rFonts w:hint="eastAsia"/>
              </w:rPr>
              <w:t>5.3.7</w:t>
            </w:r>
          </w:p>
        </w:tc>
        <w:tc>
          <w:tcPr>
            <w:tcW w:w="1816" w:type="dxa"/>
            <w:vAlign w:val="center"/>
          </w:tcPr>
          <w:p w14:paraId="69906D4F" w14:textId="77777777" w:rsidR="00343749" w:rsidRDefault="00000000">
            <w:pPr>
              <w:spacing w:line="300" w:lineRule="exact"/>
              <w:jc w:val="center"/>
            </w:pPr>
            <w:r>
              <w:rPr>
                <w:rFonts w:hint="eastAsia"/>
              </w:rPr>
              <w:t>—</w:t>
            </w:r>
          </w:p>
        </w:tc>
        <w:tc>
          <w:tcPr>
            <w:tcW w:w="1817" w:type="dxa"/>
            <w:vAlign w:val="center"/>
          </w:tcPr>
          <w:p w14:paraId="64BE63C3" w14:textId="77777777" w:rsidR="00343749" w:rsidRDefault="00000000">
            <w:pPr>
              <w:spacing w:line="300" w:lineRule="exact"/>
              <w:jc w:val="center"/>
            </w:pPr>
            <w:r>
              <w:rPr>
                <w:rFonts w:hint="eastAsia"/>
              </w:rPr>
              <w:t>★</w:t>
            </w:r>
          </w:p>
        </w:tc>
      </w:tr>
      <w:tr w:rsidR="00343749" w14:paraId="5B4D0E2E" w14:textId="77777777">
        <w:tc>
          <w:tcPr>
            <w:tcW w:w="2240" w:type="dxa"/>
            <w:vAlign w:val="center"/>
          </w:tcPr>
          <w:p w14:paraId="3FC1F1F5" w14:textId="77777777" w:rsidR="00343749" w:rsidRDefault="00000000">
            <w:pPr>
              <w:spacing w:line="300" w:lineRule="exact"/>
              <w:jc w:val="center"/>
            </w:pPr>
            <w:r>
              <w:rPr>
                <w:rFonts w:hint="eastAsia"/>
              </w:rPr>
              <w:t>橡胶件硬度</w:t>
            </w:r>
          </w:p>
        </w:tc>
        <w:tc>
          <w:tcPr>
            <w:tcW w:w="2188" w:type="dxa"/>
            <w:vAlign w:val="center"/>
          </w:tcPr>
          <w:p w14:paraId="0E6C2258" w14:textId="77777777" w:rsidR="00343749" w:rsidRDefault="00000000">
            <w:pPr>
              <w:spacing w:line="300" w:lineRule="exact"/>
              <w:jc w:val="center"/>
            </w:pPr>
            <w:r>
              <w:rPr>
                <w:rFonts w:hint="eastAsia"/>
              </w:rPr>
              <w:t>4.9</w:t>
            </w:r>
          </w:p>
        </w:tc>
        <w:tc>
          <w:tcPr>
            <w:tcW w:w="1130" w:type="dxa"/>
            <w:vAlign w:val="center"/>
          </w:tcPr>
          <w:p w14:paraId="656E3161" w14:textId="77777777" w:rsidR="00343749" w:rsidRDefault="00000000">
            <w:pPr>
              <w:spacing w:line="300" w:lineRule="exact"/>
              <w:jc w:val="center"/>
            </w:pPr>
            <w:r>
              <w:rPr>
                <w:rFonts w:hint="eastAsia"/>
              </w:rPr>
              <w:t>5.3.8</w:t>
            </w:r>
          </w:p>
        </w:tc>
        <w:tc>
          <w:tcPr>
            <w:tcW w:w="1816" w:type="dxa"/>
            <w:vAlign w:val="center"/>
          </w:tcPr>
          <w:p w14:paraId="4F6944E8" w14:textId="77777777" w:rsidR="00343749" w:rsidRDefault="00000000">
            <w:pPr>
              <w:spacing w:line="300" w:lineRule="exact"/>
              <w:jc w:val="center"/>
            </w:pPr>
            <w:r>
              <w:rPr>
                <w:rFonts w:hint="eastAsia"/>
              </w:rPr>
              <w:t>★</w:t>
            </w:r>
          </w:p>
        </w:tc>
        <w:tc>
          <w:tcPr>
            <w:tcW w:w="1817" w:type="dxa"/>
            <w:vAlign w:val="center"/>
          </w:tcPr>
          <w:p w14:paraId="14855CFD" w14:textId="77777777" w:rsidR="00343749" w:rsidRDefault="00000000">
            <w:pPr>
              <w:spacing w:line="300" w:lineRule="exact"/>
              <w:jc w:val="center"/>
            </w:pPr>
            <w:r>
              <w:rPr>
                <w:rFonts w:hint="eastAsia"/>
              </w:rPr>
              <w:t>★</w:t>
            </w:r>
          </w:p>
        </w:tc>
      </w:tr>
      <w:tr w:rsidR="00343749" w14:paraId="379883E1" w14:textId="77777777">
        <w:tc>
          <w:tcPr>
            <w:tcW w:w="2240" w:type="dxa"/>
            <w:vAlign w:val="center"/>
          </w:tcPr>
          <w:p w14:paraId="3625E45C" w14:textId="77777777" w:rsidR="00343749" w:rsidRDefault="00000000">
            <w:pPr>
              <w:spacing w:line="300" w:lineRule="exact"/>
              <w:jc w:val="center"/>
            </w:pPr>
            <w:proofErr w:type="gramStart"/>
            <w:r>
              <w:rPr>
                <w:rFonts w:hint="eastAsia"/>
              </w:rPr>
              <w:t>电镀件抗盐雾</w:t>
            </w:r>
            <w:proofErr w:type="gramEnd"/>
            <w:r>
              <w:rPr>
                <w:rFonts w:hint="eastAsia"/>
              </w:rPr>
              <w:t>腐蚀性</w:t>
            </w:r>
          </w:p>
        </w:tc>
        <w:tc>
          <w:tcPr>
            <w:tcW w:w="2188" w:type="dxa"/>
            <w:vAlign w:val="center"/>
          </w:tcPr>
          <w:p w14:paraId="66B67B9B" w14:textId="77777777" w:rsidR="00343749" w:rsidRDefault="00000000">
            <w:pPr>
              <w:spacing w:line="300" w:lineRule="exact"/>
              <w:jc w:val="center"/>
            </w:pPr>
            <w:r>
              <w:rPr>
                <w:rFonts w:hint="eastAsia"/>
              </w:rPr>
              <w:t>4.18</w:t>
            </w:r>
          </w:p>
        </w:tc>
        <w:tc>
          <w:tcPr>
            <w:tcW w:w="1130" w:type="dxa"/>
            <w:vAlign w:val="center"/>
          </w:tcPr>
          <w:p w14:paraId="01B0CF84" w14:textId="77777777" w:rsidR="00343749" w:rsidRDefault="00000000">
            <w:pPr>
              <w:spacing w:line="300" w:lineRule="exact"/>
              <w:jc w:val="center"/>
            </w:pPr>
            <w:r>
              <w:rPr>
                <w:rFonts w:hint="eastAsia"/>
              </w:rPr>
              <w:t>5.3.9</w:t>
            </w:r>
          </w:p>
        </w:tc>
        <w:tc>
          <w:tcPr>
            <w:tcW w:w="1816" w:type="dxa"/>
            <w:vAlign w:val="center"/>
          </w:tcPr>
          <w:p w14:paraId="7715A522" w14:textId="77777777" w:rsidR="00343749" w:rsidRDefault="00000000">
            <w:pPr>
              <w:spacing w:line="300" w:lineRule="exact"/>
              <w:jc w:val="center"/>
            </w:pPr>
            <w:r>
              <w:rPr>
                <w:rFonts w:hint="eastAsia"/>
              </w:rPr>
              <w:t>—</w:t>
            </w:r>
          </w:p>
        </w:tc>
        <w:tc>
          <w:tcPr>
            <w:tcW w:w="1817" w:type="dxa"/>
            <w:vAlign w:val="center"/>
          </w:tcPr>
          <w:p w14:paraId="146D13AD" w14:textId="77777777" w:rsidR="00343749" w:rsidRDefault="00000000">
            <w:pPr>
              <w:spacing w:line="300" w:lineRule="exact"/>
              <w:jc w:val="center"/>
            </w:pPr>
            <w:r>
              <w:rPr>
                <w:rFonts w:hint="eastAsia"/>
              </w:rPr>
              <w:t>★</w:t>
            </w:r>
          </w:p>
        </w:tc>
      </w:tr>
      <w:tr w:rsidR="00343749" w14:paraId="5F623830" w14:textId="77777777">
        <w:tc>
          <w:tcPr>
            <w:tcW w:w="2240" w:type="dxa"/>
            <w:vAlign w:val="center"/>
          </w:tcPr>
          <w:p w14:paraId="710812C5" w14:textId="77777777" w:rsidR="00343749" w:rsidRDefault="00000000">
            <w:pPr>
              <w:spacing w:line="300" w:lineRule="exact"/>
              <w:jc w:val="center"/>
            </w:pPr>
            <w:r>
              <w:rPr>
                <w:rFonts w:hint="eastAsia"/>
              </w:rPr>
              <w:t>工件寿命</w:t>
            </w:r>
          </w:p>
        </w:tc>
        <w:tc>
          <w:tcPr>
            <w:tcW w:w="2188" w:type="dxa"/>
            <w:vAlign w:val="center"/>
          </w:tcPr>
          <w:p w14:paraId="5DC50D12" w14:textId="77777777" w:rsidR="00343749" w:rsidRDefault="00000000">
            <w:pPr>
              <w:spacing w:line="300" w:lineRule="exact"/>
              <w:jc w:val="center"/>
            </w:pPr>
            <w:r>
              <w:rPr>
                <w:rFonts w:hint="eastAsia"/>
              </w:rPr>
              <w:t>4.19</w:t>
            </w:r>
          </w:p>
        </w:tc>
        <w:tc>
          <w:tcPr>
            <w:tcW w:w="1130" w:type="dxa"/>
            <w:vAlign w:val="center"/>
          </w:tcPr>
          <w:p w14:paraId="6B934EF7" w14:textId="77777777" w:rsidR="00343749" w:rsidRDefault="00000000">
            <w:pPr>
              <w:spacing w:line="300" w:lineRule="exact"/>
              <w:jc w:val="center"/>
            </w:pPr>
            <w:r>
              <w:rPr>
                <w:rFonts w:hint="eastAsia"/>
              </w:rPr>
              <w:t>5.3.4</w:t>
            </w:r>
          </w:p>
        </w:tc>
        <w:tc>
          <w:tcPr>
            <w:tcW w:w="1816" w:type="dxa"/>
            <w:vAlign w:val="center"/>
          </w:tcPr>
          <w:p w14:paraId="0D495B5C" w14:textId="77777777" w:rsidR="00343749" w:rsidRDefault="00000000">
            <w:pPr>
              <w:spacing w:line="300" w:lineRule="exact"/>
              <w:jc w:val="center"/>
            </w:pPr>
            <w:r>
              <w:rPr>
                <w:rFonts w:hint="eastAsia"/>
              </w:rPr>
              <w:t>—</w:t>
            </w:r>
          </w:p>
        </w:tc>
        <w:tc>
          <w:tcPr>
            <w:tcW w:w="1817" w:type="dxa"/>
            <w:vAlign w:val="center"/>
          </w:tcPr>
          <w:p w14:paraId="52429530" w14:textId="77777777" w:rsidR="00343749" w:rsidRDefault="00000000">
            <w:pPr>
              <w:spacing w:line="300" w:lineRule="exact"/>
              <w:jc w:val="center"/>
            </w:pPr>
            <w:r>
              <w:rPr>
                <w:rFonts w:hint="eastAsia"/>
              </w:rPr>
              <w:t>★</w:t>
            </w:r>
          </w:p>
        </w:tc>
      </w:tr>
    </w:tbl>
    <w:p w14:paraId="56127CE7" w14:textId="11A0F0F6"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6.3.2 </w:t>
      </w:r>
      <w:r>
        <w:rPr>
          <w:rFonts w:ascii="Times New Roman" w:eastAsia="宋体" w:hAnsi="Times New Roman" w:cs="Times New Roman" w:hint="eastAsia"/>
          <w:color w:val="000000" w:themeColor="text1"/>
          <w:sz w:val="24"/>
          <w:szCs w:val="24"/>
        </w:rPr>
        <w:t>在下列情况下应进行型式检验：</w:t>
      </w:r>
    </w:p>
    <w:p w14:paraId="1E4E803D"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a</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批量生产的注射器，每</w:t>
      </w:r>
      <w:r>
        <w:rPr>
          <w:rFonts w:ascii="Times New Roman" w:eastAsia="宋体" w:hAnsi="Times New Roman" w:cs="Times New Roman"/>
          <w:color w:val="000000" w:themeColor="text1"/>
          <w:sz w:val="24"/>
          <w:szCs w:val="24"/>
        </w:rPr>
        <w:t>1</w:t>
      </w:r>
      <w:r>
        <w:rPr>
          <w:rFonts w:ascii="Times New Roman" w:eastAsia="宋体" w:hAnsi="Times New Roman" w:cs="Times New Roman" w:hint="eastAsia"/>
          <w:color w:val="000000" w:themeColor="text1"/>
          <w:sz w:val="24"/>
          <w:szCs w:val="24"/>
        </w:rPr>
        <w:t>年不得少于</w:t>
      </w:r>
      <w:r>
        <w:rPr>
          <w:rFonts w:ascii="Times New Roman" w:eastAsia="宋体" w:hAnsi="Times New Roman" w:cs="Times New Roman"/>
          <w:color w:val="000000" w:themeColor="text1"/>
          <w:sz w:val="24"/>
          <w:szCs w:val="24"/>
        </w:rPr>
        <w:t>1</w:t>
      </w:r>
      <w:r>
        <w:rPr>
          <w:rFonts w:ascii="Times New Roman" w:eastAsia="宋体" w:hAnsi="Times New Roman" w:cs="Times New Roman" w:hint="eastAsia"/>
          <w:color w:val="000000" w:themeColor="text1"/>
          <w:sz w:val="24"/>
          <w:szCs w:val="24"/>
        </w:rPr>
        <w:t>次；</w:t>
      </w:r>
    </w:p>
    <w:p w14:paraId="449A613A"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b</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当产品的工艺、材料来源改变时；</w:t>
      </w:r>
    </w:p>
    <w:p w14:paraId="7190C955"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c</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间隔一年以上再投产时。</w:t>
      </w:r>
    </w:p>
    <w:p w14:paraId="5A88A4DC" w14:textId="6648BF31"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6.3.3 </w:t>
      </w:r>
      <w:r>
        <w:rPr>
          <w:rFonts w:ascii="Times New Roman" w:eastAsia="宋体" w:hAnsi="Times New Roman" w:cs="Times New Roman" w:hint="eastAsia"/>
          <w:color w:val="000000" w:themeColor="text1"/>
          <w:sz w:val="24"/>
          <w:szCs w:val="24"/>
        </w:rPr>
        <w:t>抽样方式</w:t>
      </w:r>
    </w:p>
    <w:p w14:paraId="472963D0"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型式检验抽样在出厂检验合格产品中随机抽</w:t>
      </w:r>
      <w:r>
        <w:rPr>
          <w:rFonts w:ascii="Times New Roman" w:eastAsia="宋体" w:hAnsi="Times New Roman" w:cs="Times New Roman" w:hint="eastAsia"/>
          <w:color w:val="000000" w:themeColor="text1"/>
          <w:sz w:val="24"/>
          <w:szCs w:val="24"/>
        </w:rPr>
        <w:t>5</w:t>
      </w:r>
      <w:r>
        <w:rPr>
          <w:rFonts w:ascii="Times New Roman" w:eastAsia="宋体" w:hAnsi="Times New Roman" w:cs="Times New Roman" w:hint="eastAsia"/>
          <w:color w:val="000000" w:themeColor="text1"/>
          <w:sz w:val="24"/>
          <w:szCs w:val="24"/>
        </w:rPr>
        <w:t>件做试样。</w:t>
      </w:r>
    </w:p>
    <w:p w14:paraId="19E6FEE0" w14:textId="0FDBB2FD"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6.3.4 </w:t>
      </w:r>
      <w:r>
        <w:rPr>
          <w:rFonts w:ascii="Times New Roman" w:eastAsia="宋体" w:hAnsi="Times New Roman" w:cs="Times New Roman" w:hint="eastAsia"/>
          <w:color w:val="000000" w:themeColor="text1"/>
          <w:sz w:val="24"/>
          <w:szCs w:val="24"/>
        </w:rPr>
        <w:t>型式检验中有一项不合格时，应另取双倍试样，对不合格项目进行复验，如仍不合格时，视为不合格产品。</w:t>
      </w:r>
    </w:p>
    <w:p w14:paraId="4DCCA8D2"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修订后内容：</w:t>
      </w:r>
    </w:p>
    <w:p w14:paraId="3F756B23" w14:textId="77777777" w:rsidR="00343749" w:rsidRDefault="00000000" w:rsidP="00980772">
      <w:pPr>
        <w:spacing w:line="360" w:lineRule="auto"/>
        <w:ind w:firstLineChars="200" w:firstLine="482"/>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Pr>
          <w:rFonts w:ascii="Times New Roman" w:hAnsi="Times New Roman" w:cs="Times New Roman"/>
          <w:b/>
          <w:color w:val="000000"/>
          <w:sz w:val="24"/>
          <w:szCs w:val="24"/>
        </w:rPr>
        <w:t>检验规则</w:t>
      </w:r>
    </w:p>
    <w:p w14:paraId="169BF84E" w14:textId="77777777" w:rsidR="00343749" w:rsidRDefault="00000000" w:rsidP="00980772">
      <w:pPr>
        <w:spacing w:line="400" w:lineRule="exact"/>
        <w:ind w:firstLineChars="200" w:firstLine="482"/>
        <w:rPr>
          <w:rFonts w:ascii="Times New Roman" w:hAnsi="Times New Roman" w:cs="Times New Roman"/>
          <w:b/>
          <w:bCs/>
          <w:sz w:val="24"/>
          <w:szCs w:val="24"/>
        </w:rPr>
      </w:pPr>
      <w:r>
        <w:rPr>
          <w:rFonts w:ascii="Times New Roman" w:hAnsi="Times New Roman" w:cs="Times New Roman"/>
          <w:b/>
          <w:bCs/>
          <w:sz w:val="24"/>
          <w:szCs w:val="24"/>
        </w:rPr>
        <w:t xml:space="preserve">7.1 </w:t>
      </w:r>
      <w:r>
        <w:rPr>
          <w:rFonts w:ascii="Times New Roman" w:hAnsi="Times New Roman" w:cs="Times New Roman"/>
          <w:b/>
          <w:bCs/>
          <w:sz w:val="24"/>
          <w:szCs w:val="24"/>
        </w:rPr>
        <w:t>出厂检验</w:t>
      </w:r>
    </w:p>
    <w:p w14:paraId="789192F6" w14:textId="77777777" w:rsidR="00343749" w:rsidRDefault="00000000" w:rsidP="00980772">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7.1.1 </w:t>
      </w:r>
      <w:r>
        <w:rPr>
          <w:rFonts w:ascii="Times New Roman" w:hAnsi="Times New Roman" w:cs="Times New Roman"/>
          <w:sz w:val="24"/>
          <w:szCs w:val="24"/>
        </w:rPr>
        <w:t>抽样方案</w:t>
      </w:r>
    </w:p>
    <w:p w14:paraId="03BFE447" w14:textId="77777777" w:rsidR="00343749"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在单批次产品中随机抽取</w:t>
      </w:r>
      <w:r>
        <w:rPr>
          <w:rFonts w:ascii="Times New Roman" w:hAnsi="Times New Roman" w:cs="Times New Roman"/>
          <w:sz w:val="24"/>
          <w:szCs w:val="24"/>
        </w:rPr>
        <w:t>10%</w:t>
      </w:r>
      <w:r>
        <w:rPr>
          <w:rFonts w:ascii="Times New Roman" w:hAnsi="Times New Roman" w:cs="Times New Roman"/>
          <w:sz w:val="24"/>
          <w:szCs w:val="24"/>
        </w:rPr>
        <w:t>样品。</w:t>
      </w:r>
      <w:r>
        <w:rPr>
          <w:rFonts w:ascii="Times New Roman" w:hAnsi="Times New Roman" w:cs="Times New Roman"/>
          <w:sz w:val="24"/>
          <w:szCs w:val="24"/>
        </w:rPr>
        <w:t xml:space="preserve"> </w:t>
      </w:r>
    </w:p>
    <w:p w14:paraId="73A52379" w14:textId="77777777" w:rsidR="00343749" w:rsidRDefault="00000000" w:rsidP="00980772">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7.1.2 </w:t>
      </w:r>
      <w:r>
        <w:rPr>
          <w:rFonts w:ascii="Times New Roman" w:hAnsi="Times New Roman" w:cs="Times New Roman"/>
          <w:sz w:val="24"/>
          <w:szCs w:val="24"/>
        </w:rPr>
        <w:t>检测项目</w:t>
      </w:r>
    </w:p>
    <w:p w14:paraId="214ED531" w14:textId="77777777" w:rsidR="00343749"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外观、容量、器身密合性、锥头密合性、滑动性能。</w:t>
      </w:r>
    </w:p>
    <w:p w14:paraId="68557292" w14:textId="77777777" w:rsidR="00343749" w:rsidRDefault="00000000" w:rsidP="00980772">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7.1.3 </w:t>
      </w:r>
      <w:r>
        <w:rPr>
          <w:rFonts w:ascii="Times New Roman" w:hAnsi="Times New Roman" w:cs="Times New Roman"/>
          <w:sz w:val="24"/>
          <w:szCs w:val="24"/>
        </w:rPr>
        <w:t>判定规则</w:t>
      </w:r>
    </w:p>
    <w:p w14:paraId="3119269A" w14:textId="77777777" w:rsidR="00343749"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任何一项不合格，则产品</w:t>
      </w:r>
      <w:r>
        <w:rPr>
          <w:rFonts w:ascii="Times New Roman" w:hAnsi="Times New Roman" w:cs="Times New Roman" w:hint="eastAsia"/>
          <w:sz w:val="24"/>
          <w:szCs w:val="24"/>
        </w:rPr>
        <w:t>出厂检验</w:t>
      </w:r>
      <w:r>
        <w:rPr>
          <w:rFonts w:ascii="Times New Roman" w:hAnsi="Times New Roman" w:cs="Times New Roman"/>
          <w:sz w:val="24"/>
          <w:szCs w:val="24"/>
        </w:rPr>
        <w:t>不合格。</w:t>
      </w:r>
    </w:p>
    <w:p w14:paraId="2CEABA70" w14:textId="77777777" w:rsidR="00343749" w:rsidRDefault="00000000" w:rsidP="00980772">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 xml:space="preserve">7.2 </w:t>
      </w:r>
      <w:r>
        <w:rPr>
          <w:rFonts w:ascii="Times New Roman" w:hAnsi="Times New Roman" w:cs="Times New Roman"/>
          <w:b/>
          <w:bCs/>
          <w:sz w:val="24"/>
          <w:szCs w:val="24"/>
        </w:rPr>
        <w:t>型式试验</w:t>
      </w:r>
    </w:p>
    <w:p w14:paraId="43FF2205" w14:textId="77777777" w:rsidR="00343749" w:rsidRDefault="00000000" w:rsidP="00980772">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7.2.1 </w:t>
      </w:r>
      <w:r>
        <w:rPr>
          <w:rFonts w:ascii="Times New Roman" w:hAnsi="Times New Roman" w:cs="Times New Roman"/>
          <w:sz w:val="24"/>
          <w:szCs w:val="24"/>
        </w:rPr>
        <w:t>在下列情况下应进行型式试验：</w:t>
      </w:r>
    </w:p>
    <w:p w14:paraId="2DC8F0A9" w14:textId="77777777" w:rsidR="00343749" w:rsidRDefault="00000000">
      <w:pPr>
        <w:spacing w:line="400" w:lineRule="exact"/>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Times New Roman"/>
          <w:sz w:val="24"/>
          <w:szCs w:val="24"/>
        </w:rPr>
        <w:t>）产品定型鉴定；</w:t>
      </w:r>
    </w:p>
    <w:p w14:paraId="10C54AE1" w14:textId="77777777" w:rsidR="00343749" w:rsidRDefault="00000000">
      <w:pPr>
        <w:spacing w:line="400" w:lineRule="exact"/>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Times New Roman"/>
          <w:sz w:val="24"/>
          <w:szCs w:val="24"/>
        </w:rPr>
        <w:t>）结构无变化但采用了新材料、新工艺的；</w:t>
      </w:r>
    </w:p>
    <w:p w14:paraId="7BD65826" w14:textId="77777777" w:rsidR="00343749" w:rsidRDefault="00000000">
      <w:pPr>
        <w:spacing w:line="400" w:lineRule="exact"/>
        <w:rPr>
          <w:rFonts w:ascii="Times New Roman" w:hAnsi="Times New Roman" w:cs="Times New Roman"/>
          <w:sz w:val="24"/>
          <w:szCs w:val="24"/>
        </w:rPr>
      </w:pPr>
      <w:r>
        <w:rPr>
          <w:rFonts w:ascii="Times New Roman" w:hAnsi="Times New Roman" w:cs="Times New Roman"/>
          <w:sz w:val="24"/>
          <w:szCs w:val="24"/>
        </w:rPr>
        <w:t xml:space="preserve">    c</w:t>
      </w:r>
      <w:r>
        <w:rPr>
          <w:rFonts w:ascii="Times New Roman" w:hAnsi="Times New Roman" w:cs="Times New Roman"/>
          <w:sz w:val="24"/>
          <w:szCs w:val="24"/>
        </w:rPr>
        <w:t>）经过改进设计，可能影响产品性能时；</w:t>
      </w:r>
    </w:p>
    <w:p w14:paraId="6900B5C5" w14:textId="77777777" w:rsidR="00343749" w:rsidRDefault="00000000">
      <w:pPr>
        <w:spacing w:line="400" w:lineRule="exact"/>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Times New Roman"/>
          <w:sz w:val="24"/>
          <w:szCs w:val="24"/>
        </w:rPr>
        <w:t>）停产时间超过半年，重新恢复生产的；</w:t>
      </w:r>
    </w:p>
    <w:p w14:paraId="5B4A2C18" w14:textId="77777777" w:rsidR="00343749" w:rsidRDefault="00000000">
      <w:pPr>
        <w:spacing w:line="400" w:lineRule="exact"/>
        <w:ind w:firstLineChars="100" w:firstLine="240"/>
        <w:rPr>
          <w:rFonts w:ascii="Times New Roman" w:hAnsi="Times New Roman" w:cs="Times New Roman"/>
          <w:sz w:val="24"/>
          <w:szCs w:val="24"/>
        </w:rPr>
      </w:pPr>
      <w:r>
        <w:rPr>
          <w:rFonts w:ascii="Times New Roman" w:hAnsi="Times New Roman" w:cs="Times New Roman"/>
          <w:sz w:val="24"/>
          <w:szCs w:val="24"/>
        </w:rPr>
        <w:lastRenderedPageBreak/>
        <w:t xml:space="preserve">  e) </w:t>
      </w:r>
      <w:r>
        <w:rPr>
          <w:rFonts w:ascii="Times New Roman" w:hAnsi="Times New Roman" w:cs="Times New Roman"/>
          <w:sz w:val="24"/>
          <w:szCs w:val="24"/>
        </w:rPr>
        <w:t>上级或质量技术监督部门提出要求时。</w:t>
      </w:r>
    </w:p>
    <w:p w14:paraId="478A7347" w14:textId="77777777" w:rsidR="00343749" w:rsidRDefault="00000000" w:rsidP="00980772">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7.2.2</w:t>
      </w:r>
      <w:r>
        <w:rPr>
          <w:rFonts w:ascii="Times New Roman" w:hAnsi="Times New Roman" w:cs="Times New Roman"/>
          <w:sz w:val="24"/>
          <w:szCs w:val="24"/>
        </w:rPr>
        <w:t>抽样方案</w:t>
      </w:r>
    </w:p>
    <w:p w14:paraId="25754D7A" w14:textId="77777777" w:rsidR="00343749"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型式试验在出厂检验合格产品中随机抽取不同批次的</w:t>
      </w:r>
      <w:r>
        <w:rPr>
          <w:rFonts w:ascii="Times New Roman" w:hAnsi="Times New Roman" w:cs="Times New Roman"/>
          <w:sz w:val="24"/>
          <w:szCs w:val="24"/>
        </w:rPr>
        <w:t>4</w:t>
      </w:r>
      <w:r>
        <w:rPr>
          <w:rFonts w:ascii="Times New Roman" w:hAnsi="Times New Roman" w:cs="Times New Roman"/>
          <w:sz w:val="24"/>
          <w:szCs w:val="24"/>
        </w:rPr>
        <w:t>支产品。</w:t>
      </w:r>
    </w:p>
    <w:p w14:paraId="2029FD44" w14:textId="77777777" w:rsidR="00343749" w:rsidRDefault="00000000" w:rsidP="00980772">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7.2.3 </w:t>
      </w:r>
      <w:r>
        <w:rPr>
          <w:rFonts w:ascii="Times New Roman" w:hAnsi="Times New Roman" w:cs="Times New Roman"/>
          <w:sz w:val="24"/>
          <w:szCs w:val="24"/>
        </w:rPr>
        <w:t>检测项目</w:t>
      </w:r>
    </w:p>
    <w:p w14:paraId="05E5D92C" w14:textId="77777777" w:rsidR="00343749"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外观、尺寸、容量、残留液量、器身密合性、锥头密合性、滑动性能、</w:t>
      </w:r>
      <w:r>
        <w:rPr>
          <w:rFonts w:ascii="Times New Roman" w:hAnsi="Times New Roman" w:cs="Times New Roman"/>
          <w:sz w:val="24"/>
          <w:szCs w:val="24"/>
          <w:shd w:val="clear" w:color="auto" w:fill="FFFFFF"/>
        </w:rPr>
        <w:t>玻璃管耐热急冷急热、</w:t>
      </w:r>
      <w:r>
        <w:rPr>
          <w:rFonts w:ascii="Times New Roman" w:hAnsi="Times New Roman" w:cs="Times New Roman"/>
          <w:sz w:val="24"/>
          <w:szCs w:val="24"/>
        </w:rPr>
        <w:t>耐高低温、疲劳度、</w:t>
      </w:r>
      <w:proofErr w:type="gramStart"/>
      <w:r>
        <w:rPr>
          <w:rFonts w:ascii="Times New Roman" w:hAnsi="Times New Roman" w:cs="Times New Roman"/>
          <w:sz w:val="24"/>
          <w:szCs w:val="24"/>
          <w:shd w:val="clear" w:color="auto" w:fill="FFFFFF"/>
        </w:rPr>
        <w:t>电镀件抗盐雾</w:t>
      </w:r>
      <w:proofErr w:type="gramEnd"/>
      <w:r>
        <w:rPr>
          <w:rFonts w:ascii="Times New Roman" w:hAnsi="Times New Roman" w:cs="Times New Roman"/>
          <w:sz w:val="24"/>
          <w:szCs w:val="24"/>
          <w:shd w:val="clear" w:color="auto" w:fill="FFFFFF"/>
        </w:rPr>
        <w:t>腐蚀性</w:t>
      </w:r>
      <w:r>
        <w:rPr>
          <w:rFonts w:ascii="Times New Roman" w:hAnsi="Times New Roman" w:cs="Times New Roman"/>
          <w:sz w:val="24"/>
          <w:szCs w:val="24"/>
        </w:rPr>
        <w:t>检测。</w:t>
      </w:r>
    </w:p>
    <w:p w14:paraId="5DC91AB0" w14:textId="77777777" w:rsidR="00343749" w:rsidRDefault="00000000" w:rsidP="00980772">
      <w:pPr>
        <w:tabs>
          <w:tab w:val="left" w:pos="1979"/>
        </w:tabs>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7.2.4 </w:t>
      </w:r>
      <w:r>
        <w:rPr>
          <w:rFonts w:ascii="Times New Roman" w:hAnsi="Times New Roman" w:cs="Times New Roman"/>
          <w:sz w:val="24"/>
          <w:szCs w:val="24"/>
        </w:rPr>
        <w:t>判定标准</w:t>
      </w:r>
      <w:r>
        <w:rPr>
          <w:rFonts w:ascii="Times New Roman" w:hAnsi="Times New Roman" w:cs="Times New Roman"/>
          <w:sz w:val="24"/>
          <w:szCs w:val="24"/>
        </w:rPr>
        <w:tab/>
      </w:r>
    </w:p>
    <w:p w14:paraId="0711CA80" w14:textId="77777777" w:rsidR="00343749" w:rsidRDefault="00000000">
      <w:pPr>
        <w:spacing w:line="400" w:lineRule="exact"/>
        <w:ind w:firstLineChars="200" w:firstLine="480"/>
        <w:rPr>
          <w:rFonts w:ascii="Times New Roman" w:hAnsi="Times New Roman" w:cs="Times New Roman"/>
          <w:szCs w:val="21"/>
        </w:rPr>
      </w:pPr>
      <w:r>
        <w:rPr>
          <w:rFonts w:ascii="Times New Roman" w:hAnsi="Times New Roman" w:cs="Times New Roman"/>
          <w:sz w:val="24"/>
          <w:szCs w:val="24"/>
        </w:rPr>
        <w:t>容量、残留液量、器身密合性、锥头密合性为关键项，有一项不合格时，则产品型式检验不合格。非关键项有两项</w:t>
      </w:r>
      <w:r>
        <w:rPr>
          <w:rFonts w:ascii="Times New Roman" w:hAnsi="Times New Roman" w:cs="Times New Roman" w:hint="eastAsia"/>
          <w:sz w:val="24"/>
          <w:szCs w:val="24"/>
        </w:rPr>
        <w:t>(</w:t>
      </w:r>
      <w:r>
        <w:rPr>
          <w:rFonts w:ascii="Times New Roman" w:hAnsi="Times New Roman" w:cs="Times New Roman" w:hint="eastAsia"/>
          <w:sz w:val="24"/>
          <w:szCs w:val="24"/>
        </w:rPr>
        <w:t>含</w:t>
      </w:r>
      <w:r>
        <w:rPr>
          <w:rFonts w:ascii="Times New Roman" w:hAnsi="Times New Roman" w:cs="Times New Roman" w:hint="eastAsia"/>
          <w:sz w:val="24"/>
          <w:szCs w:val="24"/>
        </w:rPr>
        <w:t>)</w:t>
      </w:r>
      <w:r>
        <w:rPr>
          <w:rFonts w:ascii="Times New Roman" w:hAnsi="Times New Roman" w:cs="Times New Roman" w:hint="eastAsia"/>
          <w:sz w:val="24"/>
          <w:szCs w:val="24"/>
        </w:rPr>
        <w:t>以上</w:t>
      </w:r>
      <w:r>
        <w:rPr>
          <w:rFonts w:ascii="Times New Roman" w:hAnsi="Times New Roman" w:cs="Times New Roman"/>
          <w:sz w:val="24"/>
          <w:szCs w:val="24"/>
        </w:rPr>
        <w:t>不合格时，则产品型式检验不合格</w:t>
      </w:r>
      <w:r>
        <w:rPr>
          <w:rFonts w:ascii="Times New Roman" w:hAnsi="Times New Roman" w:cs="Times New Roman"/>
          <w:szCs w:val="21"/>
        </w:rPr>
        <w:t>。</w:t>
      </w:r>
    </w:p>
    <w:p w14:paraId="50924DF1"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bCs/>
          <w:color w:val="000000" w:themeColor="text1"/>
          <w:sz w:val="24"/>
          <w:szCs w:val="24"/>
        </w:rPr>
        <w:t>理由及依据：</w:t>
      </w:r>
    </w:p>
    <w:p w14:paraId="17C4EE4B" w14:textId="77777777" w:rsidR="00343749" w:rsidRDefault="00000000">
      <w:pPr>
        <w:spacing w:line="360" w:lineRule="auto"/>
        <w:ind w:firstLineChars="200" w:firstLine="480"/>
        <w:rPr>
          <w:rFonts w:ascii="Times New Roman" w:eastAsia="宋体" w:hAnsi="Times New Roman" w:cs="宋体"/>
          <w:szCs w:val="21"/>
        </w:rPr>
      </w:pPr>
      <w:r>
        <w:rPr>
          <w:rFonts w:ascii="Times New Roman" w:eastAsia="宋体" w:hAnsi="Times New Roman" w:cs="Times New Roman" w:hint="eastAsia"/>
          <w:color w:val="000000" w:themeColor="text1"/>
          <w:sz w:val="24"/>
          <w:szCs w:val="24"/>
        </w:rPr>
        <w:t>根据标准的可操作性，对检验规则进行了相应的修改。</w:t>
      </w:r>
    </w:p>
    <w:p w14:paraId="78F6819E" w14:textId="77777777" w:rsidR="00343749" w:rsidRDefault="00000000">
      <w:pPr>
        <w:spacing w:line="360" w:lineRule="auto"/>
        <w:ind w:firstLineChars="200" w:firstLine="482"/>
        <w:rPr>
          <w:rFonts w:ascii="Times New Roman" w:eastAsia="宋体" w:hAnsi="Times New Roman" w:cs="宋体"/>
          <w:b/>
          <w:sz w:val="24"/>
          <w:szCs w:val="24"/>
        </w:rPr>
      </w:pPr>
      <w:r>
        <w:rPr>
          <w:rFonts w:ascii="Times New Roman" w:eastAsia="宋体" w:hAnsi="Times New Roman" w:cs="Times New Roman"/>
          <w:b/>
          <w:sz w:val="24"/>
          <w:szCs w:val="24"/>
        </w:rPr>
        <w:t>m</w:t>
      </w:r>
      <w:r>
        <w:rPr>
          <w:rFonts w:ascii="Times New Roman" w:eastAsia="宋体" w:hAnsi="Times New Roman" w:cs="Times New Roman" w:hint="eastAsia"/>
          <w:b/>
          <w:sz w:val="24"/>
          <w:szCs w:val="24"/>
        </w:rPr>
        <w:t>）</w:t>
      </w:r>
      <w:r>
        <w:rPr>
          <w:rFonts w:ascii="Times New Roman" w:eastAsia="宋体" w:hAnsi="Times New Roman" w:cs="宋体" w:hint="eastAsia"/>
          <w:b/>
          <w:sz w:val="24"/>
          <w:szCs w:val="24"/>
        </w:rPr>
        <w:t>删除了计量器具生产许可证要求（见</w:t>
      </w:r>
      <w:r>
        <w:rPr>
          <w:rFonts w:ascii="Times New Roman" w:eastAsia="宋体" w:hAnsi="Times New Roman" w:cs="宋体"/>
          <w:b/>
          <w:sz w:val="24"/>
          <w:szCs w:val="24"/>
        </w:rPr>
        <w:t>2002</w:t>
      </w:r>
      <w:r>
        <w:rPr>
          <w:rFonts w:ascii="Times New Roman" w:eastAsia="宋体" w:hAnsi="Times New Roman" w:cs="宋体" w:hint="eastAsia"/>
          <w:b/>
          <w:sz w:val="24"/>
          <w:szCs w:val="24"/>
        </w:rPr>
        <w:t>版的</w:t>
      </w:r>
      <w:r>
        <w:rPr>
          <w:rFonts w:ascii="Times New Roman" w:eastAsia="宋体" w:hAnsi="Times New Roman" w:cs="宋体"/>
          <w:b/>
          <w:sz w:val="24"/>
          <w:szCs w:val="24"/>
        </w:rPr>
        <w:t>7.1.2</w:t>
      </w:r>
      <w:r>
        <w:rPr>
          <w:rFonts w:ascii="Times New Roman" w:eastAsia="宋体" w:hAnsi="Times New Roman" w:cs="宋体" w:hint="eastAsia"/>
          <w:b/>
          <w:sz w:val="24"/>
          <w:szCs w:val="24"/>
        </w:rPr>
        <w:t>）；</w:t>
      </w:r>
    </w:p>
    <w:p w14:paraId="23D78A74" w14:textId="77777777" w:rsidR="00343749" w:rsidRDefault="00000000">
      <w:pPr>
        <w:spacing w:line="360" w:lineRule="auto"/>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原版本内容：</w:t>
      </w:r>
    </w:p>
    <w:p w14:paraId="1EE747F4"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7.1.2  </w:t>
      </w:r>
      <w:r>
        <w:rPr>
          <w:rFonts w:ascii="Times New Roman" w:eastAsia="宋体" w:hAnsi="Times New Roman" w:cs="Times New Roman" w:hint="eastAsia"/>
          <w:color w:val="000000" w:themeColor="text1"/>
          <w:sz w:val="24"/>
          <w:szCs w:val="24"/>
        </w:rPr>
        <w:t>每支注射器小包装盒上应有下列标志：</w:t>
      </w:r>
    </w:p>
    <w:p w14:paraId="29C01DE1"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 xml:space="preserve">a </w:t>
      </w:r>
      <w:r>
        <w:rPr>
          <w:rFonts w:ascii="Times New Roman" w:eastAsia="宋体" w:hAnsi="Times New Roman" w:cs="Times New Roman" w:hint="eastAsia"/>
          <w:color w:val="000000" w:themeColor="text1"/>
          <w:sz w:val="24"/>
          <w:szCs w:val="24"/>
        </w:rPr>
        <w:t>制造厂名称；</w:t>
      </w:r>
    </w:p>
    <w:p w14:paraId="4A470A18"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 xml:space="preserve">b </w:t>
      </w:r>
      <w:r>
        <w:rPr>
          <w:rFonts w:ascii="Times New Roman" w:eastAsia="宋体" w:hAnsi="Times New Roman" w:cs="Times New Roman" w:hint="eastAsia"/>
          <w:color w:val="000000" w:themeColor="text1"/>
          <w:sz w:val="24"/>
          <w:szCs w:val="24"/>
        </w:rPr>
        <w:t>产品名称、规格；</w:t>
      </w:r>
    </w:p>
    <w:p w14:paraId="225B0DE4"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 xml:space="preserve">c </w:t>
      </w:r>
      <w:r>
        <w:rPr>
          <w:rFonts w:ascii="Times New Roman" w:eastAsia="宋体" w:hAnsi="Times New Roman" w:cs="Times New Roman" w:hint="eastAsia"/>
          <w:color w:val="000000" w:themeColor="text1"/>
          <w:sz w:val="24"/>
          <w:szCs w:val="24"/>
        </w:rPr>
        <w:t>计量器具生产许可证标志与编号；</w:t>
      </w:r>
    </w:p>
    <w:p w14:paraId="1A30AF22"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d</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执行标准。</w:t>
      </w:r>
    </w:p>
    <w:p w14:paraId="58BB73E2"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修订后内容：</w:t>
      </w:r>
    </w:p>
    <w:p w14:paraId="2A597859"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Pr>
          <w:rFonts w:ascii="Times New Roman" w:eastAsia="宋体" w:hAnsi="Times New Roman" w:cs="Times New Roman" w:hint="eastAsia"/>
          <w:color w:val="000000" w:themeColor="text1"/>
          <w:sz w:val="24"/>
          <w:szCs w:val="24"/>
        </w:rPr>
        <w:t>.1.2</w:t>
      </w:r>
      <w:r>
        <w:rPr>
          <w:rFonts w:ascii="Times New Roman" w:eastAsia="宋体" w:hAnsi="Times New Roman" w:cs="Times New Roman" w:hint="eastAsia"/>
          <w:color w:val="000000" w:themeColor="text1"/>
          <w:sz w:val="24"/>
          <w:szCs w:val="24"/>
        </w:rPr>
        <w:t>每支产品小包装盒上（内）应有下列标志：</w:t>
      </w:r>
    </w:p>
    <w:p w14:paraId="456AC09A"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a) </w:t>
      </w:r>
      <w:r>
        <w:rPr>
          <w:rFonts w:ascii="Times New Roman" w:eastAsia="宋体" w:hAnsi="Times New Roman" w:cs="Times New Roman" w:hint="eastAsia"/>
          <w:color w:val="000000" w:themeColor="text1"/>
          <w:sz w:val="24"/>
          <w:szCs w:val="24"/>
        </w:rPr>
        <w:t>制造厂名称；</w:t>
      </w:r>
    </w:p>
    <w:p w14:paraId="2B6BBEB8"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b) </w:t>
      </w:r>
      <w:r>
        <w:rPr>
          <w:rFonts w:ascii="Times New Roman" w:eastAsia="宋体" w:hAnsi="Times New Roman" w:cs="Times New Roman" w:hint="eastAsia"/>
          <w:color w:val="000000" w:themeColor="text1"/>
          <w:sz w:val="24"/>
          <w:szCs w:val="24"/>
        </w:rPr>
        <w:t>产品名称，规格；</w:t>
      </w:r>
    </w:p>
    <w:p w14:paraId="5F806C76"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c) </w:t>
      </w:r>
      <w:r>
        <w:rPr>
          <w:rFonts w:ascii="Times New Roman" w:eastAsia="宋体" w:hAnsi="Times New Roman" w:cs="Times New Roman" w:hint="eastAsia"/>
          <w:color w:val="000000" w:themeColor="text1"/>
          <w:sz w:val="24"/>
          <w:szCs w:val="24"/>
        </w:rPr>
        <w:t>执行标准；</w:t>
      </w:r>
    </w:p>
    <w:p w14:paraId="5CCDDFFB" w14:textId="77777777" w:rsidR="00343749" w:rsidRDefault="00000000">
      <w:pPr>
        <w:spacing w:line="360" w:lineRule="auto"/>
        <w:ind w:firstLineChars="200" w:firstLine="480"/>
        <w:rPr>
          <w:rFonts w:ascii="Times New Roman" w:eastAsia="宋体" w:hAnsi="Times New Roman" w:cs="Times New Roman"/>
          <w:b/>
          <w:bCs/>
          <w:color w:val="000000" w:themeColor="text1"/>
          <w:sz w:val="24"/>
          <w:szCs w:val="24"/>
        </w:rPr>
      </w:pPr>
      <w:r>
        <w:rPr>
          <w:rFonts w:ascii="Times New Roman" w:eastAsia="宋体" w:hAnsi="Times New Roman" w:cs="Times New Roman"/>
          <w:color w:val="000000" w:themeColor="text1"/>
          <w:sz w:val="24"/>
          <w:szCs w:val="24"/>
        </w:rPr>
        <w:t>d</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使用说明书。</w:t>
      </w:r>
    </w:p>
    <w:p w14:paraId="61167659" w14:textId="77777777" w:rsidR="00343749" w:rsidRDefault="00000000">
      <w:pPr>
        <w:spacing w:line="360" w:lineRule="auto"/>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bCs/>
          <w:color w:val="000000" w:themeColor="text1"/>
          <w:sz w:val="24"/>
          <w:szCs w:val="24"/>
        </w:rPr>
        <w:t>理由及依据：</w:t>
      </w:r>
    </w:p>
    <w:p w14:paraId="35C73030" w14:textId="77777777" w:rsidR="00343749" w:rsidRDefault="00000000">
      <w:pPr>
        <w:spacing w:line="360" w:lineRule="auto"/>
        <w:ind w:firstLineChars="200" w:firstLine="480"/>
        <w:rPr>
          <w:rFonts w:ascii="Times New Roman" w:eastAsia="宋体" w:hAnsi="Times New Roman" w:cs="宋体"/>
          <w:szCs w:val="21"/>
        </w:rPr>
      </w:pPr>
      <w:r>
        <w:rPr>
          <w:rFonts w:ascii="Times New Roman" w:eastAsia="宋体" w:hAnsi="Times New Roman" w:cs="Times New Roman"/>
          <w:color w:val="000000" w:themeColor="text1"/>
          <w:sz w:val="24"/>
          <w:szCs w:val="24"/>
        </w:rPr>
        <w:t>原标准中有计量器具生产许可证的要求，因国家已经对兽医</w:t>
      </w:r>
      <w:r>
        <w:rPr>
          <w:rFonts w:ascii="Times New Roman" w:eastAsia="宋体" w:hAnsi="Times New Roman" w:cs="Times New Roman" w:hint="eastAsia"/>
          <w:color w:val="000000" w:themeColor="text1"/>
          <w:sz w:val="24"/>
          <w:szCs w:val="24"/>
        </w:rPr>
        <w:t>金属</w:t>
      </w:r>
      <w:r>
        <w:rPr>
          <w:rFonts w:ascii="Times New Roman" w:eastAsia="宋体" w:hAnsi="Times New Roman" w:cs="Times New Roman"/>
          <w:color w:val="000000" w:themeColor="text1"/>
          <w:sz w:val="24"/>
          <w:szCs w:val="24"/>
        </w:rPr>
        <w:t>注射器取消了计量器具生产许可证，所以不再规定。</w:t>
      </w:r>
    </w:p>
    <w:p w14:paraId="359084F1" w14:textId="77777777" w:rsidR="00343749" w:rsidRDefault="00000000">
      <w:pPr>
        <w:rPr>
          <w:rFonts w:ascii="Times New Roman" w:eastAsia="黑体" w:hAnsi="黑体" w:cs="Times New Roman"/>
          <w:b/>
          <w:bCs/>
          <w:sz w:val="28"/>
          <w:szCs w:val="28"/>
        </w:rPr>
      </w:pPr>
      <w:r>
        <w:rPr>
          <w:rFonts w:ascii="Times New Roman" w:eastAsia="黑体" w:hAnsi="黑体" w:cs="Times New Roman" w:hint="eastAsia"/>
          <w:b/>
          <w:bCs/>
          <w:sz w:val="28"/>
          <w:szCs w:val="28"/>
        </w:rPr>
        <w:t>四</w:t>
      </w:r>
      <w:r>
        <w:rPr>
          <w:rFonts w:ascii="Times New Roman" w:eastAsia="黑体" w:hAnsi="黑体" w:cs="Times New Roman"/>
          <w:b/>
          <w:bCs/>
          <w:sz w:val="28"/>
          <w:szCs w:val="28"/>
        </w:rPr>
        <w:t>、采用国际标准</w:t>
      </w:r>
      <w:r>
        <w:rPr>
          <w:rFonts w:ascii="Times New Roman" w:eastAsia="黑体" w:hAnsi="黑体" w:cs="Times New Roman" w:hint="eastAsia"/>
          <w:b/>
          <w:bCs/>
          <w:sz w:val="28"/>
          <w:szCs w:val="28"/>
        </w:rPr>
        <w:t>情况</w:t>
      </w:r>
    </w:p>
    <w:p w14:paraId="0448F3C9"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lang w:val="zh-CN"/>
        </w:rPr>
      </w:pPr>
      <w:r>
        <w:rPr>
          <w:rFonts w:ascii="Times New Roman" w:eastAsia="宋体" w:hAnsi="Times New Roman" w:cs="Times New Roman" w:hint="eastAsia"/>
          <w:color w:val="000000" w:themeColor="text1"/>
          <w:sz w:val="24"/>
          <w:szCs w:val="24"/>
          <w:lang w:val="zh-CN"/>
        </w:rPr>
        <w:t>未采用相关的国际标准。</w:t>
      </w:r>
    </w:p>
    <w:p w14:paraId="7DBD1E83" w14:textId="77777777" w:rsidR="00343749" w:rsidRDefault="00000000">
      <w:pPr>
        <w:rPr>
          <w:rFonts w:ascii="Times New Roman" w:eastAsia="黑体" w:hAnsi="黑体" w:cs="Times New Roman"/>
          <w:b/>
          <w:bCs/>
          <w:sz w:val="28"/>
          <w:szCs w:val="28"/>
        </w:rPr>
      </w:pPr>
      <w:r>
        <w:rPr>
          <w:rFonts w:ascii="Times New Roman" w:eastAsia="黑体" w:hAnsi="黑体" w:cs="Times New Roman" w:hint="eastAsia"/>
          <w:b/>
          <w:bCs/>
          <w:sz w:val="28"/>
          <w:szCs w:val="28"/>
        </w:rPr>
        <w:lastRenderedPageBreak/>
        <w:t>五</w:t>
      </w:r>
      <w:r>
        <w:rPr>
          <w:rFonts w:ascii="Times New Roman" w:eastAsia="黑体" w:hAnsi="黑体" w:cs="Times New Roman"/>
          <w:b/>
          <w:bCs/>
          <w:sz w:val="28"/>
          <w:szCs w:val="28"/>
        </w:rPr>
        <w:t>、与现行法律法规和强制性标准的关系</w:t>
      </w:r>
    </w:p>
    <w:p w14:paraId="5B488624" w14:textId="77777777" w:rsidR="00343749" w:rsidRDefault="00000000">
      <w:pPr>
        <w:spacing w:line="360" w:lineRule="auto"/>
        <w:ind w:firstLine="495"/>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lang w:val="zh-CN"/>
        </w:rPr>
        <w:t>我国目前尚没有兽医器械相关的法律法规，与现行法律法规无原则性冲突。</w:t>
      </w:r>
      <w:r>
        <w:rPr>
          <w:rFonts w:ascii="Times New Roman" w:eastAsia="宋体" w:hAnsi="Times New Roman" w:cs="Times New Roman" w:hint="eastAsia"/>
          <w:color w:val="000000" w:themeColor="text1"/>
          <w:sz w:val="24"/>
          <w:szCs w:val="24"/>
          <w:lang w:val="zh-CN"/>
        </w:rPr>
        <w:t>与《兽医注射针》</w:t>
      </w:r>
      <w:r>
        <w:rPr>
          <w:rFonts w:ascii="Times New Roman" w:eastAsia="宋体" w:hAnsi="Times New Roman" w:cs="Times New Roman" w:hint="eastAsia"/>
          <w:color w:val="000000" w:themeColor="text1"/>
          <w:sz w:val="24"/>
          <w:szCs w:val="24"/>
          <w:lang w:val="zh-CN"/>
        </w:rPr>
        <w:t>N</w:t>
      </w:r>
      <w:r>
        <w:rPr>
          <w:rFonts w:ascii="Times New Roman" w:eastAsia="宋体" w:hAnsi="Times New Roman" w:cs="Times New Roman"/>
          <w:color w:val="000000" w:themeColor="text1"/>
          <w:sz w:val="24"/>
          <w:szCs w:val="24"/>
          <w:lang w:val="zh-CN"/>
        </w:rPr>
        <w:t>Y529-2002</w:t>
      </w:r>
      <w:r>
        <w:rPr>
          <w:rFonts w:ascii="Times New Roman" w:eastAsia="宋体" w:hAnsi="Times New Roman" w:cs="Times New Roman" w:hint="eastAsia"/>
          <w:color w:val="000000" w:themeColor="text1"/>
          <w:sz w:val="24"/>
          <w:szCs w:val="24"/>
          <w:lang w:val="zh-CN"/>
        </w:rPr>
        <w:t>相关。两个产品在动物疫病防控、治疗过程中通过</w:t>
      </w:r>
      <w:r>
        <w:rPr>
          <w:rFonts w:ascii="Times New Roman" w:eastAsia="宋体" w:hAnsi="Times New Roman" w:cs="Times New Roman"/>
          <w:color w:val="000000" w:themeColor="text1"/>
          <w:sz w:val="24"/>
          <w:szCs w:val="24"/>
          <w:lang w:val="zh-CN"/>
        </w:rPr>
        <w:t>GB/T1962</w:t>
      </w:r>
      <w:r>
        <w:rPr>
          <w:rFonts w:ascii="Times New Roman" w:eastAsia="宋体" w:hAnsi="Times New Roman" w:cs="Times New Roman" w:hint="eastAsia"/>
          <w:color w:val="000000" w:themeColor="text1"/>
          <w:sz w:val="24"/>
          <w:szCs w:val="24"/>
          <w:lang w:val="zh-CN"/>
        </w:rPr>
        <w:t>规定的圆锥接头配合使用。</w:t>
      </w:r>
      <w:r>
        <w:rPr>
          <w:rFonts w:ascii="Times New Roman" w:eastAsia="宋体" w:hAnsi="Times New Roman" w:cs="Times New Roman" w:hint="eastAsia"/>
          <w:color w:val="000000" w:themeColor="text1"/>
          <w:sz w:val="24"/>
          <w:szCs w:val="24"/>
        </w:rPr>
        <w:t xml:space="preserve"> </w:t>
      </w:r>
    </w:p>
    <w:p w14:paraId="084F0B57" w14:textId="77777777" w:rsidR="00343749" w:rsidRDefault="00000000">
      <w:pPr>
        <w:rPr>
          <w:rFonts w:ascii="Times New Roman" w:eastAsia="黑体" w:hAnsi="黑体" w:cs="Times New Roman"/>
          <w:b/>
          <w:bCs/>
          <w:sz w:val="28"/>
          <w:szCs w:val="28"/>
        </w:rPr>
      </w:pPr>
      <w:r>
        <w:rPr>
          <w:rFonts w:ascii="Times New Roman" w:eastAsia="黑体" w:hAnsi="黑体" w:cs="Times New Roman" w:hint="eastAsia"/>
          <w:b/>
          <w:bCs/>
          <w:sz w:val="28"/>
          <w:szCs w:val="28"/>
        </w:rPr>
        <w:t>六</w:t>
      </w:r>
      <w:r>
        <w:rPr>
          <w:rFonts w:ascii="Times New Roman" w:eastAsia="黑体" w:hAnsi="黑体" w:cs="Times New Roman"/>
          <w:b/>
          <w:bCs/>
          <w:sz w:val="28"/>
          <w:szCs w:val="28"/>
        </w:rPr>
        <w:t>、重大分歧意见的处理经过和依据</w:t>
      </w:r>
    </w:p>
    <w:p w14:paraId="5B72D089" w14:textId="77777777" w:rsidR="00343749" w:rsidRDefault="00000000">
      <w:pPr>
        <w:spacing w:line="360" w:lineRule="auto"/>
        <w:ind w:firstLineChars="200" w:firstLine="512"/>
        <w:rPr>
          <w:rFonts w:ascii="Times New Roman" w:eastAsia="宋体" w:hAnsi="Times New Roman" w:cs="Times New Roman"/>
          <w:color w:val="000000" w:themeColor="text1"/>
          <w:spacing w:val="8"/>
          <w:kern w:val="0"/>
          <w:sz w:val="24"/>
          <w:szCs w:val="24"/>
        </w:rPr>
      </w:pPr>
      <w:r>
        <w:rPr>
          <w:rFonts w:ascii="Times New Roman" w:eastAsia="宋体" w:hAnsi="Times New Roman" w:cs="Times New Roman" w:hint="eastAsia"/>
          <w:color w:val="000000" w:themeColor="text1"/>
          <w:spacing w:val="8"/>
          <w:kern w:val="0"/>
          <w:sz w:val="24"/>
          <w:szCs w:val="24"/>
        </w:rPr>
        <w:t>无</w:t>
      </w:r>
    </w:p>
    <w:p w14:paraId="5EB6FFFE" w14:textId="77777777" w:rsidR="00343749" w:rsidRDefault="00000000">
      <w:pPr>
        <w:rPr>
          <w:rFonts w:ascii="Times New Roman" w:eastAsia="黑体" w:hAnsi="黑体" w:cs="Times New Roman"/>
          <w:b/>
          <w:bCs/>
          <w:sz w:val="28"/>
          <w:szCs w:val="28"/>
        </w:rPr>
      </w:pPr>
      <w:r>
        <w:rPr>
          <w:rFonts w:ascii="Times New Roman" w:eastAsia="黑体" w:hAnsi="黑体" w:cs="Times New Roman" w:hint="eastAsia"/>
          <w:b/>
          <w:bCs/>
          <w:sz w:val="28"/>
          <w:szCs w:val="28"/>
        </w:rPr>
        <w:t>七</w:t>
      </w:r>
      <w:r>
        <w:rPr>
          <w:rFonts w:ascii="Times New Roman" w:eastAsia="黑体" w:hAnsi="黑体" w:cs="Times New Roman"/>
          <w:b/>
          <w:bCs/>
          <w:sz w:val="28"/>
          <w:szCs w:val="28"/>
        </w:rPr>
        <w:t>、标准作为强制性或推荐性标准的意见</w:t>
      </w:r>
    </w:p>
    <w:p w14:paraId="2D87A684" w14:textId="77777777" w:rsidR="00343749" w:rsidRDefault="00000000">
      <w:pPr>
        <w:spacing w:line="360" w:lineRule="auto"/>
        <w:ind w:firstLineChars="200" w:firstLine="480"/>
        <w:rPr>
          <w:rFonts w:ascii="Times New Roman" w:eastAsia="宋体" w:hAnsi="Times New Roman" w:cs="Times New Roman"/>
          <w:color w:val="000000" w:themeColor="text1"/>
          <w:position w:val="-12"/>
          <w:sz w:val="24"/>
          <w:szCs w:val="24"/>
        </w:rPr>
      </w:pPr>
      <w:r>
        <w:rPr>
          <w:rFonts w:ascii="Times New Roman" w:eastAsia="宋体" w:hAnsi="Times New Roman" w:cs="Times New Roman"/>
          <w:color w:val="000000" w:themeColor="text1"/>
          <w:sz w:val="24"/>
          <w:szCs w:val="24"/>
          <w:lang w:val="zh-CN"/>
        </w:rPr>
        <w:t>建议本标准</w:t>
      </w:r>
      <w:r>
        <w:rPr>
          <w:rFonts w:ascii="Times New Roman" w:eastAsia="宋体" w:hAnsi="Times New Roman" w:cs="Times New Roman" w:hint="eastAsia"/>
          <w:color w:val="000000" w:themeColor="text1"/>
          <w:sz w:val="24"/>
          <w:szCs w:val="24"/>
          <w:lang w:val="zh-CN"/>
        </w:rPr>
        <w:t>作为</w:t>
      </w:r>
      <w:r>
        <w:rPr>
          <w:rFonts w:ascii="Times New Roman" w:eastAsia="宋体" w:hAnsi="Times New Roman" w:cs="Times New Roman"/>
          <w:b/>
          <w:bCs/>
          <w:color w:val="000000" w:themeColor="text1"/>
          <w:sz w:val="24"/>
          <w:szCs w:val="24"/>
        </w:rPr>
        <w:t>推荐性</w:t>
      </w:r>
      <w:r>
        <w:rPr>
          <w:rFonts w:ascii="Times New Roman" w:eastAsia="宋体" w:hAnsi="Times New Roman" w:cs="Times New Roman"/>
          <w:color w:val="000000" w:themeColor="text1"/>
          <w:sz w:val="24"/>
          <w:szCs w:val="24"/>
          <w:lang w:val="zh-CN"/>
        </w:rPr>
        <w:t>标准</w:t>
      </w:r>
      <w:r>
        <w:rPr>
          <w:rFonts w:ascii="Times New Roman" w:eastAsia="宋体" w:hAnsi="Times New Roman" w:cs="Times New Roman" w:hint="eastAsia"/>
          <w:color w:val="000000" w:themeColor="text1"/>
          <w:sz w:val="24"/>
          <w:szCs w:val="24"/>
          <w:lang w:val="zh-CN"/>
        </w:rPr>
        <w:t>发布</w:t>
      </w:r>
      <w:r>
        <w:rPr>
          <w:rFonts w:ascii="Times New Roman" w:eastAsia="宋体" w:hAnsi="Times New Roman" w:cs="Times New Roman"/>
          <w:color w:val="000000" w:themeColor="text1"/>
          <w:sz w:val="24"/>
          <w:szCs w:val="24"/>
          <w:lang w:val="zh-CN"/>
        </w:rPr>
        <w:t>。</w:t>
      </w:r>
    </w:p>
    <w:p w14:paraId="480BD75E" w14:textId="77777777" w:rsidR="00343749" w:rsidRDefault="00000000">
      <w:pPr>
        <w:rPr>
          <w:rFonts w:ascii="Times New Roman" w:eastAsia="黑体" w:hAnsi="黑体" w:cs="Times New Roman"/>
          <w:b/>
          <w:bCs/>
          <w:sz w:val="28"/>
          <w:szCs w:val="28"/>
        </w:rPr>
      </w:pPr>
      <w:r>
        <w:rPr>
          <w:rFonts w:ascii="Times New Roman" w:eastAsia="黑体" w:hAnsi="黑体" w:cs="Times New Roman" w:hint="eastAsia"/>
          <w:b/>
          <w:bCs/>
          <w:sz w:val="28"/>
          <w:szCs w:val="28"/>
        </w:rPr>
        <w:t>八</w:t>
      </w:r>
      <w:r>
        <w:rPr>
          <w:rFonts w:ascii="Times New Roman" w:eastAsia="黑体" w:hAnsi="黑体" w:cs="Times New Roman"/>
          <w:b/>
          <w:bCs/>
          <w:sz w:val="28"/>
          <w:szCs w:val="28"/>
        </w:rPr>
        <w:t>、贯彻标准的要求和措施建议</w:t>
      </w:r>
    </w:p>
    <w:p w14:paraId="0951FA95" w14:textId="36F0D51D" w:rsidR="00343749" w:rsidRDefault="00000000">
      <w:pPr>
        <w:spacing w:line="360" w:lineRule="auto"/>
        <w:ind w:firstLineChars="150" w:firstLine="360"/>
        <w:rPr>
          <w:rFonts w:ascii="Times New Roman" w:eastAsia="宋体" w:hAnsi="Times New Roman" w:cs="Times New Roman"/>
          <w:color w:val="000000" w:themeColor="text1"/>
          <w:sz w:val="24"/>
          <w:szCs w:val="24"/>
          <w:lang w:val="zh-CN"/>
        </w:rPr>
      </w:pPr>
      <w:r>
        <w:rPr>
          <w:rFonts w:ascii="Times New Roman" w:eastAsia="宋体" w:hAnsi="Times New Roman" w:cs="Times New Roman"/>
          <w:color w:val="000000" w:themeColor="text1"/>
          <w:sz w:val="24"/>
          <w:szCs w:val="24"/>
          <w:lang w:val="zh-CN"/>
        </w:rPr>
        <w:t>我国目前尚没有兽医器械相关的法律法规，考虑到</w:t>
      </w:r>
      <w:r>
        <w:rPr>
          <w:rFonts w:ascii="Times New Roman" w:eastAsia="宋体" w:hAnsi="Times New Roman" w:cs="Times New Roman"/>
          <w:color w:val="000000" w:themeColor="text1"/>
          <w:sz w:val="24"/>
          <w:szCs w:val="24"/>
        </w:rPr>
        <w:t>兽医</w:t>
      </w:r>
      <w:r>
        <w:rPr>
          <w:rFonts w:ascii="Times New Roman" w:eastAsia="宋体" w:hAnsi="Times New Roman" w:cs="Times New Roman" w:hint="eastAsia"/>
          <w:color w:val="000000" w:themeColor="text1"/>
          <w:sz w:val="24"/>
          <w:szCs w:val="24"/>
        </w:rPr>
        <w:t>金属</w:t>
      </w:r>
      <w:r>
        <w:rPr>
          <w:rFonts w:ascii="Times New Roman" w:eastAsia="宋体" w:hAnsi="Times New Roman" w:cs="Times New Roman"/>
          <w:color w:val="000000" w:themeColor="text1"/>
          <w:sz w:val="24"/>
          <w:szCs w:val="24"/>
        </w:rPr>
        <w:t>注射器</w:t>
      </w:r>
      <w:r>
        <w:rPr>
          <w:rFonts w:ascii="Times New Roman" w:eastAsia="宋体" w:hAnsi="Times New Roman" w:cs="Times New Roman"/>
          <w:color w:val="000000" w:themeColor="text1"/>
          <w:sz w:val="24"/>
          <w:szCs w:val="24"/>
          <w:lang w:val="zh-CN"/>
        </w:rPr>
        <w:t>在重大动物疫病防控中的重要作用</w:t>
      </w:r>
      <w:r>
        <w:rPr>
          <w:rFonts w:ascii="Times New Roman" w:eastAsia="宋体" w:hAnsi="Times New Roman" w:cs="Times New Roman" w:hint="eastAsia"/>
          <w:color w:val="000000" w:themeColor="text1"/>
          <w:sz w:val="24"/>
          <w:szCs w:val="24"/>
          <w:lang w:val="zh-CN"/>
        </w:rPr>
        <w:t>以及国内各生产企业生产技术，质量控制水平的具体情况，相关企业可以根据自身质量控制的要求制定不低于该标准的企业标准，参与市场竞争。</w:t>
      </w:r>
      <w:r>
        <w:rPr>
          <w:rFonts w:ascii="Times New Roman" w:eastAsia="宋体" w:hAnsi="Times New Roman" w:cs="Times New Roman"/>
          <w:color w:val="000000" w:themeColor="text1"/>
          <w:sz w:val="24"/>
          <w:szCs w:val="24"/>
          <w:lang w:val="zh-CN"/>
        </w:rPr>
        <w:t>由于国内生产</w:t>
      </w:r>
      <w:r>
        <w:rPr>
          <w:rFonts w:ascii="Times New Roman" w:eastAsia="宋体" w:hAnsi="Times New Roman" w:cs="Times New Roman"/>
          <w:color w:val="000000" w:themeColor="text1"/>
          <w:sz w:val="24"/>
          <w:szCs w:val="24"/>
        </w:rPr>
        <w:t>兽医</w:t>
      </w:r>
      <w:r>
        <w:rPr>
          <w:rFonts w:ascii="Times New Roman" w:eastAsia="宋体" w:hAnsi="Times New Roman" w:cs="Times New Roman" w:hint="eastAsia"/>
          <w:color w:val="000000" w:themeColor="text1"/>
          <w:sz w:val="24"/>
          <w:szCs w:val="24"/>
        </w:rPr>
        <w:t>金属</w:t>
      </w:r>
      <w:r>
        <w:rPr>
          <w:rFonts w:ascii="Times New Roman" w:eastAsia="宋体" w:hAnsi="Times New Roman" w:cs="Times New Roman"/>
          <w:color w:val="000000" w:themeColor="text1"/>
          <w:sz w:val="24"/>
          <w:szCs w:val="24"/>
        </w:rPr>
        <w:t>注射器</w:t>
      </w:r>
      <w:r>
        <w:rPr>
          <w:rFonts w:ascii="Times New Roman" w:eastAsia="宋体" w:hAnsi="Times New Roman" w:cs="Times New Roman"/>
          <w:color w:val="000000" w:themeColor="text1"/>
          <w:sz w:val="24"/>
          <w:szCs w:val="24"/>
          <w:lang w:val="zh-CN"/>
        </w:rPr>
        <w:t>的企业</w:t>
      </w:r>
      <w:r>
        <w:rPr>
          <w:rFonts w:ascii="Times New Roman" w:eastAsia="宋体" w:hAnsi="Times New Roman" w:cs="Times New Roman" w:hint="eastAsia"/>
          <w:color w:val="000000" w:themeColor="text1"/>
          <w:sz w:val="24"/>
          <w:szCs w:val="24"/>
          <w:lang w:val="zh-CN"/>
        </w:rPr>
        <w:t>（</w:t>
      </w:r>
      <w:r>
        <w:rPr>
          <w:rFonts w:ascii="Times New Roman" w:eastAsia="宋体" w:hAnsi="Times New Roman" w:cs="Times New Roman"/>
          <w:color w:val="000000" w:themeColor="text1"/>
          <w:sz w:val="24"/>
          <w:szCs w:val="24"/>
          <w:lang w:val="zh-CN"/>
        </w:rPr>
        <w:t>尤其是小企业</w:t>
      </w:r>
      <w:r>
        <w:rPr>
          <w:rFonts w:ascii="Times New Roman" w:eastAsia="宋体" w:hAnsi="Times New Roman" w:cs="Times New Roman" w:hint="eastAsia"/>
          <w:color w:val="000000" w:themeColor="text1"/>
          <w:sz w:val="24"/>
          <w:szCs w:val="24"/>
          <w:lang w:val="zh-CN"/>
        </w:rPr>
        <w:t>）</w:t>
      </w:r>
      <w:r>
        <w:rPr>
          <w:rFonts w:ascii="Times New Roman" w:eastAsia="宋体" w:hAnsi="Times New Roman" w:cs="Times New Roman"/>
          <w:color w:val="000000" w:themeColor="text1"/>
          <w:sz w:val="24"/>
          <w:szCs w:val="24"/>
          <w:lang w:val="zh-CN"/>
        </w:rPr>
        <w:t>较多</w:t>
      </w:r>
      <w:r>
        <w:rPr>
          <w:rFonts w:ascii="Times New Roman" w:eastAsia="宋体" w:hAnsi="Times New Roman" w:cs="Times New Roman" w:hint="eastAsia"/>
          <w:color w:val="000000" w:themeColor="text1"/>
          <w:sz w:val="24"/>
          <w:szCs w:val="24"/>
          <w:lang w:val="zh-CN"/>
        </w:rPr>
        <w:t>，且</w:t>
      </w:r>
      <w:r>
        <w:rPr>
          <w:rFonts w:ascii="Times New Roman" w:eastAsia="宋体" w:hAnsi="Times New Roman" w:cs="Times New Roman"/>
          <w:color w:val="000000" w:themeColor="text1"/>
          <w:sz w:val="24"/>
          <w:szCs w:val="24"/>
          <w:lang w:val="zh-CN"/>
        </w:rPr>
        <w:t>本次标准修订的技术参数较多，参数设计理念也与原标准有了较大</w:t>
      </w:r>
      <w:r>
        <w:rPr>
          <w:rFonts w:ascii="Times New Roman" w:eastAsia="宋体" w:hAnsi="Times New Roman" w:cs="Times New Roman" w:hint="eastAsia"/>
          <w:color w:val="000000" w:themeColor="text1"/>
          <w:sz w:val="24"/>
          <w:szCs w:val="24"/>
          <w:lang w:val="zh-CN"/>
        </w:rPr>
        <w:t>差异</w:t>
      </w:r>
      <w:r>
        <w:rPr>
          <w:rFonts w:ascii="Times New Roman" w:eastAsia="宋体" w:hAnsi="Times New Roman" w:cs="Times New Roman"/>
          <w:color w:val="000000" w:themeColor="text1"/>
          <w:sz w:val="24"/>
          <w:szCs w:val="24"/>
          <w:lang w:val="zh-CN"/>
        </w:rPr>
        <w:t>，应对业内企业加强标准宣贯及培训，使从业人员尽快熟悉标准，</w:t>
      </w:r>
      <w:r>
        <w:rPr>
          <w:rFonts w:ascii="Times New Roman" w:eastAsia="宋体" w:hAnsi="Times New Roman" w:cs="Times New Roman" w:hint="eastAsia"/>
          <w:color w:val="000000" w:themeColor="text1"/>
          <w:sz w:val="24"/>
          <w:szCs w:val="24"/>
          <w:lang w:val="zh-CN"/>
        </w:rPr>
        <w:t>并预留</w:t>
      </w:r>
      <w:r>
        <w:rPr>
          <w:rFonts w:ascii="Times New Roman" w:eastAsia="宋体" w:hAnsi="Times New Roman" w:cs="Times New Roman"/>
          <w:color w:val="000000" w:themeColor="text1"/>
          <w:sz w:val="24"/>
          <w:szCs w:val="24"/>
          <w:lang w:val="zh-CN"/>
        </w:rPr>
        <w:t>不少于半年</w:t>
      </w:r>
      <w:r>
        <w:rPr>
          <w:rFonts w:ascii="Times New Roman" w:eastAsia="宋体" w:hAnsi="Times New Roman" w:cs="Times New Roman" w:hint="eastAsia"/>
          <w:color w:val="000000" w:themeColor="text1"/>
          <w:sz w:val="24"/>
          <w:szCs w:val="24"/>
          <w:lang w:val="zh-CN"/>
        </w:rPr>
        <w:t>的整改期，以保障标准的贯彻实施</w:t>
      </w:r>
      <w:r>
        <w:rPr>
          <w:rFonts w:ascii="Times New Roman" w:eastAsia="宋体" w:hAnsi="Times New Roman" w:cs="Times New Roman"/>
          <w:color w:val="000000" w:themeColor="text1"/>
          <w:sz w:val="24"/>
          <w:szCs w:val="24"/>
          <w:lang w:val="zh-CN"/>
        </w:rPr>
        <w:t>。</w:t>
      </w:r>
    </w:p>
    <w:p w14:paraId="2906D9E8" w14:textId="77777777" w:rsidR="00343749" w:rsidRDefault="00000000">
      <w:pPr>
        <w:rPr>
          <w:rFonts w:ascii="Times New Roman" w:eastAsia="黑体" w:hAnsi="黑体" w:cs="Times New Roman"/>
          <w:b/>
          <w:bCs/>
          <w:sz w:val="28"/>
          <w:szCs w:val="28"/>
        </w:rPr>
      </w:pPr>
      <w:r>
        <w:rPr>
          <w:rFonts w:ascii="Times New Roman" w:eastAsia="黑体" w:hAnsi="黑体" w:cs="Times New Roman"/>
          <w:b/>
          <w:bCs/>
          <w:sz w:val="28"/>
          <w:szCs w:val="28"/>
        </w:rPr>
        <w:t>九、废止现行有关标准的建议</w:t>
      </w:r>
    </w:p>
    <w:p w14:paraId="06E26078" w14:textId="77777777" w:rsidR="00343749" w:rsidRDefault="00000000">
      <w:pPr>
        <w:spacing w:line="360" w:lineRule="auto"/>
        <w:ind w:firstLineChars="200" w:firstLine="480"/>
        <w:rPr>
          <w:rFonts w:ascii="Times New Roman" w:eastAsia="宋体" w:hAnsi="Times New Roman" w:cs="Times New Roman"/>
          <w:color w:val="000000" w:themeColor="text1"/>
          <w:sz w:val="24"/>
          <w:szCs w:val="24"/>
          <w:lang w:val="zh-CN"/>
        </w:rPr>
      </w:pPr>
      <w:r>
        <w:rPr>
          <w:rFonts w:ascii="Times New Roman" w:eastAsia="宋体" w:hAnsi="Times New Roman" w:cs="Times New Roman" w:hint="eastAsia"/>
          <w:color w:val="000000" w:themeColor="text1"/>
          <w:sz w:val="24"/>
          <w:szCs w:val="24"/>
          <w:lang w:val="zh-CN"/>
        </w:rPr>
        <w:t>新修订的标准一担发布实施，将代替原标准</w:t>
      </w:r>
      <w:r>
        <w:rPr>
          <w:rFonts w:ascii="Times New Roman" w:hAnsi="Times New Roman" w:cs="Times New Roman"/>
          <w:sz w:val="24"/>
          <w:szCs w:val="24"/>
        </w:rPr>
        <w:t>NT/T 533-20</w:t>
      </w:r>
      <w:r>
        <w:rPr>
          <w:rFonts w:ascii="Times New Roman" w:hAnsi="Times New Roman" w:cs="Times New Roman" w:hint="eastAsia"/>
          <w:sz w:val="24"/>
          <w:szCs w:val="24"/>
        </w:rPr>
        <w:t>17</w:t>
      </w:r>
      <w:r>
        <w:rPr>
          <w:rFonts w:ascii="Times New Roman" w:eastAsia="宋体" w:hAnsi="Times New Roman" w:cs="Times New Roman" w:hint="eastAsia"/>
          <w:color w:val="000000" w:themeColor="text1"/>
          <w:sz w:val="24"/>
          <w:szCs w:val="24"/>
          <w:lang w:val="zh-CN"/>
        </w:rPr>
        <w:t>《兽医金属注射器》，</w:t>
      </w:r>
      <w:r>
        <w:rPr>
          <w:rFonts w:ascii="Times New Roman" w:hAnsi="Times New Roman" w:cs="Times New Roman"/>
          <w:sz w:val="24"/>
          <w:szCs w:val="24"/>
        </w:rPr>
        <w:t>NT/T 533-20</w:t>
      </w:r>
      <w:r>
        <w:rPr>
          <w:rFonts w:ascii="Times New Roman" w:hAnsi="Times New Roman" w:cs="Times New Roman" w:hint="eastAsia"/>
          <w:sz w:val="24"/>
          <w:szCs w:val="24"/>
        </w:rPr>
        <w:t>17</w:t>
      </w:r>
      <w:r>
        <w:rPr>
          <w:rFonts w:ascii="Times New Roman" w:eastAsia="宋体" w:hAnsi="Times New Roman" w:cs="Times New Roman" w:hint="eastAsia"/>
          <w:color w:val="000000" w:themeColor="text1"/>
          <w:sz w:val="24"/>
          <w:szCs w:val="24"/>
          <w:lang w:val="zh-CN"/>
        </w:rPr>
        <w:t>《兽医金属注射器》则废止。</w:t>
      </w:r>
    </w:p>
    <w:p w14:paraId="359B7E23" w14:textId="77777777" w:rsidR="00343749" w:rsidRDefault="00000000">
      <w:pPr>
        <w:rPr>
          <w:rFonts w:ascii="Times New Roman" w:eastAsia="黑体" w:hAnsi="黑体" w:cs="Times New Roman"/>
          <w:b/>
          <w:bCs/>
          <w:sz w:val="28"/>
          <w:szCs w:val="28"/>
        </w:rPr>
      </w:pPr>
      <w:r>
        <w:rPr>
          <w:rFonts w:ascii="Times New Roman" w:eastAsia="黑体" w:hAnsi="黑体" w:cs="Times New Roman"/>
          <w:b/>
          <w:bCs/>
          <w:sz w:val="28"/>
          <w:szCs w:val="28"/>
        </w:rPr>
        <w:t>十、其他应予说明的事项</w:t>
      </w:r>
    </w:p>
    <w:p w14:paraId="2942D471" w14:textId="13D6FD8F" w:rsidR="00343749"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在修订标准时，</w:t>
      </w:r>
      <w:proofErr w:type="gramStart"/>
      <w:r>
        <w:rPr>
          <w:rFonts w:ascii="Times New Roman" w:eastAsia="宋体" w:hAnsi="Times New Roman" w:cs="Times New Roman" w:hint="eastAsia"/>
          <w:color w:val="000000" w:themeColor="text1"/>
          <w:sz w:val="24"/>
          <w:szCs w:val="24"/>
        </w:rPr>
        <w:t>原考虑</w:t>
      </w:r>
      <w:proofErr w:type="gramEnd"/>
      <w:r>
        <w:rPr>
          <w:rFonts w:ascii="Times New Roman" w:eastAsia="宋体" w:hAnsi="Times New Roman" w:cs="Times New Roman" w:hint="eastAsia"/>
          <w:color w:val="000000" w:themeColor="text1"/>
          <w:sz w:val="24"/>
          <w:szCs w:val="24"/>
        </w:rPr>
        <w:t>了金属注射器的卫生安全指标（如无菌、热源和重金属等），因为在动物诊疗和动物疫病防控中，注射器具作为药物、疫苗注射的工具性产品，其卫生安全指标的重要性不言而喻。但经过调研和讨论，我国几乎所有的兽医金属注射器生产企业都缺少卫生安全这一工艺环节，在短时间进行设施设备改造存在较大困难，不具备生产条件，被调研的相关企业对此均持异议。考虑到我国的具体国情和行业的具体情况，本次标准修订暂不对卫生安全指标进行规定，但起草小组认为，卫生安全指标是兽医金属注射器的重要参数，是企业控</w:t>
      </w:r>
      <w:r>
        <w:rPr>
          <w:rFonts w:ascii="Times New Roman" w:eastAsia="宋体" w:hAnsi="Times New Roman" w:cs="Times New Roman" w:hint="eastAsia"/>
          <w:color w:val="000000" w:themeColor="text1"/>
          <w:sz w:val="24"/>
          <w:szCs w:val="24"/>
        </w:rPr>
        <w:lastRenderedPageBreak/>
        <w:t>制产品质量的必然趋势，建议业内企业先逐步完善生产条件，及早将卫生安全指标纳入企业标准，再根据行业发展状况在后续修订本标准时将其酌情纳入。</w:t>
      </w:r>
    </w:p>
    <w:p w14:paraId="03DCB0B9" w14:textId="77777777" w:rsidR="00343749" w:rsidRDefault="00000000">
      <w:pPr>
        <w:widowControl/>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br w:type="page"/>
      </w:r>
    </w:p>
    <w:p w14:paraId="44744920" w14:textId="77777777" w:rsidR="00343749" w:rsidRDefault="00343749">
      <w:pPr>
        <w:spacing w:line="360" w:lineRule="auto"/>
        <w:rPr>
          <w:rFonts w:ascii="黑体" w:eastAsia="黑体"/>
          <w:sz w:val="28"/>
          <w:szCs w:val="28"/>
        </w:rPr>
        <w:sectPr w:rsidR="00343749">
          <w:pgSz w:w="11906" w:h="16838"/>
          <w:pgMar w:top="1440" w:right="1800" w:bottom="1440" w:left="1800" w:header="851" w:footer="992" w:gutter="0"/>
          <w:cols w:space="425"/>
          <w:docGrid w:type="lines" w:linePitch="312"/>
        </w:sectPr>
      </w:pPr>
    </w:p>
    <w:p w14:paraId="3C263900" w14:textId="1A4063C5" w:rsidR="00343749" w:rsidRDefault="00000000">
      <w:pPr>
        <w:spacing w:line="288" w:lineRule="auto"/>
        <w:jc w:val="center"/>
      </w:pPr>
      <w:r>
        <w:rPr>
          <w:rFonts w:ascii="黑体" w:eastAsia="黑体" w:hint="eastAsia"/>
          <w:sz w:val="28"/>
          <w:szCs w:val="28"/>
        </w:rPr>
        <w:lastRenderedPageBreak/>
        <w:t>附件 预审意见汇总处理表</w:t>
      </w:r>
    </w:p>
    <w:p w14:paraId="21658FD1" w14:textId="77777777" w:rsidR="00343749" w:rsidRDefault="00000000">
      <w:pPr>
        <w:snapToGrid w:val="0"/>
        <w:spacing w:line="360" w:lineRule="auto"/>
        <w:jc w:val="center"/>
        <w:rPr>
          <w:rFonts w:ascii="黑体" w:eastAsia="黑体" w:hAnsi="黑体" w:cs="黑体"/>
          <w:bCs/>
          <w:color w:val="000000"/>
          <w:sz w:val="36"/>
          <w:szCs w:val="36"/>
        </w:rPr>
      </w:pPr>
      <w:r>
        <w:rPr>
          <w:rFonts w:ascii="黑体" w:eastAsia="黑体" w:hAnsi="黑体" w:cs="黑体" w:hint="eastAsia"/>
          <w:bCs/>
          <w:color w:val="000000"/>
          <w:sz w:val="36"/>
          <w:szCs w:val="36"/>
        </w:rPr>
        <w:t>预审会议审查意见汇总处理表</w:t>
      </w:r>
    </w:p>
    <w:p w14:paraId="504AFE18" w14:textId="77777777" w:rsidR="00343749" w:rsidRDefault="00000000">
      <w:pPr>
        <w:snapToGrid w:val="0"/>
        <w:spacing w:line="360" w:lineRule="auto"/>
        <w:jc w:val="center"/>
        <w:rPr>
          <w:rFonts w:ascii="Times New Roman" w:eastAsia="仿宋_GB2312" w:hAnsi="Times New Roman"/>
          <w:color w:val="000000"/>
          <w:sz w:val="30"/>
          <w:szCs w:val="28"/>
        </w:rPr>
      </w:pPr>
      <w:r>
        <w:rPr>
          <w:rFonts w:ascii="Times New Roman" w:eastAsia="仿宋_GB2312" w:hAnsi="Times New Roman" w:hint="eastAsia"/>
          <w:color w:val="000000"/>
          <w:sz w:val="30"/>
          <w:szCs w:val="28"/>
        </w:rPr>
        <w:t>标准名称：</w:t>
      </w:r>
      <w:r>
        <w:rPr>
          <w:rFonts w:ascii="Times New Roman" w:eastAsia="仿宋_GB2312" w:hAnsi="Times New Roman" w:hint="eastAsia"/>
          <w:color w:val="000000"/>
          <w:sz w:val="30"/>
          <w:szCs w:val="28"/>
          <w:u w:val="single"/>
        </w:rPr>
        <w:t xml:space="preserve"> </w:t>
      </w:r>
      <w:r>
        <w:rPr>
          <w:rFonts w:ascii="Times New Roman" w:eastAsia="仿宋_GB2312" w:hAnsi="Times New Roman" w:hint="eastAsia"/>
          <w:color w:val="000000"/>
          <w:sz w:val="30"/>
          <w:szCs w:val="28"/>
          <w:u w:val="single"/>
        </w:rPr>
        <w:t>兽医金属注射器</w:t>
      </w:r>
      <w:r>
        <w:rPr>
          <w:rFonts w:ascii="Times New Roman" w:eastAsia="仿宋_GB2312" w:hAnsi="Times New Roman" w:hint="eastAsia"/>
          <w:color w:val="000000"/>
          <w:sz w:val="30"/>
          <w:szCs w:val="28"/>
          <w:u w:val="single"/>
        </w:rPr>
        <w:t xml:space="preserve">   </w:t>
      </w:r>
      <w:r>
        <w:rPr>
          <w:rFonts w:ascii="Times New Roman" w:eastAsia="仿宋_GB2312" w:hAnsi="Times New Roman" w:hint="eastAsia"/>
          <w:color w:val="000000"/>
          <w:sz w:val="30"/>
          <w:szCs w:val="28"/>
        </w:rPr>
        <w:t>共</w:t>
      </w:r>
      <w:r>
        <w:rPr>
          <w:rFonts w:ascii="Times New Roman" w:eastAsia="仿宋_GB2312" w:hAnsi="Times New Roman" w:hint="eastAsia"/>
          <w:color w:val="000000"/>
          <w:sz w:val="30"/>
          <w:szCs w:val="28"/>
        </w:rPr>
        <w:t xml:space="preserve"> </w:t>
      </w:r>
      <w:r>
        <w:rPr>
          <w:rFonts w:ascii="Times New Roman" w:eastAsia="仿宋_GB2312" w:hAnsi="Times New Roman" w:hint="eastAsia"/>
          <w:color w:val="000000"/>
          <w:sz w:val="30"/>
          <w:szCs w:val="28"/>
          <w:u w:val="single"/>
        </w:rPr>
        <w:t xml:space="preserve">  4 </w:t>
      </w:r>
      <w:r>
        <w:rPr>
          <w:rFonts w:ascii="Times New Roman" w:eastAsia="仿宋_GB2312" w:hAnsi="Times New Roman" w:hint="eastAsia"/>
          <w:color w:val="000000"/>
          <w:sz w:val="30"/>
          <w:szCs w:val="28"/>
        </w:rPr>
        <w:t xml:space="preserve"> </w:t>
      </w:r>
      <w:r>
        <w:rPr>
          <w:rFonts w:ascii="Times New Roman" w:eastAsia="仿宋_GB2312" w:hAnsi="Times New Roman" w:hint="eastAsia"/>
          <w:color w:val="000000"/>
          <w:sz w:val="30"/>
          <w:szCs w:val="28"/>
        </w:rPr>
        <w:t>页</w:t>
      </w:r>
    </w:p>
    <w:p w14:paraId="6802CF42" w14:textId="3F8E7288" w:rsidR="00343749" w:rsidRDefault="00000000">
      <w:pPr>
        <w:snapToGrid w:val="0"/>
        <w:spacing w:line="360" w:lineRule="auto"/>
        <w:ind w:leftChars="-200" w:left="-3" w:hangingChars="139" w:hanging="417"/>
        <w:jc w:val="center"/>
        <w:rPr>
          <w:rFonts w:ascii="Times New Roman" w:eastAsia="仿宋_GB2312" w:hAnsi="Times New Roman"/>
          <w:color w:val="000000"/>
          <w:sz w:val="30"/>
          <w:szCs w:val="28"/>
        </w:rPr>
      </w:pPr>
      <w:r>
        <w:rPr>
          <w:rFonts w:ascii="Times New Roman" w:eastAsia="仿宋_GB2312" w:hAnsi="Times New Roman" w:hint="eastAsia"/>
          <w:color w:val="000000"/>
          <w:sz w:val="30"/>
          <w:szCs w:val="28"/>
        </w:rPr>
        <w:t>标准项目承担单位：</w:t>
      </w:r>
      <w:r>
        <w:rPr>
          <w:rFonts w:ascii="Times New Roman" w:eastAsia="仿宋_GB2312" w:hAnsi="Times New Roman" w:hint="eastAsia"/>
          <w:color w:val="000000"/>
          <w:sz w:val="30"/>
          <w:szCs w:val="28"/>
          <w:u w:val="single"/>
        </w:rPr>
        <w:t>中国兽医药品监察所</w:t>
      </w:r>
      <w:r>
        <w:rPr>
          <w:rFonts w:ascii="Times New Roman" w:eastAsia="仿宋_GB2312" w:hAnsi="Times New Roman" w:hint="eastAsia"/>
          <w:color w:val="000000"/>
          <w:sz w:val="30"/>
          <w:szCs w:val="28"/>
        </w:rPr>
        <w:t xml:space="preserve"> </w:t>
      </w:r>
      <w:r>
        <w:rPr>
          <w:rFonts w:ascii="Times New Roman" w:eastAsia="仿宋_GB2312" w:hAnsi="Times New Roman" w:hint="eastAsia"/>
          <w:color w:val="000000"/>
          <w:sz w:val="30"/>
          <w:szCs w:val="28"/>
          <w:u w:val="single"/>
        </w:rPr>
        <w:t>20</w:t>
      </w:r>
      <w:r>
        <w:rPr>
          <w:rFonts w:ascii="Times New Roman" w:eastAsia="仿宋_GB2312" w:hAnsi="Times New Roman" w:hint="eastAsia"/>
          <w:color w:val="000000"/>
          <w:sz w:val="30"/>
          <w:szCs w:val="20"/>
        </w:rPr>
        <w:t>22</w:t>
      </w:r>
      <w:r>
        <w:rPr>
          <w:rFonts w:ascii="Times New Roman" w:eastAsia="仿宋_GB2312" w:hAnsi="Times New Roman" w:hint="eastAsia"/>
          <w:color w:val="000000"/>
          <w:sz w:val="30"/>
          <w:szCs w:val="28"/>
        </w:rPr>
        <w:t>年</w:t>
      </w:r>
      <w:r>
        <w:rPr>
          <w:rFonts w:ascii="Times New Roman" w:eastAsia="仿宋_GB2312" w:hAnsi="Times New Roman" w:hint="eastAsia"/>
          <w:color w:val="000000"/>
          <w:sz w:val="30"/>
          <w:szCs w:val="20"/>
        </w:rPr>
        <w:t>12</w:t>
      </w:r>
      <w:r>
        <w:rPr>
          <w:rFonts w:ascii="Times New Roman" w:eastAsia="仿宋_GB2312" w:hAnsi="Times New Roman" w:hint="eastAsia"/>
          <w:color w:val="000000"/>
          <w:sz w:val="30"/>
          <w:szCs w:val="28"/>
        </w:rPr>
        <w:t>月</w:t>
      </w:r>
      <w:r>
        <w:rPr>
          <w:rFonts w:ascii="Times New Roman" w:eastAsia="仿宋_GB2312" w:hAnsi="Times New Roman" w:hint="eastAsia"/>
          <w:color w:val="000000"/>
          <w:sz w:val="30"/>
          <w:szCs w:val="20"/>
        </w:rPr>
        <w:t>14</w:t>
      </w:r>
      <w:r>
        <w:rPr>
          <w:rFonts w:ascii="Times New Roman" w:eastAsia="仿宋_GB2312" w:hAnsi="Times New Roman" w:hint="eastAsia"/>
          <w:color w:val="000000"/>
          <w:sz w:val="30"/>
          <w:szCs w:val="28"/>
        </w:rPr>
        <w:t>日填写</w:t>
      </w:r>
    </w:p>
    <w:tbl>
      <w:tblPr>
        <w:tblpPr w:leftFromText="180" w:rightFromText="180" w:vertAnchor="text" w:horzAnchor="page" w:tblpX="1477" w:tblpY="368"/>
        <w:tblOverlap w:val="neve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54"/>
        <w:gridCol w:w="3679"/>
        <w:gridCol w:w="992"/>
        <w:gridCol w:w="1134"/>
        <w:gridCol w:w="1791"/>
      </w:tblGrid>
      <w:tr w:rsidR="00343749" w14:paraId="3F2B1DD6" w14:textId="77777777">
        <w:trPr>
          <w:trHeight w:val="1188"/>
        </w:trPr>
        <w:tc>
          <w:tcPr>
            <w:tcW w:w="704" w:type="dxa"/>
            <w:vAlign w:val="center"/>
          </w:tcPr>
          <w:p w14:paraId="4ED6106F" w14:textId="77777777" w:rsidR="00343749" w:rsidRDefault="00000000">
            <w:pPr>
              <w:snapToGrid w:val="0"/>
              <w:jc w:val="center"/>
              <w:rPr>
                <w:rFonts w:ascii="Times New Roman" w:eastAsia="仿宋_GB2312" w:hAnsi="Times New Roman" w:cs="Times New Roman"/>
                <w:b/>
                <w:color w:val="000000"/>
                <w:sz w:val="30"/>
                <w:szCs w:val="28"/>
              </w:rPr>
            </w:pPr>
            <w:r>
              <w:rPr>
                <w:rFonts w:ascii="Times New Roman" w:eastAsia="仿宋_GB2312" w:hAnsi="Times New Roman" w:cs="Times New Roman"/>
                <w:b/>
                <w:color w:val="000000"/>
                <w:sz w:val="30"/>
                <w:szCs w:val="28"/>
              </w:rPr>
              <w:t>序号</w:t>
            </w:r>
          </w:p>
        </w:tc>
        <w:tc>
          <w:tcPr>
            <w:tcW w:w="1254" w:type="dxa"/>
            <w:vAlign w:val="center"/>
          </w:tcPr>
          <w:p w14:paraId="05415D07" w14:textId="77777777" w:rsidR="00343749" w:rsidRDefault="00000000">
            <w:pPr>
              <w:snapToGrid w:val="0"/>
              <w:jc w:val="center"/>
              <w:rPr>
                <w:rFonts w:ascii="Times New Roman" w:eastAsia="宋体" w:hAnsi="Times New Roman" w:cs="Times New Roman"/>
                <w:b/>
                <w:color w:val="000000"/>
                <w:sz w:val="30"/>
                <w:szCs w:val="28"/>
              </w:rPr>
            </w:pPr>
            <w:proofErr w:type="gramStart"/>
            <w:r>
              <w:rPr>
                <w:rFonts w:ascii="Times New Roman" w:eastAsia="仿宋_GB2312" w:hAnsi="Times New Roman" w:cs="Times New Roman"/>
                <w:b/>
                <w:color w:val="000000"/>
                <w:sz w:val="30"/>
                <w:szCs w:val="28"/>
              </w:rPr>
              <w:t>标准章条编号</w:t>
            </w:r>
            <w:proofErr w:type="gramEnd"/>
          </w:p>
        </w:tc>
        <w:tc>
          <w:tcPr>
            <w:tcW w:w="3679" w:type="dxa"/>
            <w:vAlign w:val="center"/>
          </w:tcPr>
          <w:p w14:paraId="379A7BD5" w14:textId="77777777" w:rsidR="00343749" w:rsidRDefault="00000000">
            <w:pPr>
              <w:snapToGrid w:val="0"/>
              <w:jc w:val="center"/>
              <w:rPr>
                <w:rFonts w:ascii="Times New Roman" w:eastAsia="仿宋_GB2312" w:hAnsi="Times New Roman" w:cs="Times New Roman"/>
                <w:b/>
                <w:color w:val="000000"/>
                <w:sz w:val="30"/>
                <w:szCs w:val="30"/>
              </w:rPr>
            </w:pPr>
            <w:r>
              <w:rPr>
                <w:rFonts w:ascii="Times New Roman" w:eastAsia="仿宋_GB2312" w:hAnsi="Times New Roman" w:cs="Times New Roman"/>
                <w:b/>
                <w:color w:val="000000"/>
                <w:sz w:val="30"/>
                <w:szCs w:val="30"/>
              </w:rPr>
              <w:t>意见内容</w:t>
            </w:r>
          </w:p>
        </w:tc>
        <w:tc>
          <w:tcPr>
            <w:tcW w:w="992" w:type="dxa"/>
            <w:vAlign w:val="center"/>
          </w:tcPr>
          <w:p w14:paraId="3C8D6D40" w14:textId="77777777" w:rsidR="00343749" w:rsidRDefault="00000000">
            <w:pPr>
              <w:snapToGrid w:val="0"/>
              <w:jc w:val="center"/>
              <w:rPr>
                <w:rFonts w:ascii="Times New Roman" w:eastAsia="仿宋_GB2312" w:hAnsi="Times New Roman" w:cs="Times New Roman"/>
                <w:b/>
                <w:color w:val="000000"/>
                <w:szCs w:val="21"/>
              </w:rPr>
            </w:pPr>
            <w:r>
              <w:rPr>
                <w:rFonts w:ascii="Times New Roman" w:eastAsia="仿宋_GB2312" w:hAnsi="Times New Roman" w:cs="Times New Roman"/>
                <w:b/>
                <w:color w:val="000000"/>
                <w:sz w:val="30"/>
                <w:szCs w:val="28"/>
              </w:rPr>
              <w:t>提出单位</w:t>
            </w:r>
          </w:p>
        </w:tc>
        <w:tc>
          <w:tcPr>
            <w:tcW w:w="1134" w:type="dxa"/>
            <w:vAlign w:val="center"/>
          </w:tcPr>
          <w:p w14:paraId="18A5060C" w14:textId="77777777" w:rsidR="00343749" w:rsidRDefault="00000000">
            <w:pPr>
              <w:snapToGrid w:val="0"/>
              <w:jc w:val="center"/>
              <w:rPr>
                <w:rFonts w:ascii="Times New Roman" w:eastAsia="仿宋_GB2312" w:hAnsi="Times New Roman" w:cs="Times New Roman"/>
                <w:b/>
                <w:color w:val="000000"/>
                <w:sz w:val="30"/>
                <w:szCs w:val="28"/>
              </w:rPr>
            </w:pPr>
            <w:r>
              <w:rPr>
                <w:rFonts w:ascii="Times New Roman" w:eastAsia="仿宋_GB2312" w:hAnsi="Times New Roman" w:cs="Times New Roman"/>
                <w:b/>
                <w:color w:val="000000"/>
                <w:sz w:val="30"/>
                <w:szCs w:val="28"/>
              </w:rPr>
              <w:t>处理意见</w:t>
            </w:r>
          </w:p>
        </w:tc>
        <w:tc>
          <w:tcPr>
            <w:tcW w:w="1791" w:type="dxa"/>
            <w:vAlign w:val="center"/>
          </w:tcPr>
          <w:p w14:paraId="0DE5AD04" w14:textId="77777777" w:rsidR="00343749" w:rsidRDefault="00000000">
            <w:pPr>
              <w:snapToGrid w:val="0"/>
              <w:jc w:val="center"/>
              <w:rPr>
                <w:rFonts w:ascii="Times New Roman" w:eastAsia="仿宋_GB2312" w:hAnsi="Times New Roman" w:cs="Times New Roman"/>
                <w:b/>
                <w:color w:val="000000"/>
                <w:sz w:val="30"/>
                <w:szCs w:val="28"/>
              </w:rPr>
            </w:pPr>
            <w:r>
              <w:rPr>
                <w:rFonts w:ascii="Times New Roman" w:eastAsia="仿宋_GB2312" w:hAnsi="Times New Roman" w:cs="Times New Roman"/>
                <w:b/>
                <w:color w:val="000000"/>
                <w:sz w:val="30"/>
                <w:szCs w:val="28"/>
              </w:rPr>
              <w:t>备注</w:t>
            </w:r>
          </w:p>
        </w:tc>
      </w:tr>
      <w:tr w:rsidR="00343749" w14:paraId="4A329F9A" w14:textId="77777777">
        <w:trPr>
          <w:trHeight w:val="861"/>
        </w:trPr>
        <w:tc>
          <w:tcPr>
            <w:tcW w:w="704" w:type="dxa"/>
            <w:vAlign w:val="center"/>
          </w:tcPr>
          <w:p w14:paraId="74247B19"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p>
        </w:tc>
        <w:tc>
          <w:tcPr>
            <w:tcW w:w="1254" w:type="dxa"/>
            <w:vAlign w:val="center"/>
          </w:tcPr>
          <w:p w14:paraId="36935E8D"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4.1.1</w:t>
            </w:r>
          </w:p>
        </w:tc>
        <w:tc>
          <w:tcPr>
            <w:tcW w:w="3679" w:type="dxa"/>
            <w:vAlign w:val="center"/>
          </w:tcPr>
          <w:p w14:paraId="4E9F136D" w14:textId="77777777" w:rsidR="00343749" w:rsidRDefault="00000000">
            <w:pPr>
              <w:spacing w:line="360" w:lineRule="auto"/>
              <w:rPr>
                <w:rFonts w:ascii="Times New Roman" w:eastAsia="宋体" w:hAnsi="Times New Roman" w:cs="Times New Roman"/>
                <w:color w:val="000000"/>
                <w:sz w:val="24"/>
                <w:szCs w:val="24"/>
              </w:rPr>
            </w:pPr>
            <w:r>
              <w:rPr>
                <w:rFonts w:asciiTheme="minorEastAsia" w:hAnsiTheme="minorEastAsia" w:cs="Times New Roman"/>
                <w:kern w:val="0"/>
                <w:sz w:val="24"/>
                <w:szCs w:val="24"/>
              </w:rPr>
              <w:t>“其余金属件应采用优质铜材”、“优质玻璃管”其中“优质”</w:t>
            </w:r>
            <w:r>
              <w:rPr>
                <w:rFonts w:ascii="Times New Roman" w:eastAsia="宋体" w:hAnsi="Times New Roman" w:cs="Times New Roman"/>
                <w:kern w:val="0"/>
                <w:sz w:val="24"/>
                <w:szCs w:val="24"/>
              </w:rPr>
              <w:t>说法不明确，建议修改。</w:t>
            </w:r>
          </w:p>
        </w:tc>
        <w:tc>
          <w:tcPr>
            <w:tcW w:w="992" w:type="dxa"/>
            <w:vAlign w:val="center"/>
          </w:tcPr>
          <w:p w14:paraId="47B90C06"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210F0A56"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590C5C02" w14:textId="77777777" w:rsidR="00343749" w:rsidRDefault="00343749">
            <w:pPr>
              <w:snapToGrid w:val="0"/>
              <w:jc w:val="left"/>
              <w:rPr>
                <w:rFonts w:ascii="Times New Roman" w:eastAsia="宋体" w:hAnsi="Times New Roman" w:cs="Times New Roman"/>
                <w:color w:val="000000"/>
                <w:sz w:val="24"/>
                <w:szCs w:val="24"/>
              </w:rPr>
            </w:pPr>
          </w:p>
        </w:tc>
      </w:tr>
      <w:tr w:rsidR="00343749" w14:paraId="11787AEC" w14:textId="77777777">
        <w:trPr>
          <w:trHeight w:val="900"/>
        </w:trPr>
        <w:tc>
          <w:tcPr>
            <w:tcW w:w="704" w:type="dxa"/>
            <w:vAlign w:val="center"/>
          </w:tcPr>
          <w:p w14:paraId="1321BFD9"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p>
        </w:tc>
        <w:tc>
          <w:tcPr>
            <w:tcW w:w="1254" w:type="dxa"/>
            <w:vAlign w:val="center"/>
          </w:tcPr>
          <w:p w14:paraId="10C9A6B3"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4.4.8</w:t>
            </w:r>
            <w:r>
              <w:rPr>
                <w:rFonts w:ascii="Times New Roman" w:eastAsia="宋体"/>
                <w:color w:val="000000"/>
                <w:sz w:val="24"/>
                <w:szCs w:val="24"/>
              </w:rPr>
              <w:t>及</w:t>
            </w:r>
            <w:r>
              <w:rPr>
                <w:rFonts w:ascii="Times New Roman" w:eastAsia="宋体"/>
                <w:color w:val="000000"/>
                <w:sz w:val="24"/>
                <w:szCs w:val="24"/>
              </w:rPr>
              <w:t>5.3.8</w:t>
            </w:r>
          </w:p>
        </w:tc>
        <w:tc>
          <w:tcPr>
            <w:tcW w:w="3679" w:type="dxa"/>
            <w:vAlign w:val="center"/>
          </w:tcPr>
          <w:p w14:paraId="230CE3B7" w14:textId="77777777" w:rsidR="00343749" w:rsidRDefault="00000000">
            <w:pPr>
              <w:spacing w:line="360" w:lineRule="auto"/>
              <w:rPr>
                <w:rFonts w:ascii="Times New Roman" w:eastAsia="宋体" w:hAnsi="Times New Roman" w:cs="Times New Roman"/>
                <w:color w:val="000000"/>
                <w:sz w:val="24"/>
                <w:szCs w:val="24"/>
              </w:rPr>
            </w:pPr>
            <w:r>
              <w:rPr>
                <w:rFonts w:asciiTheme="minorEastAsia" w:hAnsiTheme="minorEastAsia" w:cs="Times New Roman"/>
                <w:color w:val="000000"/>
                <w:sz w:val="24"/>
                <w:szCs w:val="24"/>
              </w:rPr>
              <w:t>“</w:t>
            </w:r>
            <w:r>
              <w:rPr>
                <w:rFonts w:asciiTheme="minorEastAsia" w:hAnsiTheme="minorEastAsia" w:cs="Times New Roman"/>
                <w:kern w:val="0"/>
                <w:sz w:val="24"/>
                <w:szCs w:val="24"/>
              </w:rPr>
              <w:t>与</w:t>
            </w:r>
            <w:r>
              <w:rPr>
                <w:rFonts w:ascii="Times New Roman" w:eastAsia="宋体" w:hAnsi="Times New Roman" w:cs="Times New Roman"/>
                <w:kern w:val="0"/>
                <w:sz w:val="24"/>
                <w:szCs w:val="24"/>
              </w:rPr>
              <w:t>容量筒内壁的耐磨不得低于</w:t>
            </w:r>
            <w:r>
              <w:rPr>
                <w:rFonts w:ascii="Times New Roman" w:eastAsia="宋体" w:hAnsi="Times New Roman" w:cs="Times New Roman"/>
                <w:kern w:val="0"/>
                <w:sz w:val="24"/>
                <w:szCs w:val="24"/>
              </w:rPr>
              <w:t>10000</w:t>
            </w:r>
            <w:r>
              <w:rPr>
                <w:rFonts w:ascii="Times New Roman" w:eastAsia="宋体" w:hAnsi="Times New Roman" w:cs="Times New Roman"/>
                <w:kern w:val="0"/>
                <w:sz w:val="24"/>
                <w:szCs w:val="24"/>
              </w:rPr>
              <w:t>次</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，耐磨次数受橡胶接触面、压力、摩擦频率影响，建议增加使用条件。</w:t>
            </w:r>
          </w:p>
        </w:tc>
        <w:tc>
          <w:tcPr>
            <w:tcW w:w="992" w:type="dxa"/>
            <w:vAlign w:val="center"/>
          </w:tcPr>
          <w:p w14:paraId="4088B048"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56DF9AF6"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5B48C348" w14:textId="77777777" w:rsidR="00343749" w:rsidRDefault="00343749">
            <w:pPr>
              <w:snapToGrid w:val="0"/>
              <w:jc w:val="left"/>
              <w:rPr>
                <w:rFonts w:ascii="Times New Roman" w:eastAsia="宋体" w:hAnsi="Times New Roman" w:cs="Times New Roman"/>
                <w:color w:val="000000"/>
                <w:sz w:val="24"/>
                <w:szCs w:val="24"/>
              </w:rPr>
            </w:pPr>
          </w:p>
        </w:tc>
      </w:tr>
      <w:tr w:rsidR="00343749" w14:paraId="02374868" w14:textId="77777777">
        <w:trPr>
          <w:trHeight w:val="900"/>
        </w:trPr>
        <w:tc>
          <w:tcPr>
            <w:tcW w:w="704" w:type="dxa"/>
            <w:vAlign w:val="center"/>
          </w:tcPr>
          <w:p w14:paraId="56107A70"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p>
        </w:tc>
        <w:tc>
          <w:tcPr>
            <w:tcW w:w="1254" w:type="dxa"/>
            <w:vAlign w:val="center"/>
          </w:tcPr>
          <w:p w14:paraId="5135F833"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4.2.3</w:t>
            </w:r>
            <w:r>
              <w:rPr>
                <w:rFonts w:ascii="Times New Roman" w:eastAsia="宋体"/>
                <w:color w:val="000000"/>
                <w:sz w:val="24"/>
                <w:szCs w:val="24"/>
              </w:rPr>
              <w:t>和</w:t>
            </w:r>
            <w:r>
              <w:rPr>
                <w:rFonts w:ascii="Times New Roman" w:eastAsia="宋体"/>
                <w:color w:val="000000"/>
                <w:sz w:val="24"/>
                <w:szCs w:val="24"/>
              </w:rPr>
              <w:t>5.1</w:t>
            </w:r>
          </w:p>
        </w:tc>
        <w:tc>
          <w:tcPr>
            <w:tcW w:w="3679" w:type="dxa"/>
            <w:vAlign w:val="center"/>
          </w:tcPr>
          <w:p w14:paraId="1E7F8A61"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编制说明中</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破痕面积不得超过</w:t>
            </w:r>
            <w:r>
              <w:rPr>
                <w:rFonts w:ascii="Times New Roman" w:eastAsia="宋体" w:hAnsi="Times New Roman" w:cs="Times New Roman"/>
                <w:color w:val="000000"/>
                <w:sz w:val="24"/>
                <w:szCs w:val="24"/>
              </w:rPr>
              <w:t>1mm</w:t>
            </w:r>
            <w:r>
              <w:rPr>
                <w:rFonts w:ascii="Times New Roman" w:eastAsia="宋体" w:hAnsi="Times New Roman" w:cs="Times New Roman"/>
                <w:color w:val="000000"/>
                <w:sz w:val="24"/>
                <w:szCs w:val="24"/>
                <w:vertAlign w:val="superscript"/>
              </w:rPr>
              <w:t>2</w:t>
            </w:r>
            <w:r>
              <w:rPr>
                <w:rFonts w:ascii="Times New Roman" w:eastAsia="宋体" w:hAnsi="Times New Roman" w:cs="Times New Roman"/>
                <w:color w:val="000000"/>
                <w:sz w:val="24"/>
                <w:szCs w:val="24"/>
              </w:rPr>
              <w:t>，深度不超过</w:t>
            </w:r>
            <w:r>
              <w:rPr>
                <w:rFonts w:ascii="Times New Roman" w:eastAsia="宋体" w:hAnsi="Times New Roman" w:cs="Times New Roman"/>
                <w:color w:val="000000"/>
                <w:sz w:val="24"/>
                <w:szCs w:val="24"/>
              </w:rPr>
              <w:t>0.2mm</w:t>
            </w:r>
            <w:r>
              <w:rPr>
                <w:rFonts w:ascii="Times New Roman" w:eastAsia="宋体" w:hAnsi="Times New Roman" w:cs="Times New Roman"/>
                <w:color w:val="000000"/>
                <w:sz w:val="24"/>
                <w:szCs w:val="24"/>
              </w:rPr>
              <w:t>。</w:t>
            </w:r>
            <w:r>
              <w:rPr>
                <w:rFonts w:asciiTheme="minorEastAsia" w:hAnsiTheme="minorEastAsia" w:cs="Times New Roman"/>
                <w:color w:val="000000"/>
                <w:sz w:val="24"/>
                <w:szCs w:val="24"/>
              </w:rPr>
              <w:t>”改为“玻璃管的不得有磨破气线”“</w:t>
            </w:r>
            <w:r>
              <w:rPr>
                <w:rFonts w:asciiTheme="minorEastAsia" w:hAnsiTheme="minorEastAsia" w:cs="Times New Roman"/>
                <w:sz w:val="24"/>
                <w:szCs w:val="24"/>
                <w:shd w:val="clear" w:color="auto" w:fill="FFFFFF"/>
              </w:rPr>
              <w:t xml:space="preserve"> 可采用目测、手感检验。</w:t>
            </w:r>
            <w:r>
              <w:rPr>
                <w:rFonts w:asciiTheme="minorEastAsia" w:hAnsiTheme="minorEastAsia" w:cs="Times New Roman"/>
                <w:color w:val="000000"/>
                <w:sz w:val="24"/>
                <w:szCs w:val="24"/>
              </w:rPr>
              <w:t>”需增</w:t>
            </w:r>
            <w:r>
              <w:rPr>
                <w:rFonts w:ascii="Times New Roman" w:eastAsia="宋体" w:hAnsi="Times New Roman" w:cs="Times New Roman"/>
                <w:color w:val="000000"/>
                <w:sz w:val="24"/>
                <w:szCs w:val="24"/>
              </w:rPr>
              <w:t>加数据支撑，补充理由。</w:t>
            </w:r>
          </w:p>
        </w:tc>
        <w:tc>
          <w:tcPr>
            <w:tcW w:w="992" w:type="dxa"/>
            <w:vAlign w:val="center"/>
          </w:tcPr>
          <w:p w14:paraId="1DEC7A84"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1424D42D"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63EC7AFE" w14:textId="77777777" w:rsidR="00343749" w:rsidRDefault="00343749">
            <w:pPr>
              <w:snapToGrid w:val="0"/>
              <w:jc w:val="left"/>
              <w:rPr>
                <w:rFonts w:ascii="Times New Roman" w:eastAsia="宋体" w:hAnsi="Times New Roman" w:cs="Times New Roman"/>
                <w:color w:val="000000"/>
                <w:sz w:val="24"/>
                <w:szCs w:val="24"/>
              </w:rPr>
            </w:pPr>
          </w:p>
        </w:tc>
      </w:tr>
      <w:tr w:rsidR="00343749" w14:paraId="50721C74" w14:textId="77777777">
        <w:trPr>
          <w:trHeight w:val="900"/>
        </w:trPr>
        <w:tc>
          <w:tcPr>
            <w:tcW w:w="704" w:type="dxa"/>
            <w:vAlign w:val="center"/>
          </w:tcPr>
          <w:p w14:paraId="1DE16100"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p>
        </w:tc>
        <w:tc>
          <w:tcPr>
            <w:tcW w:w="1254" w:type="dxa"/>
            <w:vAlign w:val="center"/>
          </w:tcPr>
          <w:p w14:paraId="6A52FEB6"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全文</w:t>
            </w:r>
          </w:p>
        </w:tc>
        <w:tc>
          <w:tcPr>
            <w:tcW w:w="3679" w:type="dxa"/>
            <w:vAlign w:val="center"/>
          </w:tcPr>
          <w:p w14:paraId="0D02886D"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编制说明文字欠准确，重视编辑性题。编制说明中要对关联数据具体说明，不能有主观断定，所有依据均需要客观支撑。建议补充编制说明中的数据支撑。</w:t>
            </w:r>
          </w:p>
        </w:tc>
        <w:tc>
          <w:tcPr>
            <w:tcW w:w="992" w:type="dxa"/>
            <w:vAlign w:val="center"/>
          </w:tcPr>
          <w:p w14:paraId="35387E30"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534DC0F1"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68EFBEA8" w14:textId="77777777" w:rsidR="00343749" w:rsidRDefault="00343749">
            <w:pPr>
              <w:snapToGrid w:val="0"/>
              <w:jc w:val="left"/>
              <w:rPr>
                <w:rFonts w:ascii="Times New Roman" w:eastAsia="宋体" w:hAnsi="Times New Roman" w:cs="Times New Roman"/>
                <w:color w:val="000000"/>
                <w:sz w:val="24"/>
                <w:szCs w:val="24"/>
              </w:rPr>
            </w:pPr>
          </w:p>
        </w:tc>
      </w:tr>
      <w:tr w:rsidR="00343749" w14:paraId="48808CB4" w14:textId="77777777">
        <w:trPr>
          <w:trHeight w:val="900"/>
        </w:trPr>
        <w:tc>
          <w:tcPr>
            <w:tcW w:w="704" w:type="dxa"/>
            <w:vAlign w:val="center"/>
          </w:tcPr>
          <w:p w14:paraId="44BA7DC9"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5</w:t>
            </w:r>
          </w:p>
        </w:tc>
        <w:tc>
          <w:tcPr>
            <w:tcW w:w="1254" w:type="dxa"/>
            <w:vAlign w:val="center"/>
          </w:tcPr>
          <w:p w14:paraId="41785439" w14:textId="77777777" w:rsidR="00343749" w:rsidRDefault="00000000">
            <w:pPr>
              <w:widowControl/>
              <w:spacing w:beforeLines="50" w:before="156" w:afterLines="50" w:after="156" w:line="360" w:lineRule="auto"/>
              <w:jc w:val="center"/>
              <w:outlineLvl w:val="1"/>
              <w:rPr>
                <w:rFonts w:asciiTheme="minorEastAsia" w:hAnsiTheme="minorEastAsia" w:cs="Times New Roman"/>
                <w:color w:val="000000"/>
                <w:sz w:val="24"/>
                <w:szCs w:val="24"/>
              </w:rPr>
            </w:pPr>
            <w:r>
              <w:rPr>
                <w:rFonts w:asciiTheme="minorEastAsia" w:hAnsiTheme="minorEastAsia" w:cs="Times New Roman"/>
                <w:bCs/>
                <w:szCs w:val="21"/>
              </w:rPr>
              <w:t>１范围</w:t>
            </w:r>
          </w:p>
        </w:tc>
        <w:tc>
          <w:tcPr>
            <w:tcW w:w="3679" w:type="dxa"/>
            <w:vAlign w:val="center"/>
          </w:tcPr>
          <w:p w14:paraId="4043DE22" w14:textId="77777777" w:rsidR="00343749" w:rsidRDefault="00000000">
            <w:pPr>
              <w:pStyle w:val="af1"/>
              <w:autoSpaceDN w:val="0"/>
              <w:spacing w:before="312" w:after="312"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修改为“</w:t>
            </w:r>
            <w:r>
              <w:rPr>
                <w:rFonts w:asciiTheme="minorEastAsia" w:eastAsiaTheme="minorEastAsia" w:hAnsiTheme="minorEastAsia"/>
                <w:sz w:val="24"/>
                <w:szCs w:val="24"/>
              </w:rPr>
              <w:t>本文件规定了兽医金属注射器（以下简称注射器）的产品分类与型式、技术要求、标志、包装、运输和贮存，描述相应的试验方法</w:t>
            </w:r>
            <w:r>
              <w:rPr>
                <w:rFonts w:asciiTheme="minorEastAsia" w:eastAsiaTheme="minorEastAsia" w:hAnsiTheme="minorEastAsia"/>
                <w:color w:val="000000"/>
                <w:sz w:val="24"/>
                <w:szCs w:val="24"/>
              </w:rPr>
              <w:t>”</w:t>
            </w:r>
            <w:r>
              <w:rPr>
                <w:rFonts w:asciiTheme="minorEastAsia" w:eastAsiaTheme="minorEastAsia" w:hAnsiTheme="minorEastAsia"/>
                <w:sz w:val="24"/>
                <w:szCs w:val="24"/>
              </w:rPr>
              <w:t>。</w:t>
            </w:r>
          </w:p>
        </w:tc>
        <w:tc>
          <w:tcPr>
            <w:tcW w:w="992" w:type="dxa"/>
            <w:vAlign w:val="center"/>
          </w:tcPr>
          <w:p w14:paraId="06AD8683"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4A0DFFFE"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16229A27" w14:textId="77777777" w:rsidR="00343749" w:rsidRDefault="00343749">
            <w:pPr>
              <w:snapToGrid w:val="0"/>
              <w:jc w:val="left"/>
              <w:rPr>
                <w:rFonts w:ascii="Times New Roman" w:eastAsia="宋体" w:hAnsi="Times New Roman" w:cs="Times New Roman"/>
                <w:color w:val="000000"/>
                <w:sz w:val="24"/>
                <w:szCs w:val="24"/>
              </w:rPr>
            </w:pPr>
          </w:p>
        </w:tc>
      </w:tr>
      <w:tr w:rsidR="00343749" w14:paraId="3B302E4D" w14:textId="77777777">
        <w:trPr>
          <w:trHeight w:val="900"/>
        </w:trPr>
        <w:tc>
          <w:tcPr>
            <w:tcW w:w="704" w:type="dxa"/>
            <w:vAlign w:val="center"/>
          </w:tcPr>
          <w:p w14:paraId="06A2BA9F"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p>
        </w:tc>
        <w:tc>
          <w:tcPr>
            <w:tcW w:w="1254" w:type="dxa"/>
            <w:vAlign w:val="center"/>
          </w:tcPr>
          <w:p w14:paraId="2BDE2873"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前言</w:t>
            </w:r>
          </w:p>
        </w:tc>
        <w:tc>
          <w:tcPr>
            <w:tcW w:w="3679" w:type="dxa"/>
            <w:vAlign w:val="center"/>
          </w:tcPr>
          <w:p w14:paraId="04C29095" w14:textId="77777777" w:rsidR="00343749" w:rsidRDefault="00000000">
            <w:pPr>
              <w:numPr>
                <w:ilvl w:val="0"/>
                <w:numId w:val="3"/>
              </w:num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删除前言中</w:t>
            </w:r>
            <w:r>
              <w:rPr>
                <w:rFonts w:ascii="Times New Roman" w:eastAsia="宋体" w:hAnsi="Times New Roman" w:cs="Times New Roman"/>
                <w:color w:val="000000"/>
                <w:sz w:val="24"/>
                <w:szCs w:val="24"/>
              </w:rPr>
              <w:t>c</w:t>
            </w:r>
            <w:r>
              <w:rPr>
                <w:rFonts w:ascii="Times New Roman" w:eastAsia="宋体" w:hAnsi="Times New Roman" w:cs="Times New Roman"/>
                <w:color w:val="000000"/>
                <w:sz w:val="24"/>
                <w:szCs w:val="24"/>
              </w:rPr>
              <w:t>）</w:t>
            </w:r>
          </w:p>
          <w:p w14:paraId="37315E93" w14:textId="77777777" w:rsidR="00343749" w:rsidRDefault="00000000">
            <w:pPr>
              <w:numPr>
                <w:ilvl w:val="0"/>
                <w:numId w:val="3"/>
              </w:num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前言</w:t>
            </w:r>
            <w:r>
              <w:rPr>
                <w:rFonts w:ascii="Times New Roman" w:eastAsia="宋体" w:hAnsi="Times New Roman" w:cs="Times New Roman"/>
                <w:color w:val="000000"/>
                <w:sz w:val="24"/>
                <w:szCs w:val="24"/>
              </w:rPr>
              <w:t>e</w:t>
            </w:r>
            <w:r>
              <w:rPr>
                <w:rFonts w:ascii="Times New Roman" w:eastAsia="宋体" w:hAnsi="Times New Roman" w:cs="Times New Roman"/>
                <w:color w:val="000000"/>
                <w:sz w:val="24"/>
                <w:szCs w:val="24"/>
              </w:rPr>
              <w:t>）表述过于详细，需简化</w:t>
            </w:r>
          </w:p>
        </w:tc>
        <w:tc>
          <w:tcPr>
            <w:tcW w:w="992" w:type="dxa"/>
            <w:vAlign w:val="center"/>
          </w:tcPr>
          <w:p w14:paraId="7C05FAF3"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0C793C69"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220F2CA3" w14:textId="77777777" w:rsidR="00343749" w:rsidRDefault="00343749">
            <w:pPr>
              <w:snapToGrid w:val="0"/>
              <w:jc w:val="left"/>
              <w:rPr>
                <w:rFonts w:ascii="Times New Roman" w:eastAsia="宋体" w:hAnsi="Times New Roman" w:cs="Times New Roman"/>
                <w:color w:val="000000"/>
                <w:sz w:val="24"/>
                <w:szCs w:val="24"/>
              </w:rPr>
            </w:pPr>
          </w:p>
        </w:tc>
      </w:tr>
      <w:tr w:rsidR="00343749" w14:paraId="29ED340F" w14:textId="77777777">
        <w:trPr>
          <w:trHeight w:val="900"/>
        </w:trPr>
        <w:tc>
          <w:tcPr>
            <w:tcW w:w="704" w:type="dxa"/>
            <w:vAlign w:val="center"/>
          </w:tcPr>
          <w:p w14:paraId="426D0595"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w:t>
            </w:r>
          </w:p>
        </w:tc>
        <w:tc>
          <w:tcPr>
            <w:tcW w:w="1254" w:type="dxa"/>
            <w:vAlign w:val="center"/>
          </w:tcPr>
          <w:p w14:paraId="6B7BF526"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5.3.8</w:t>
            </w:r>
          </w:p>
        </w:tc>
        <w:tc>
          <w:tcPr>
            <w:tcW w:w="3679" w:type="dxa"/>
            <w:vAlign w:val="center"/>
          </w:tcPr>
          <w:p w14:paraId="0D78B2B6" w14:textId="56CCA5B2" w:rsidR="00343749" w:rsidRDefault="00000000">
            <w:pPr>
              <w:spacing w:line="360" w:lineRule="auto"/>
              <w:rPr>
                <w:rFonts w:ascii="Times New Roman" w:eastAsia="宋体" w:hAnsi="Times New Roman" w:cs="Times New Roman"/>
                <w:color w:val="000000"/>
                <w:sz w:val="24"/>
                <w:szCs w:val="24"/>
              </w:rPr>
            </w:pPr>
            <w:r>
              <w:rPr>
                <w:rFonts w:asciiTheme="minorEastAsia" w:hAnsiTheme="minorEastAsia" w:cs="Times New Roman"/>
                <w:color w:val="000000"/>
                <w:sz w:val="24"/>
                <w:szCs w:val="24"/>
              </w:rPr>
              <w:t>“</w:t>
            </w:r>
            <w:r>
              <w:rPr>
                <w:rFonts w:ascii="Times New Roman" w:hAnsi="Times New Roman" w:cs="Times New Roman"/>
                <w:sz w:val="24"/>
                <w:szCs w:val="24"/>
                <w:shd w:val="clear" w:color="auto" w:fill="FFFFFF"/>
              </w:rPr>
              <w:t>在湿润情况下作抽吸</w:t>
            </w:r>
            <w:r>
              <w:rPr>
                <w:rFonts w:ascii="Times New Roman" w:hAnsi="Times New Roman" w:cs="Times New Roman" w:hint="eastAsia"/>
                <w:sz w:val="24"/>
                <w:szCs w:val="24"/>
                <w:shd w:val="clear" w:color="auto" w:fill="FFFFFF"/>
              </w:rPr>
              <w:t>1</w:t>
            </w:r>
            <w:r>
              <w:rPr>
                <w:rFonts w:ascii="Times New Roman" w:hAnsi="Times New Roman" w:cs="Times New Roman"/>
                <w:sz w:val="24"/>
                <w:szCs w:val="24"/>
                <w:shd w:val="clear" w:color="auto" w:fill="FFFFFF"/>
              </w:rPr>
              <w:t>0000</w:t>
            </w:r>
            <w:r>
              <w:rPr>
                <w:rFonts w:ascii="Times New Roman" w:hAnsi="Times New Roman" w:cs="Times New Roman"/>
                <w:sz w:val="24"/>
                <w:szCs w:val="24"/>
                <w:shd w:val="clear" w:color="auto" w:fill="FFFFFF"/>
              </w:rPr>
              <w:t>次</w:t>
            </w:r>
            <w:r>
              <w:rPr>
                <w:rFonts w:asciiTheme="minorEastAsia" w:hAnsiTheme="minorEastAsia" w:cs="Times New Roman"/>
                <w:color w:val="000000"/>
                <w:sz w:val="24"/>
                <w:szCs w:val="24"/>
              </w:rPr>
              <w:t>”，将蒸馏水调整为</w:t>
            </w:r>
            <w:r>
              <w:rPr>
                <w:rFonts w:asciiTheme="minorEastAsia" w:hAnsiTheme="minorEastAsia" w:cs="Times New Roman"/>
                <w:sz w:val="24"/>
                <w:szCs w:val="24"/>
                <w:shd w:val="clear" w:color="auto" w:fill="FFFFFF"/>
              </w:rPr>
              <w:t>生理盐水，</w:t>
            </w:r>
            <w:r>
              <w:rPr>
                <w:rFonts w:asciiTheme="minorEastAsia" w:hAnsiTheme="minorEastAsia" w:cs="Times New Roman"/>
                <w:color w:val="000000"/>
                <w:sz w:val="24"/>
                <w:szCs w:val="24"/>
              </w:rPr>
              <w:t>再增加“符合密合性及水润情况下”进</w:t>
            </w:r>
            <w:r>
              <w:rPr>
                <w:rFonts w:ascii="Times New Roman" w:eastAsia="宋体" w:hAnsi="Times New Roman" w:cs="Times New Roman"/>
                <w:color w:val="000000"/>
                <w:sz w:val="24"/>
                <w:szCs w:val="24"/>
              </w:rPr>
              <w:t>行测试</w:t>
            </w:r>
          </w:p>
        </w:tc>
        <w:tc>
          <w:tcPr>
            <w:tcW w:w="992" w:type="dxa"/>
            <w:vAlign w:val="center"/>
          </w:tcPr>
          <w:p w14:paraId="6A6CA5FD"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6528CBC0"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691D73B7" w14:textId="77777777" w:rsidR="00343749" w:rsidRDefault="00343749">
            <w:pPr>
              <w:snapToGrid w:val="0"/>
              <w:jc w:val="left"/>
              <w:rPr>
                <w:rFonts w:ascii="Times New Roman" w:eastAsia="宋体" w:hAnsi="Times New Roman" w:cs="Times New Roman"/>
                <w:color w:val="000000"/>
                <w:sz w:val="24"/>
                <w:szCs w:val="24"/>
              </w:rPr>
            </w:pPr>
          </w:p>
        </w:tc>
      </w:tr>
      <w:tr w:rsidR="00343749" w14:paraId="1197C8D0" w14:textId="77777777">
        <w:trPr>
          <w:trHeight w:val="900"/>
        </w:trPr>
        <w:tc>
          <w:tcPr>
            <w:tcW w:w="704" w:type="dxa"/>
            <w:vAlign w:val="center"/>
          </w:tcPr>
          <w:p w14:paraId="0BF2F19A"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w:t>
            </w:r>
          </w:p>
        </w:tc>
        <w:tc>
          <w:tcPr>
            <w:tcW w:w="1254" w:type="dxa"/>
            <w:vAlign w:val="center"/>
          </w:tcPr>
          <w:p w14:paraId="022B65BC"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封面及前言</w:t>
            </w:r>
          </w:p>
        </w:tc>
        <w:tc>
          <w:tcPr>
            <w:tcW w:w="3679" w:type="dxa"/>
            <w:vAlign w:val="center"/>
          </w:tcPr>
          <w:p w14:paraId="55EA8708" w14:textId="2D2949AF"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涉及</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NY533-2002</w:t>
            </w:r>
            <w:r>
              <w:rPr>
                <w:rFonts w:asciiTheme="minorEastAsia" w:hAnsiTheme="minorEastAsia" w:cs="Times New Roman"/>
                <w:color w:val="000000"/>
                <w:sz w:val="24"/>
                <w:szCs w:val="24"/>
              </w:rPr>
              <w:t>”改为“</w:t>
            </w:r>
            <w:r>
              <w:rPr>
                <w:rFonts w:ascii="Times New Roman" w:eastAsia="宋体" w:hAnsi="Times New Roman" w:cs="Times New Roman"/>
                <w:color w:val="000000"/>
                <w:sz w:val="24"/>
                <w:szCs w:val="24"/>
              </w:rPr>
              <w:t>NY/T 533-2002</w:t>
            </w:r>
            <w:r>
              <w:rPr>
                <w:rFonts w:asciiTheme="minorEastAsia" w:hAnsiTheme="minorEastAsia" w:cs="Times New Roman"/>
                <w:color w:val="000000"/>
                <w:sz w:val="24"/>
                <w:szCs w:val="24"/>
              </w:rPr>
              <w:t>”</w:t>
            </w:r>
          </w:p>
        </w:tc>
        <w:tc>
          <w:tcPr>
            <w:tcW w:w="992" w:type="dxa"/>
            <w:vAlign w:val="center"/>
          </w:tcPr>
          <w:p w14:paraId="214B1E6B"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59DAB78D"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36C07D68" w14:textId="77777777" w:rsidR="00343749" w:rsidRDefault="00343749">
            <w:pPr>
              <w:snapToGrid w:val="0"/>
              <w:jc w:val="left"/>
              <w:rPr>
                <w:rFonts w:ascii="Times New Roman" w:eastAsia="宋体" w:hAnsi="Times New Roman" w:cs="Times New Roman"/>
                <w:color w:val="000000"/>
                <w:sz w:val="24"/>
                <w:szCs w:val="24"/>
              </w:rPr>
            </w:pPr>
          </w:p>
        </w:tc>
      </w:tr>
      <w:tr w:rsidR="00343749" w14:paraId="0FD27CAD" w14:textId="77777777">
        <w:trPr>
          <w:trHeight w:val="900"/>
        </w:trPr>
        <w:tc>
          <w:tcPr>
            <w:tcW w:w="704" w:type="dxa"/>
            <w:vAlign w:val="center"/>
          </w:tcPr>
          <w:p w14:paraId="06FF98BA"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w:t>
            </w:r>
          </w:p>
        </w:tc>
        <w:tc>
          <w:tcPr>
            <w:tcW w:w="1254" w:type="dxa"/>
            <w:vAlign w:val="center"/>
          </w:tcPr>
          <w:p w14:paraId="1692BDC9"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1</w:t>
            </w:r>
            <w:r>
              <w:rPr>
                <w:rFonts w:ascii="Times New Roman" w:eastAsia="宋体"/>
                <w:color w:val="000000"/>
                <w:sz w:val="24"/>
                <w:szCs w:val="24"/>
              </w:rPr>
              <w:t>范围和</w:t>
            </w:r>
            <w:r>
              <w:rPr>
                <w:rFonts w:ascii="Times New Roman" w:eastAsia="宋体"/>
                <w:color w:val="000000"/>
                <w:sz w:val="24"/>
                <w:szCs w:val="24"/>
              </w:rPr>
              <w:t>6.4</w:t>
            </w:r>
          </w:p>
        </w:tc>
        <w:tc>
          <w:tcPr>
            <w:tcW w:w="3679" w:type="dxa"/>
            <w:vAlign w:val="center"/>
          </w:tcPr>
          <w:p w14:paraId="168793ED" w14:textId="77777777" w:rsidR="00343749" w:rsidRDefault="00000000">
            <w:pPr>
              <w:spacing w:line="360" w:lineRule="auto"/>
              <w:rPr>
                <w:rFonts w:ascii="Times New Roman" w:eastAsia="宋体" w:hAnsi="Times New Roman" w:cs="Times New Roman"/>
                <w:color w:val="000000"/>
                <w:sz w:val="24"/>
                <w:szCs w:val="24"/>
              </w:rPr>
            </w:pPr>
            <w:r>
              <w:rPr>
                <w:rFonts w:asciiTheme="minorEastAsia" w:hAnsiTheme="minorEastAsia" w:cs="Times New Roman"/>
                <w:color w:val="000000"/>
                <w:sz w:val="24"/>
                <w:szCs w:val="24"/>
              </w:rPr>
              <w:t>“贮存”改为“储存”，</w:t>
            </w:r>
            <w:r>
              <w:rPr>
                <w:rFonts w:ascii="Times New Roman" w:eastAsia="宋体" w:hAnsi="Times New Roman" w:cs="Times New Roman"/>
                <w:color w:val="000000"/>
                <w:sz w:val="24"/>
                <w:szCs w:val="24"/>
              </w:rPr>
              <w:t>全文修改</w:t>
            </w:r>
          </w:p>
        </w:tc>
        <w:tc>
          <w:tcPr>
            <w:tcW w:w="992" w:type="dxa"/>
            <w:vAlign w:val="center"/>
          </w:tcPr>
          <w:p w14:paraId="6A429EA5"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18CD1EF3"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1028FF30" w14:textId="77777777" w:rsidR="00343749" w:rsidRDefault="00343749">
            <w:pPr>
              <w:snapToGrid w:val="0"/>
              <w:jc w:val="left"/>
              <w:rPr>
                <w:rFonts w:ascii="Times New Roman" w:eastAsia="宋体" w:hAnsi="Times New Roman" w:cs="Times New Roman"/>
                <w:color w:val="000000"/>
                <w:sz w:val="24"/>
                <w:szCs w:val="24"/>
              </w:rPr>
            </w:pPr>
          </w:p>
        </w:tc>
      </w:tr>
      <w:tr w:rsidR="00343749" w14:paraId="11F73737" w14:textId="77777777">
        <w:trPr>
          <w:trHeight w:val="1223"/>
        </w:trPr>
        <w:tc>
          <w:tcPr>
            <w:tcW w:w="704" w:type="dxa"/>
            <w:vAlign w:val="center"/>
          </w:tcPr>
          <w:p w14:paraId="1905C115"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10</w:t>
            </w:r>
          </w:p>
        </w:tc>
        <w:tc>
          <w:tcPr>
            <w:tcW w:w="1254" w:type="dxa"/>
            <w:vAlign w:val="center"/>
          </w:tcPr>
          <w:p w14:paraId="0CCCFA01" w14:textId="77777777" w:rsidR="00343749" w:rsidRDefault="00343749">
            <w:pPr>
              <w:pStyle w:val="af1"/>
              <w:autoSpaceDN w:val="0"/>
              <w:spacing w:before="312" w:after="312" w:line="360" w:lineRule="auto"/>
              <w:jc w:val="center"/>
              <w:rPr>
                <w:rFonts w:ascii="Times New Roman" w:eastAsia="宋体"/>
                <w:color w:val="000000"/>
                <w:sz w:val="24"/>
                <w:szCs w:val="24"/>
              </w:rPr>
            </w:pPr>
          </w:p>
        </w:tc>
        <w:tc>
          <w:tcPr>
            <w:tcW w:w="3679" w:type="dxa"/>
            <w:vAlign w:val="center"/>
          </w:tcPr>
          <w:p w14:paraId="2E9FB4C2"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增加</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 xml:space="preserve">3 </w:t>
            </w:r>
            <w:r>
              <w:rPr>
                <w:rFonts w:ascii="Times New Roman" w:eastAsia="宋体" w:hAnsi="Times New Roman" w:cs="Times New Roman"/>
                <w:color w:val="000000"/>
                <w:sz w:val="24"/>
                <w:szCs w:val="24"/>
              </w:rPr>
              <w:t>术语和定义</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，后续序号进行相应修改</w:t>
            </w:r>
          </w:p>
        </w:tc>
        <w:tc>
          <w:tcPr>
            <w:tcW w:w="992" w:type="dxa"/>
            <w:vAlign w:val="center"/>
          </w:tcPr>
          <w:p w14:paraId="3FE63963"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7E346CAB"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3C39D6EE" w14:textId="77777777" w:rsidR="00343749" w:rsidRDefault="00343749">
            <w:pPr>
              <w:snapToGrid w:val="0"/>
              <w:jc w:val="left"/>
              <w:rPr>
                <w:rFonts w:ascii="Times New Roman" w:eastAsia="宋体" w:hAnsi="Times New Roman" w:cs="Times New Roman"/>
                <w:color w:val="000000"/>
                <w:sz w:val="24"/>
                <w:szCs w:val="24"/>
              </w:rPr>
            </w:pPr>
          </w:p>
        </w:tc>
      </w:tr>
      <w:tr w:rsidR="00343749" w14:paraId="371E681B" w14:textId="77777777">
        <w:trPr>
          <w:trHeight w:val="1329"/>
        </w:trPr>
        <w:tc>
          <w:tcPr>
            <w:tcW w:w="704" w:type="dxa"/>
            <w:vAlign w:val="center"/>
          </w:tcPr>
          <w:p w14:paraId="540DE8C9"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11</w:t>
            </w:r>
          </w:p>
        </w:tc>
        <w:tc>
          <w:tcPr>
            <w:tcW w:w="1254" w:type="dxa"/>
            <w:vAlign w:val="center"/>
          </w:tcPr>
          <w:p w14:paraId="34A83C84"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4.1</w:t>
            </w:r>
          </w:p>
        </w:tc>
        <w:tc>
          <w:tcPr>
            <w:tcW w:w="3679" w:type="dxa"/>
            <w:vAlign w:val="center"/>
          </w:tcPr>
          <w:p w14:paraId="35265118"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建议修改为</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4.1</w:t>
            </w:r>
            <w:r>
              <w:rPr>
                <w:rFonts w:ascii="Times New Roman" w:eastAsia="宋体" w:hAnsi="Times New Roman" w:cs="Times New Roman"/>
                <w:color w:val="000000"/>
                <w:sz w:val="24"/>
                <w:szCs w:val="24"/>
              </w:rPr>
              <w:t>规格，注射器的规格按标称容量按表</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分类。</w:t>
            </w:r>
            <w:r>
              <w:rPr>
                <w:rFonts w:asciiTheme="minorEastAsia" w:hAnsiTheme="minorEastAsia" w:cs="Times New Roman"/>
                <w:color w:val="000000"/>
                <w:sz w:val="24"/>
                <w:szCs w:val="24"/>
              </w:rPr>
              <w:t>”</w:t>
            </w:r>
          </w:p>
        </w:tc>
        <w:tc>
          <w:tcPr>
            <w:tcW w:w="992" w:type="dxa"/>
            <w:vAlign w:val="center"/>
          </w:tcPr>
          <w:p w14:paraId="1A01E7F4"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562C3423"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78D8FAE7" w14:textId="77777777" w:rsidR="00343749" w:rsidRDefault="00343749">
            <w:pPr>
              <w:snapToGrid w:val="0"/>
              <w:jc w:val="left"/>
              <w:rPr>
                <w:rFonts w:ascii="Times New Roman" w:eastAsia="宋体" w:hAnsi="Times New Roman" w:cs="Times New Roman"/>
                <w:color w:val="000000"/>
                <w:sz w:val="24"/>
                <w:szCs w:val="24"/>
              </w:rPr>
            </w:pPr>
          </w:p>
        </w:tc>
      </w:tr>
      <w:tr w:rsidR="00343749" w14:paraId="6AFBAA2D" w14:textId="77777777">
        <w:trPr>
          <w:trHeight w:val="900"/>
        </w:trPr>
        <w:tc>
          <w:tcPr>
            <w:tcW w:w="704" w:type="dxa"/>
            <w:vAlign w:val="center"/>
          </w:tcPr>
          <w:p w14:paraId="248C94C6"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12</w:t>
            </w:r>
          </w:p>
        </w:tc>
        <w:tc>
          <w:tcPr>
            <w:tcW w:w="1254" w:type="dxa"/>
            <w:vAlign w:val="center"/>
          </w:tcPr>
          <w:p w14:paraId="403435EA"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4.3.1</w:t>
            </w:r>
          </w:p>
        </w:tc>
        <w:tc>
          <w:tcPr>
            <w:tcW w:w="3679" w:type="dxa"/>
            <w:vAlign w:val="center"/>
          </w:tcPr>
          <w:p w14:paraId="2E051E83"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筒壳壁厚</w:t>
            </w:r>
            <w:r>
              <w:rPr>
                <w:rFonts w:ascii="Times New Roman" w:eastAsia="宋体" w:hAnsi="Times New Roman" w:cs="Times New Roman"/>
                <w:color w:val="000000"/>
                <w:sz w:val="24"/>
                <w:szCs w:val="24"/>
              </w:rPr>
              <w:t>≥1.00</w:t>
            </w:r>
            <w:r>
              <w:rPr>
                <w:rFonts w:ascii="Times New Roman" w:eastAsia="宋体" w:hAnsi="Times New Roman" w:cs="Times New Roman"/>
                <w:color w:val="000000"/>
                <w:sz w:val="24"/>
                <w:szCs w:val="24"/>
              </w:rPr>
              <w:t>处建议修改为</w:t>
            </w:r>
            <w:r>
              <w:rPr>
                <w:rFonts w:ascii="Times New Roman" w:eastAsia="宋体" w:hAnsi="Times New Roman" w:cs="Times New Roman"/>
                <w:color w:val="000000"/>
                <w:sz w:val="24"/>
                <w:szCs w:val="24"/>
              </w:rPr>
              <w:t>≥0.90</w:t>
            </w:r>
            <w:r>
              <w:rPr>
                <w:rFonts w:ascii="Times New Roman" w:eastAsia="宋体" w:hAnsi="Times New Roman" w:cs="Times New Roman"/>
                <w:color w:val="000000"/>
                <w:sz w:val="24"/>
                <w:szCs w:val="24"/>
              </w:rPr>
              <w:t>。按不同材质进行分别规定，并补充相关数据。</w:t>
            </w:r>
          </w:p>
        </w:tc>
        <w:tc>
          <w:tcPr>
            <w:tcW w:w="992" w:type="dxa"/>
            <w:vAlign w:val="center"/>
          </w:tcPr>
          <w:p w14:paraId="15704C87"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10348EB8"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4B53DABF" w14:textId="77777777" w:rsidR="00343749" w:rsidRDefault="00000000">
            <w:pPr>
              <w:snapToGrid w:val="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按照不同材质要求分类规定。</w:t>
            </w:r>
          </w:p>
        </w:tc>
      </w:tr>
      <w:tr w:rsidR="00343749" w14:paraId="1D294AA6" w14:textId="77777777">
        <w:trPr>
          <w:trHeight w:val="900"/>
        </w:trPr>
        <w:tc>
          <w:tcPr>
            <w:tcW w:w="704" w:type="dxa"/>
            <w:vAlign w:val="center"/>
          </w:tcPr>
          <w:p w14:paraId="53BC638D"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13</w:t>
            </w:r>
          </w:p>
        </w:tc>
        <w:tc>
          <w:tcPr>
            <w:tcW w:w="1254" w:type="dxa"/>
            <w:vAlign w:val="center"/>
          </w:tcPr>
          <w:p w14:paraId="7D4404F1"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图</w:t>
            </w:r>
            <w:r>
              <w:rPr>
                <w:rFonts w:ascii="Times New Roman" w:eastAsia="宋体"/>
                <w:color w:val="000000"/>
                <w:sz w:val="24"/>
                <w:szCs w:val="24"/>
              </w:rPr>
              <w:t>1</w:t>
            </w:r>
            <w:r>
              <w:rPr>
                <w:rFonts w:ascii="Times New Roman" w:eastAsia="宋体"/>
                <w:color w:val="000000"/>
                <w:sz w:val="24"/>
                <w:szCs w:val="24"/>
              </w:rPr>
              <w:t>、图</w:t>
            </w:r>
            <w:r>
              <w:rPr>
                <w:rFonts w:ascii="Times New Roman" w:eastAsia="宋体"/>
                <w:color w:val="000000"/>
                <w:sz w:val="24"/>
                <w:szCs w:val="24"/>
              </w:rPr>
              <w:t>2</w:t>
            </w:r>
          </w:p>
        </w:tc>
        <w:tc>
          <w:tcPr>
            <w:tcW w:w="3679" w:type="dxa"/>
            <w:vAlign w:val="center"/>
          </w:tcPr>
          <w:p w14:paraId="357E80E5"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图</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、图</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参照</w:t>
            </w:r>
            <w:r>
              <w:rPr>
                <w:rFonts w:ascii="Times New Roman" w:eastAsia="宋体" w:hAnsi="Times New Roman" w:cs="Times New Roman"/>
                <w:color w:val="000000"/>
                <w:sz w:val="24"/>
                <w:szCs w:val="24"/>
              </w:rPr>
              <w:t>GB1.1</w:t>
            </w:r>
            <w:r>
              <w:rPr>
                <w:rFonts w:ascii="Times New Roman" w:eastAsia="宋体" w:hAnsi="Times New Roman" w:cs="Times New Roman"/>
                <w:color w:val="000000"/>
                <w:sz w:val="24"/>
                <w:szCs w:val="24"/>
              </w:rPr>
              <w:t>要求进行修改，增加</w:t>
            </w:r>
            <w:r>
              <w:rPr>
                <w:rFonts w:asciiTheme="minorEastAsia" w:hAnsiTheme="minorEastAsia" w:cs="Times New Roman"/>
                <w:color w:val="000000"/>
                <w:sz w:val="24"/>
                <w:szCs w:val="24"/>
              </w:rPr>
              <w:t>“标引序号的说明”</w:t>
            </w:r>
          </w:p>
        </w:tc>
        <w:tc>
          <w:tcPr>
            <w:tcW w:w="992" w:type="dxa"/>
            <w:vAlign w:val="center"/>
          </w:tcPr>
          <w:p w14:paraId="5123A808"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5FF228C0"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68123287" w14:textId="77777777" w:rsidR="00343749" w:rsidRDefault="00343749">
            <w:pPr>
              <w:snapToGrid w:val="0"/>
              <w:jc w:val="left"/>
              <w:rPr>
                <w:rFonts w:ascii="Times New Roman" w:eastAsia="宋体" w:hAnsi="Times New Roman" w:cs="Times New Roman"/>
                <w:color w:val="000000"/>
                <w:sz w:val="24"/>
                <w:szCs w:val="24"/>
              </w:rPr>
            </w:pPr>
          </w:p>
        </w:tc>
      </w:tr>
      <w:tr w:rsidR="00343749" w14:paraId="245720E0" w14:textId="77777777">
        <w:trPr>
          <w:trHeight w:val="900"/>
        </w:trPr>
        <w:tc>
          <w:tcPr>
            <w:tcW w:w="704" w:type="dxa"/>
            <w:vAlign w:val="center"/>
          </w:tcPr>
          <w:p w14:paraId="54218178"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14</w:t>
            </w:r>
          </w:p>
        </w:tc>
        <w:tc>
          <w:tcPr>
            <w:tcW w:w="1254" w:type="dxa"/>
            <w:vAlign w:val="center"/>
          </w:tcPr>
          <w:p w14:paraId="2470B728"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5.1.1</w:t>
            </w:r>
          </w:p>
        </w:tc>
        <w:tc>
          <w:tcPr>
            <w:tcW w:w="3679" w:type="dxa"/>
            <w:vAlign w:val="center"/>
          </w:tcPr>
          <w:p w14:paraId="132F35DA"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将</w:t>
            </w:r>
            <w:r>
              <w:rPr>
                <w:rFonts w:asciiTheme="minorEastAsia" w:hAnsiTheme="minorEastAsia" w:cs="Times New Roman"/>
                <w:color w:val="000000"/>
                <w:sz w:val="24"/>
                <w:szCs w:val="24"/>
              </w:rPr>
              <w:t>“应”改为“宜”，将“优质铜材和耐腐蚀金属材料”改为“其余金属件应采用达到耐腐蚀要求。”</w:t>
            </w:r>
          </w:p>
        </w:tc>
        <w:tc>
          <w:tcPr>
            <w:tcW w:w="992" w:type="dxa"/>
            <w:vAlign w:val="center"/>
          </w:tcPr>
          <w:p w14:paraId="1531A824"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2D0C2C8B"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4715A491" w14:textId="77777777" w:rsidR="00343749" w:rsidRDefault="00343749">
            <w:pPr>
              <w:snapToGrid w:val="0"/>
              <w:jc w:val="left"/>
              <w:rPr>
                <w:rFonts w:ascii="Times New Roman" w:eastAsia="宋体" w:hAnsi="Times New Roman" w:cs="Times New Roman"/>
                <w:color w:val="000000"/>
                <w:sz w:val="24"/>
                <w:szCs w:val="24"/>
              </w:rPr>
            </w:pPr>
          </w:p>
        </w:tc>
      </w:tr>
      <w:tr w:rsidR="00343749" w14:paraId="38585614" w14:textId="77777777">
        <w:trPr>
          <w:trHeight w:val="900"/>
        </w:trPr>
        <w:tc>
          <w:tcPr>
            <w:tcW w:w="704" w:type="dxa"/>
            <w:vAlign w:val="center"/>
          </w:tcPr>
          <w:p w14:paraId="3D94EED1"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15</w:t>
            </w:r>
          </w:p>
        </w:tc>
        <w:tc>
          <w:tcPr>
            <w:tcW w:w="1254" w:type="dxa"/>
            <w:vAlign w:val="center"/>
          </w:tcPr>
          <w:p w14:paraId="159A9FAB"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5.2.6</w:t>
            </w:r>
          </w:p>
        </w:tc>
        <w:tc>
          <w:tcPr>
            <w:tcW w:w="3679" w:type="dxa"/>
            <w:vAlign w:val="center"/>
          </w:tcPr>
          <w:p w14:paraId="67EC317E" w14:textId="77777777" w:rsidR="00343749" w:rsidRDefault="00000000">
            <w:pPr>
              <w:spacing w:line="360" w:lineRule="auto"/>
              <w:rPr>
                <w:rFonts w:asciiTheme="minorEastAsia" w:hAnsiTheme="minorEastAsia" w:cs="Times New Roman"/>
                <w:color w:val="000000"/>
                <w:sz w:val="24"/>
                <w:szCs w:val="24"/>
              </w:rPr>
            </w:pPr>
            <w:r>
              <w:rPr>
                <w:rFonts w:asciiTheme="minorEastAsia" w:hAnsiTheme="minorEastAsia" w:cs="Times New Roman"/>
                <w:color w:val="000000"/>
                <w:sz w:val="24"/>
                <w:szCs w:val="24"/>
              </w:rPr>
              <w:t>“注射器剂量宜采用螺纹调节，调节应灵活，不得有卡滞和滑牙。”改为“注射器剂量宜采用螺纹调节，不应有卡滞和滑牙。”全文涉及“不得”全部改为“不应”。</w:t>
            </w:r>
          </w:p>
        </w:tc>
        <w:tc>
          <w:tcPr>
            <w:tcW w:w="992" w:type="dxa"/>
            <w:vAlign w:val="center"/>
          </w:tcPr>
          <w:p w14:paraId="6B33AED3"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38C6BEC0"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3B90AD62" w14:textId="77777777" w:rsidR="00343749" w:rsidRDefault="00343749">
            <w:pPr>
              <w:snapToGrid w:val="0"/>
              <w:jc w:val="left"/>
              <w:rPr>
                <w:rFonts w:ascii="Times New Roman" w:eastAsia="宋体" w:hAnsi="Times New Roman" w:cs="Times New Roman"/>
                <w:color w:val="000000"/>
                <w:sz w:val="24"/>
                <w:szCs w:val="24"/>
              </w:rPr>
            </w:pPr>
          </w:p>
        </w:tc>
      </w:tr>
      <w:tr w:rsidR="00343749" w14:paraId="2FF6AB5D" w14:textId="77777777">
        <w:trPr>
          <w:trHeight w:val="900"/>
        </w:trPr>
        <w:tc>
          <w:tcPr>
            <w:tcW w:w="704" w:type="dxa"/>
            <w:vAlign w:val="center"/>
          </w:tcPr>
          <w:p w14:paraId="2FEB1010"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16</w:t>
            </w:r>
          </w:p>
        </w:tc>
        <w:tc>
          <w:tcPr>
            <w:tcW w:w="1254" w:type="dxa"/>
            <w:vAlign w:val="center"/>
          </w:tcPr>
          <w:p w14:paraId="67D404A3"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表</w:t>
            </w:r>
            <w:r>
              <w:rPr>
                <w:rFonts w:ascii="Times New Roman" w:eastAsia="宋体"/>
                <w:color w:val="000000"/>
                <w:sz w:val="24"/>
                <w:szCs w:val="24"/>
              </w:rPr>
              <w:t>2</w:t>
            </w:r>
            <w:r>
              <w:rPr>
                <w:rFonts w:ascii="Times New Roman" w:eastAsia="宋体"/>
                <w:color w:val="000000"/>
                <w:sz w:val="24"/>
                <w:szCs w:val="24"/>
              </w:rPr>
              <w:t>、表</w:t>
            </w:r>
            <w:r>
              <w:rPr>
                <w:rFonts w:ascii="Times New Roman" w:eastAsia="宋体"/>
                <w:color w:val="000000"/>
                <w:sz w:val="24"/>
                <w:szCs w:val="24"/>
              </w:rPr>
              <w:t>4</w:t>
            </w:r>
            <w:r>
              <w:rPr>
                <w:rFonts w:ascii="Times New Roman" w:eastAsia="宋体"/>
                <w:color w:val="000000"/>
                <w:sz w:val="24"/>
                <w:szCs w:val="24"/>
              </w:rPr>
              <w:t>、表</w:t>
            </w:r>
            <w:r>
              <w:rPr>
                <w:rFonts w:ascii="Times New Roman" w:eastAsia="宋体"/>
                <w:color w:val="000000"/>
                <w:sz w:val="24"/>
                <w:szCs w:val="24"/>
              </w:rPr>
              <w:t>6</w:t>
            </w:r>
            <w:r>
              <w:rPr>
                <w:rFonts w:ascii="Times New Roman" w:eastAsia="宋体"/>
                <w:color w:val="000000"/>
                <w:sz w:val="24"/>
                <w:szCs w:val="24"/>
              </w:rPr>
              <w:t>、表</w:t>
            </w:r>
            <w:r>
              <w:rPr>
                <w:rFonts w:ascii="Times New Roman" w:eastAsia="宋体"/>
                <w:color w:val="000000"/>
                <w:sz w:val="24"/>
                <w:szCs w:val="24"/>
              </w:rPr>
              <w:t>7</w:t>
            </w:r>
          </w:p>
        </w:tc>
        <w:tc>
          <w:tcPr>
            <w:tcW w:w="3679" w:type="dxa"/>
            <w:vAlign w:val="center"/>
          </w:tcPr>
          <w:p w14:paraId="4BC2BE5A"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修改表格，增加表头。建议统一整合修改。</w:t>
            </w:r>
          </w:p>
        </w:tc>
        <w:tc>
          <w:tcPr>
            <w:tcW w:w="992" w:type="dxa"/>
            <w:vAlign w:val="center"/>
          </w:tcPr>
          <w:p w14:paraId="090D5412"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5F5EF40E"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58C59BCB" w14:textId="77777777" w:rsidR="00343749" w:rsidRDefault="00343749">
            <w:pPr>
              <w:snapToGrid w:val="0"/>
              <w:jc w:val="left"/>
              <w:rPr>
                <w:rFonts w:ascii="Times New Roman" w:eastAsia="宋体" w:hAnsi="Times New Roman" w:cs="Times New Roman"/>
                <w:color w:val="000000"/>
                <w:sz w:val="24"/>
                <w:szCs w:val="24"/>
              </w:rPr>
            </w:pPr>
          </w:p>
        </w:tc>
      </w:tr>
      <w:tr w:rsidR="00343749" w14:paraId="54A20055" w14:textId="77777777">
        <w:trPr>
          <w:trHeight w:val="900"/>
        </w:trPr>
        <w:tc>
          <w:tcPr>
            <w:tcW w:w="704" w:type="dxa"/>
            <w:vAlign w:val="center"/>
          </w:tcPr>
          <w:p w14:paraId="2518E8DA"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17</w:t>
            </w:r>
          </w:p>
        </w:tc>
        <w:tc>
          <w:tcPr>
            <w:tcW w:w="1254" w:type="dxa"/>
            <w:vAlign w:val="center"/>
          </w:tcPr>
          <w:p w14:paraId="47A9B369"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表</w:t>
            </w:r>
            <w:r>
              <w:rPr>
                <w:rFonts w:ascii="Times New Roman" w:eastAsia="宋体"/>
                <w:color w:val="000000"/>
                <w:sz w:val="24"/>
                <w:szCs w:val="24"/>
              </w:rPr>
              <w:t>3</w:t>
            </w:r>
          </w:p>
        </w:tc>
        <w:tc>
          <w:tcPr>
            <w:tcW w:w="3679" w:type="dxa"/>
            <w:vAlign w:val="center"/>
          </w:tcPr>
          <w:p w14:paraId="5454902B"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删掉重复的第二列，增加</w:t>
            </w:r>
            <w:r>
              <w:rPr>
                <w:rFonts w:asciiTheme="minorEastAsia" w:hAnsiTheme="minorEastAsia" w:cs="Times New Roman"/>
                <w:color w:val="000000"/>
                <w:sz w:val="24"/>
                <w:szCs w:val="24"/>
              </w:rPr>
              <w:t>“注：容量筒为玻璃的注射器适用于此表。”</w:t>
            </w:r>
          </w:p>
        </w:tc>
        <w:tc>
          <w:tcPr>
            <w:tcW w:w="992" w:type="dxa"/>
            <w:vAlign w:val="center"/>
          </w:tcPr>
          <w:p w14:paraId="4B2BB755"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67251F6E"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163399DA" w14:textId="77777777" w:rsidR="00343749" w:rsidRDefault="00343749">
            <w:pPr>
              <w:snapToGrid w:val="0"/>
              <w:jc w:val="left"/>
              <w:rPr>
                <w:rFonts w:ascii="Times New Roman" w:eastAsia="宋体" w:hAnsi="Times New Roman" w:cs="Times New Roman"/>
                <w:color w:val="000000"/>
                <w:sz w:val="24"/>
                <w:szCs w:val="24"/>
              </w:rPr>
            </w:pPr>
          </w:p>
        </w:tc>
      </w:tr>
      <w:tr w:rsidR="00343749" w14:paraId="6D9DD780" w14:textId="77777777">
        <w:trPr>
          <w:trHeight w:val="900"/>
        </w:trPr>
        <w:tc>
          <w:tcPr>
            <w:tcW w:w="704" w:type="dxa"/>
            <w:vAlign w:val="center"/>
          </w:tcPr>
          <w:p w14:paraId="65F3A94C" w14:textId="77777777" w:rsidR="00343749"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w:t>
            </w:r>
          </w:p>
        </w:tc>
        <w:tc>
          <w:tcPr>
            <w:tcW w:w="1254" w:type="dxa"/>
            <w:vAlign w:val="center"/>
          </w:tcPr>
          <w:p w14:paraId="4FB2C271" w14:textId="77777777" w:rsidR="00343749" w:rsidRDefault="00000000">
            <w:pPr>
              <w:pStyle w:val="af1"/>
              <w:autoSpaceDN w:val="0"/>
              <w:spacing w:before="312" w:after="312" w:line="360" w:lineRule="auto"/>
              <w:jc w:val="center"/>
              <w:rPr>
                <w:rFonts w:ascii="Times New Roman"/>
              </w:rPr>
            </w:pPr>
            <w:r>
              <w:rPr>
                <w:rFonts w:ascii="Times New Roman"/>
              </w:rPr>
              <w:t>4.4.3</w:t>
            </w:r>
          </w:p>
          <w:p w14:paraId="17DA503B" w14:textId="77777777" w:rsidR="00343749" w:rsidRDefault="00343749">
            <w:pPr>
              <w:rPr>
                <w:rFonts w:ascii="Times New Roman" w:hAnsi="Times New Roman" w:cs="Times New Roman"/>
              </w:rPr>
            </w:pPr>
          </w:p>
        </w:tc>
        <w:tc>
          <w:tcPr>
            <w:tcW w:w="3679" w:type="dxa"/>
            <w:vAlign w:val="center"/>
          </w:tcPr>
          <w:p w14:paraId="2D449F7B" w14:textId="77777777" w:rsidR="00343749"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删除</w:t>
            </w:r>
            <w:r>
              <w:rPr>
                <w:rFonts w:asciiTheme="minorEastAsia" w:hAnsiTheme="minorEastAsia" w:cs="Times New Roman"/>
                <w:sz w:val="24"/>
                <w:szCs w:val="24"/>
              </w:rPr>
              <w:t>“</w:t>
            </w:r>
            <w:r>
              <w:rPr>
                <w:rFonts w:ascii="Times New Roman" w:eastAsia="宋体" w:hAnsi="Times New Roman" w:cs="Times New Roman"/>
                <w:sz w:val="24"/>
                <w:szCs w:val="24"/>
              </w:rPr>
              <w:t>锥头与注射针应配合紧密，在承受</w:t>
            </w:r>
            <w:r>
              <w:rPr>
                <w:rFonts w:ascii="Times New Roman" w:eastAsia="宋体" w:hAnsi="Times New Roman" w:cs="Times New Roman"/>
                <w:sz w:val="24"/>
                <w:szCs w:val="24"/>
              </w:rPr>
              <w:t>0.30MPa</w:t>
            </w:r>
            <w:r>
              <w:rPr>
                <w:rFonts w:ascii="Times New Roman" w:eastAsia="宋体" w:hAnsi="Times New Roman" w:cs="Times New Roman"/>
                <w:sz w:val="24"/>
                <w:szCs w:val="24"/>
              </w:rPr>
              <w:t>的水压时，锥头与注射针结合处</w:t>
            </w:r>
            <w:r>
              <w:rPr>
                <w:rFonts w:ascii="Times New Roman" w:eastAsia="宋体" w:hAnsi="Times New Roman" w:cs="Times New Roman"/>
                <w:sz w:val="24"/>
                <w:szCs w:val="24"/>
              </w:rPr>
              <w:t>30s</w:t>
            </w:r>
            <w:r>
              <w:rPr>
                <w:rFonts w:ascii="Times New Roman" w:eastAsia="宋体" w:hAnsi="Times New Roman" w:cs="Times New Roman"/>
                <w:sz w:val="24"/>
                <w:szCs w:val="24"/>
              </w:rPr>
              <w:t>内不应有水滴下。</w:t>
            </w:r>
            <w:r>
              <w:rPr>
                <w:rFonts w:asciiTheme="minorEastAsia" w:hAnsiTheme="minorEastAsia" w:cs="Times New Roman"/>
                <w:sz w:val="24"/>
                <w:szCs w:val="24"/>
              </w:rPr>
              <w:t>”</w:t>
            </w:r>
            <w:r>
              <w:rPr>
                <w:rFonts w:ascii="Times New Roman" w:eastAsia="宋体" w:hAnsi="Times New Roman" w:cs="Times New Roman"/>
                <w:sz w:val="24"/>
                <w:szCs w:val="24"/>
              </w:rPr>
              <w:t>引用标准中有具体规定。</w:t>
            </w:r>
          </w:p>
        </w:tc>
        <w:tc>
          <w:tcPr>
            <w:tcW w:w="992" w:type="dxa"/>
            <w:vAlign w:val="center"/>
          </w:tcPr>
          <w:p w14:paraId="3CA7066E" w14:textId="77777777" w:rsidR="00343749"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专家组</w:t>
            </w:r>
          </w:p>
        </w:tc>
        <w:tc>
          <w:tcPr>
            <w:tcW w:w="1134" w:type="dxa"/>
            <w:vAlign w:val="center"/>
          </w:tcPr>
          <w:p w14:paraId="6EAE6E25" w14:textId="77777777" w:rsidR="00343749"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采纳</w:t>
            </w:r>
          </w:p>
        </w:tc>
        <w:tc>
          <w:tcPr>
            <w:tcW w:w="1791" w:type="dxa"/>
            <w:vAlign w:val="center"/>
          </w:tcPr>
          <w:p w14:paraId="34C46685" w14:textId="77777777" w:rsidR="00343749" w:rsidRDefault="00343749">
            <w:pPr>
              <w:snapToGrid w:val="0"/>
              <w:jc w:val="left"/>
              <w:rPr>
                <w:rFonts w:ascii="Times New Roman" w:eastAsia="宋体" w:hAnsi="Times New Roman" w:cs="Times New Roman"/>
                <w:color w:val="000000"/>
                <w:sz w:val="24"/>
                <w:szCs w:val="24"/>
              </w:rPr>
            </w:pPr>
          </w:p>
        </w:tc>
      </w:tr>
      <w:tr w:rsidR="00343749" w14:paraId="50133F4D" w14:textId="77777777">
        <w:trPr>
          <w:trHeight w:val="456"/>
        </w:trPr>
        <w:tc>
          <w:tcPr>
            <w:tcW w:w="704" w:type="dxa"/>
            <w:vAlign w:val="center"/>
          </w:tcPr>
          <w:p w14:paraId="5B614BE0" w14:textId="77777777" w:rsidR="00343749"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19</w:t>
            </w:r>
          </w:p>
        </w:tc>
        <w:tc>
          <w:tcPr>
            <w:tcW w:w="1254" w:type="dxa"/>
            <w:vAlign w:val="center"/>
          </w:tcPr>
          <w:p w14:paraId="3EA8AC50" w14:textId="77777777" w:rsidR="00343749" w:rsidRDefault="00000000">
            <w:pPr>
              <w:pStyle w:val="af1"/>
              <w:autoSpaceDN w:val="0"/>
              <w:spacing w:before="312" w:after="312" w:line="360" w:lineRule="auto"/>
              <w:jc w:val="center"/>
              <w:rPr>
                <w:rFonts w:ascii="Times New Roman" w:eastAsia="宋体"/>
                <w:sz w:val="24"/>
                <w:szCs w:val="24"/>
              </w:rPr>
            </w:pPr>
            <w:r>
              <w:rPr>
                <w:rFonts w:ascii="Times New Roman" w:eastAsia="宋体"/>
                <w:sz w:val="24"/>
                <w:szCs w:val="24"/>
              </w:rPr>
              <w:t>5.2</w:t>
            </w:r>
          </w:p>
        </w:tc>
        <w:tc>
          <w:tcPr>
            <w:tcW w:w="3679" w:type="dxa"/>
            <w:vAlign w:val="center"/>
          </w:tcPr>
          <w:p w14:paraId="67E74E07" w14:textId="77777777" w:rsidR="00343749" w:rsidRDefault="00000000">
            <w:pPr>
              <w:spacing w:line="360" w:lineRule="auto"/>
              <w:rPr>
                <w:rFonts w:asciiTheme="minorEastAsia" w:hAnsiTheme="minorEastAsia" w:cs="Times New Roman"/>
                <w:sz w:val="24"/>
                <w:szCs w:val="24"/>
              </w:rPr>
            </w:pPr>
            <w:r>
              <w:rPr>
                <w:rFonts w:asciiTheme="minorEastAsia" w:hAnsiTheme="minorEastAsia" w:cs="Times New Roman"/>
                <w:sz w:val="24"/>
                <w:szCs w:val="24"/>
              </w:rPr>
              <w:t>修改“可采用通用及专用检测设备检验。”</w:t>
            </w:r>
          </w:p>
        </w:tc>
        <w:tc>
          <w:tcPr>
            <w:tcW w:w="992" w:type="dxa"/>
            <w:vAlign w:val="center"/>
          </w:tcPr>
          <w:p w14:paraId="2FA961FF" w14:textId="77777777" w:rsidR="00343749"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专家组</w:t>
            </w:r>
          </w:p>
        </w:tc>
        <w:tc>
          <w:tcPr>
            <w:tcW w:w="1134" w:type="dxa"/>
            <w:vAlign w:val="center"/>
          </w:tcPr>
          <w:p w14:paraId="10214C5B" w14:textId="77777777" w:rsidR="00343749"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采纳</w:t>
            </w:r>
          </w:p>
        </w:tc>
        <w:tc>
          <w:tcPr>
            <w:tcW w:w="1791" w:type="dxa"/>
            <w:vAlign w:val="center"/>
          </w:tcPr>
          <w:p w14:paraId="687AF4EE" w14:textId="77777777" w:rsidR="00343749" w:rsidRDefault="00343749">
            <w:pPr>
              <w:snapToGrid w:val="0"/>
              <w:jc w:val="left"/>
              <w:rPr>
                <w:rFonts w:ascii="Times New Roman" w:eastAsia="宋体" w:hAnsi="Times New Roman" w:cs="Times New Roman"/>
                <w:color w:val="FF0000"/>
                <w:sz w:val="24"/>
                <w:szCs w:val="24"/>
              </w:rPr>
            </w:pPr>
          </w:p>
        </w:tc>
      </w:tr>
      <w:tr w:rsidR="00343749" w14:paraId="543E9E1D" w14:textId="77777777">
        <w:trPr>
          <w:trHeight w:val="900"/>
        </w:trPr>
        <w:tc>
          <w:tcPr>
            <w:tcW w:w="704" w:type="dxa"/>
            <w:vAlign w:val="center"/>
          </w:tcPr>
          <w:p w14:paraId="0D705BF2"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w:t>
            </w:r>
          </w:p>
        </w:tc>
        <w:tc>
          <w:tcPr>
            <w:tcW w:w="1254" w:type="dxa"/>
            <w:vAlign w:val="center"/>
          </w:tcPr>
          <w:p w14:paraId="2A8406C4"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5.3.1</w:t>
            </w:r>
          </w:p>
        </w:tc>
        <w:tc>
          <w:tcPr>
            <w:tcW w:w="3679" w:type="dxa"/>
            <w:vAlign w:val="center"/>
          </w:tcPr>
          <w:p w14:paraId="26045B5B"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删除</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应符合</w:t>
            </w:r>
            <w:r>
              <w:rPr>
                <w:rFonts w:ascii="Times New Roman" w:eastAsia="宋体" w:hAnsi="Times New Roman" w:cs="Times New Roman"/>
                <w:color w:val="000000"/>
                <w:sz w:val="24"/>
                <w:szCs w:val="24"/>
              </w:rPr>
              <w:t>4.4.1</w:t>
            </w:r>
            <w:r>
              <w:rPr>
                <w:rFonts w:ascii="Times New Roman" w:eastAsia="宋体" w:hAnsi="Times New Roman" w:cs="Times New Roman"/>
                <w:color w:val="000000"/>
                <w:sz w:val="24"/>
                <w:szCs w:val="24"/>
              </w:rPr>
              <w:t>的要求</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，后</w:t>
            </w:r>
            <w:proofErr w:type="gramStart"/>
            <w:r>
              <w:rPr>
                <w:rFonts w:ascii="Times New Roman" w:eastAsia="宋体" w:hAnsi="Times New Roman" w:cs="Times New Roman"/>
                <w:color w:val="000000"/>
                <w:sz w:val="24"/>
                <w:szCs w:val="24"/>
              </w:rPr>
              <w:t>文相应</w:t>
            </w:r>
            <w:proofErr w:type="gramEnd"/>
            <w:r>
              <w:rPr>
                <w:rFonts w:ascii="Times New Roman" w:eastAsia="宋体" w:hAnsi="Times New Roman" w:cs="Times New Roman"/>
                <w:color w:val="000000"/>
                <w:sz w:val="24"/>
                <w:szCs w:val="24"/>
              </w:rPr>
              <w:t>情况均需修改。</w:t>
            </w:r>
          </w:p>
        </w:tc>
        <w:tc>
          <w:tcPr>
            <w:tcW w:w="992" w:type="dxa"/>
            <w:vAlign w:val="center"/>
          </w:tcPr>
          <w:p w14:paraId="103176D9"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54A90C91"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7453F72E" w14:textId="77777777" w:rsidR="00343749" w:rsidRDefault="00343749">
            <w:pPr>
              <w:snapToGrid w:val="0"/>
              <w:jc w:val="left"/>
              <w:rPr>
                <w:rFonts w:ascii="Times New Roman" w:eastAsia="宋体" w:hAnsi="Times New Roman" w:cs="Times New Roman"/>
                <w:color w:val="000000"/>
                <w:sz w:val="24"/>
                <w:szCs w:val="24"/>
              </w:rPr>
            </w:pPr>
          </w:p>
        </w:tc>
      </w:tr>
      <w:tr w:rsidR="00343749" w14:paraId="6FA4FA9F" w14:textId="77777777">
        <w:trPr>
          <w:trHeight w:val="900"/>
        </w:trPr>
        <w:tc>
          <w:tcPr>
            <w:tcW w:w="704" w:type="dxa"/>
            <w:vAlign w:val="center"/>
          </w:tcPr>
          <w:p w14:paraId="0144A8DD" w14:textId="77777777" w:rsidR="00343749" w:rsidRDefault="00000000">
            <w:pPr>
              <w:snapToGrid w:val="0"/>
              <w:jc w:val="center"/>
              <w:rPr>
                <w:rFonts w:ascii="Times New Roman" w:eastAsia="宋体" w:hAnsi="Times New Roman" w:cs="Times New Roman"/>
                <w:color w:val="C00000"/>
                <w:sz w:val="24"/>
                <w:szCs w:val="24"/>
              </w:rPr>
            </w:pPr>
            <w:r>
              <w:rPr>
                <w:rFonts w:ascii="Times New Roman" w:eastAsia="宋体" w:hAnsi="Times New Roman" w:cs="Times New Roman"/>
                <w:color w:val="C00000"/>
                <w:sz w:val="24"/>
                <w:szCs w:val="24"/>
              </w:rPr>
              <w:lastRenderedPageBreak/>
              <w:t>21</w:t>
            </w:r>
          </w:p>
        </w:tc>
        <w:tc>
          <w:tcPr>
            <w:tcW w:w="1254" w:type="dxa"/>
            <w:vAlign w:val="center"/>
          </w:tcPr>
          <w:p w14:paraId="420ED018"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5.3.2</w:t>
            </w:r>
          </w:p>
        </w:tc>
        <w:tc>
          <w:tcPr>
            <w:tcW w:w="3679" w:type="dxa"/>
            <w:vAlign w:val="center"/>
          </w:tcPr>
          <w:p w14:paraId="4D521032"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公式不规范，建议使用公式编辑器修改。分式</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、式</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进行标注，或者将两个公式合并。</w:t>
            </w:r>
          </w:p>
        </w:tc>
        <w:tc>
          <w:tcPr>
            <w:tcW w:w="992" w:type="dxa"/>
            <w:vAlign w:val="center"/>
          </w:tcPr>
          <w:p w14:paraId="60442D8C"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32943677"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7AFA4E91" w14:textId="77777777" w:rsidR="00343749" w:rsidRDefault="00343749">
            <w:pPr>
              <w:snapToGrid w:val="0"/>
              <w:jc w:val="left"/>
              <w:rPr>
                <w:rFonts w:ascii="Times New Roman" w:eastAsia="宋体" w:hAnsi="Times New Roman" w:cs="Times New Roman"/>
                <w:color w:val="000000"/>
                <w:sz w:val="24"/>
                <w:szCs w:val="24"/>
              </w:rPr>
            </w:pPr>
          </w:p>
        </w:tc>
      </w:tr>
      <w:tr w:rsidR="00343749" w14:paraId="590B0A2D" w14:textId="77777777">
        <w:trPr>
          <w:trHeight w:val="900"/>
        </w:trPr>
        <w:tc>
          <w:tcPr>
            <w:tcW w:w="704" w:type="dxa"/>
            <w:vAlign w:val="center"/>
          </w:tcPr>
          <w:p w14:paraId="272F9FF9"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22</w:t>
            </w:r>
          </w:p>
        </w:tc>
        <w:tc>
          <w:tcPr>
            <w:tcW w:w="1254" w:type="dxa"/>
            <w:vAlign w:val="center"/>
          </w:tcPr>
          <w:p w14:paraId="6918D0D2"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5.3.6</w:t>
            </w:r>
          </w:p>
        </w:tc>
        <w:tc>
          <w:tcPr>
            <w:tcW w:w="3679" w:type="dxa"/>
            <w:vAlign w:val="center"/>
          </w:tcPr>
          <w:p w14:paraId="780FFF6C"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修改此段文字，表述和逻辑有问题。</w:t>
            </w:r>
            <w:r>
              <w:rPr>
                <w:rFonts w:asciiTheme="minorEastAsia" w:hAnsiTheme="minorEastAsia" w:cs="Times New Roman"/>
                <w:color w:val="000000"/>
                <w:sz w:val="24"/>
                <w:szCs w:val="24"/>
              </w:rPr>
              <w:t>“沸水”</w:t>
            </w:r>
            <w:r>
              <w:rPr>
                <w:rFonts w:ascii="Times New Roman" w:eastAsia="宋体" w:hAnsi="Times New Roman" w:cs="Times New Roman"/>
                <w:color w:val="000000"/>
                <w:sz w:val="24"/>
                <w:szCs w:val="24"/>
              </w:rPr>
              <w:t>改为</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100℃</w:t>
            </w:r>
            <w:r>
              <w:rPr>
                <w:rFonts w:ascii="Times New Roman" w:eastAsia="宋体" w:hAnsi="Times New Roman" w:cs="Times New Roman"/>
                <w:color w:val="000000"/>
                <w:sz w:val="24"/>
                <w:szCs w:val="24"/>
              </w:rPr>
              <w:t>水</w:t>
            </w:r>
            <w:r>
              <w:rPr>
                <w:rFonts w:asciiTheme="minorEastAsia" w:hAnsiTheme="minorEastAsia" w:cs="Times New Roman"/>
                <w:color w:val="000000"/>
                <w:sz w:val="24"/>
                <w:szCs w:val="24"/>
              </w:rPr>
              <w:t>”</w:t>
            </w:r>
          </w:p>
        </w:tc>
        <w:tc>
          <w:tcPr>
            <w:tcW w:w="992" w:type="dxa"/>
            <w:vAlign w:val="center"/>
          </w:tcPr>
          <w:p w14:paraId="18C6CB19"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1D6A311C"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0DEACD67" w14:textId="77777777" w:rsidR="00343749" w:rsidRDefault="00343749">
            <w:pPr>
              <w:snapToGrid w:val="0"/>
              <w:jc w:val="left"/>
              <w:rPr>
                <w:rFonts w:ascii="Times New Roman" w:eastAsia="宋体" w:hAnsi="Times New Roman" w:cs="Times New Roman"/>
                <w:color w:val="000000"/>
                <w:sz w:val="24"/>
                <w:szCs w:val="24"/>
              </w:rPr>
            </w:pPr>
          </w:p>
          <w:p w14:paraId="03D68DD0" w14:textId="77777777" w:rsidR="00343749" w:rsidRDefault="00343749">
            <w:pPr>
              <w:ind w:firstLine="370"/>
              <w:jc w:val="left"/>
              <w:rPr>
                <w:rFonts w:ascii="Times New Roman" w:hAnsi="Times New Roman" w:cs="Times New Roman"/>
              </w:rPr>
            </w:pPr>
          </w:p>
        </w:tc>
      </w:tr>
      <w:tr w:rsidR="00343749" w14:paraId="74F32552" w14:textId="77777777">
        <w:trPr>
          <w:trHeight w:val="900"/>
        </w:trPr>
        <w:tc>
          <w:tcPr>
            <w:tcW w:w="704" w:type="dxa"/>
            <w:vAlign w:val="center"/>
          </w:tcPr>
          <w:p w14:paraId="1792413C"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23</w:t>
            </w:r>
          </w:p>
        </w:tc>
        <w:tc>
          <w:tcPr>
            <w:tcW w:w="1254" w:type="dxa"/>
            <w:vAlign w:val="center"/>
          </w:tcPr>
          <w:p w14:paraId="60DD48F3"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6.1.1</w:t>
            </w:r>
          </w:p>
        </w:tc>
        <w:tc>
          <w:tcPr>
            <w:tcW w:w="3679" w:type="dxa"/>
            <w:vAlign w:val="center"/>
          </w:tcPr>
          <w:p w14:paraId="24448E49" w14:textId="77777777" w:rsidR="00343749" w:rsidRDefault="00000000">
            <w:pPr>
              <w:spacing w:line="360" w:lineRule="auto"/>
              <w:rPr>
                <w:rFonts w:asciiTheme="minorEastAsia" w:hAnsiTheme="minorEastAsia" w:cs="Times New Roman"/>
                <w:color w:val="000000"/>
                <w:sz w:val="24"/>
                <w:szCs w:val="24"/>
              </w:rPr>
            </w:pPr>
            <w:r>
              <w:rPr>
                <w:rFonts w:asciiTheme="minorEastAsia" w:hAnsiTheme="minorEastAsia" w:cs="Times New Roman"/>
                <w:color w:val="000000"/>
                <w:sz w:val="24"/>
                <w:szCs w:val="24"/>
              </w:rPr>
              <w:t>“制造厂商标”改为“产品商标”</w:t>
            </w:r>
          </w:p>
        </w:tc>
        <w:tc>
          <w:tcPr>
            <w:tcW w:w="992" w:type="dxa"/>
            <w:vAlign w:val="center"/>
          </w:tcPr>
          <w:p w14:paraId="75135198"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012E3493"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64A3A4B8" w14:textId="77777777" w:rsidR="00343749" w:rsidRDefault="00343749">
            <w:pPr>
              <w:ind w:firstLine="370"/>
              <w:jc w:val="left"/>
              <w:rPr>
                <w:rFonts w:ascii="Times New Roman" w:hAnsi="Times New Roman" w:cs="Times New Roman"/>
              </w:rPr>
            </w:pPr>
          </w:p>
        </w:tc>
      </w:tr>
      <w:tr w:rsidR="00343749" w14:paraId="5A66770F" w14:textId="77777777">
        <w:trPr>
          <w:trHeight w:val="900"/>
        </w:trPr>
        <w:tc>
          <w:tcPr>
            <w:tcW w:w="704" w:type="dxa"/>
            <w:vAlign w:val="center"/>
          </w:tcPr>
          <w:p w14:paraId="2EEBB779"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24</w:t>
            </w:r>
          </w:p>
        </w:tc>
        <w:tc>
          <w:tcPr>
            <w:tcW w:w="1254" w:type="dxa"/>
            <w:vAlign w:val="center"/>
          </w:tcPr>
          <w:p w14:paraId="23EA5A07"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6.1.2</w:t>
            </w:r>
          </w:p>
        </w:tc>
        <w:tc>
          <w:tcPr>
            <w:tcW w:w="3679" w:type="dxa"/>
            <w:vAlign w:val="center"/>
          </w:tcPr>
          <w:p w14:paraId="708C7371"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修改为</w:t>
            </w:r>
            <w:r>
              <w:rPr>
                <w:rFonts w:asciiTheme="minorEastAsia" w:hAnsiTheme="minorEastAsia" w:cs="Times New Roman"/>
                <w:color w:val="000000"/>
                <w:sz w:val="24"/>
                <w:szCs w:val="24"/>
              </w:rPr>
              <w:t>“</w:t>
            </w:r>
            <w:r>
              <w:rPr>
                <w:rFonts w:ascii="Times New Roman" w:eastAsia="宋体" w:hAnsi="Times New Roman" w:cs="Times New Roman"/>
                <w:color w:val="000000"/>
                <w:sz w:val="24"/>
                <w:szCs w:val="24"/>
              </w:rPr>
              <w:t xml:space="preserve">a) </w:t>
            </w:r>
            <w:r>
              <w:rPr>
                <w:rFonts w:ascii="Times New Roman" w:eastAsia="宋体" w:hAnsi="Times New Roman" w:cs="Times New Roman"/>
                <w:color w:val="000000"/>
                <w:sz w:val="24"/>
                <w:szCs w:val="24"/>
              </w:rPr>
              <w:t>检验员代号；</w:t>
            </w:r>
          </w:p>
          <w:p w14:paraId="57359908"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b) </w:t>
            </w:r>
            <w:r>
              <w:rPr>
                <w:rFonts w:ascii="Times New Roman" w:eastAsia="宋体" w:hAnsi="Times New Roman" w:cs="Times New Roman"/>
                <w:color w:val="000000"/>
                <w:sz w:val="24"/>
                <w:szCs w:val="24"/>
              </w:rPr>
              <w:t>检验批次；</w:t>
            </w:r>
            <w:r>
              <w:rPr>
                <w:rFonts w:ascii="Times New Roman" w:eastAsia="宋体" w:hAnsi="Times New Roman" w:cs="Times New Roman"/>
                <w:color w:val="000000"/>
                <w:sz w:val="24"/>
                <w:szCs w:val="24"/>
              </w:rPr>
              <w:t>C</w:t>
            </w:r>
            <w:r>
              <w:rPr>
                <w:rFonts w:ascii="Times New Roman" w:eastAsia="宋体" w:hAnsi="Times New Roman" w:cs="Times New Roman"/>
                <w:color w:val="000000"/>
                <w:sz w:val="24"/>
                <w:szCs w:val="24"/>
              </w:rPr>
              <w:t>）执行标准。</w:t>
            </w:r>
            <w:r>
              <w:rPr>
                <w:rFonts w:asciiTheme="minorEastAsia" w:hAnsiTheme="minorEastAsia" w:cs="Times New Roman"/>
                <w:color w:val="000000"/>
                <w:sz w:val="24"/>
                <w:szCs w:val="24"/>
              </w:rPr>
              <w:t>”</w:t>
            </w:r>
          </w:p>
        </w:tc>
        <w:tc>
          <w:tcPr>
            <w:tcW w:w="992" w:type="dxa"/>
            <w:vAlign w:val="center"/>
          </w:tcPr>
          <w:p w14:paraId="3E3C9FCC"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36CB316C"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2C33CDAF" w14:textId="77777777" w:rsidR="00343749" w:rsidRDefault="00343749">
            <w:pPr>
              <w:ind w:firstLine="370"/>
              <w:jc w:val="left"/>
              <w:rPr>
                <w:rFonts w:ascii="Times New Roman" w:hAnsi="Times New Roman" w:cs="Times New Roman"/>
              </w:rPr>
            </w:pPr>
          </w:p>
        </w:tc>
      </w:tr>
      <w:tr w:rsidR="00343749" w14:paraId="59E32701" w14:textId="77777777">
        <w:trPr>
          <w:trHeight w:val="900"/>
        </w:trPr>
        <w:tc>
          <w:tcPr>
            <w:tcW w:w="704" w:type="dxa"/>
            <w:vAlign w:val="center"/>
          </w:tcPr>
          <w:p w14:paraId="27F2550A" w14:textId="77777777" w:rsidR="00343749" w:rsidRDefault="00343749">
            <w:pPr>
              <w:snapToGrid w:val="0"/>
              <w:jc w:val="center"/>
              <w:rPr>
                <w:rFonts w:ascii="Times New Roman" w:eastAsia="宋体" w:hAnsi="Times New Roman" w:cs="Times New Roman"/>
                <w:color w:val="000000"/>
                <w:sz w:val="24"/>
                <w:szCs w:val="24"/>
              </w:rPr>
            </w:pPr>
          </w:p>
          <w:p w14:paraId="16B52B44"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25</w:t>
            </w:r>
          </w:p>
        </w:tc>
        <w:tc>
          <w:tcPr>
            <w:tcW w:w="1254" w:type="dxa"/>
            <w:vAlign w:val="center"/>
          </w:tcPr>
          <w:p w14:paraId="3F497FE2"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6.2.2</w:t>
            </w:r>
          </w:p>
        </w:tc>
        <w:tc>
          <w:tcPr>
            <w:tcW w:w="3679" w:type="dxa"/>
            <w:vAlign w:val="center"/>
          </w:tcPr>
          <w:p w14:paraId="01BBD314"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删除此项</w:t>
            </w:r>
          </w:p>
        </w:tc>
        <w:tc>
          <w:tcPr>
            <w:tcW w:w="992" w:type="dxa"/>
            <w:vAlign w:val="center"/>
          </w:tcPr>
          <w:p w14:paraId="1D9D4ECE"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36E4F294"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083AFC06" w14:textId="77777777" w:rsidR="00343749" w:rsidRDefault="00343749">
            <w:pPr>
              <w:ind w:firstLine="370"/>
              <w:jc w:val="left"/>
              <w:rPr>
                <w:rFonts w:ascii="Times New Roman" w:hAnsi="Times New Roman" w:cs="Times New Roman"/>
              </w:rPr>
            </w:pPr>
          </w:p>
        </w:tc>
      </w:tr>
      <w:tr w:rsidR="00343749" w14:paraId="5BEC1C2C" w14:textId="77777777">
        <w:trPr>
          <w:trHeight w:val="986"/>
        </w:trPr>
        <w:tc>
          <w:tcPr>
            <w:tcW w:w="704" w:type="dxa"/>
            <w:vAlign w:val="center"/>
          </w:tcPr>
          <w:p w14:paraId="7A5C2D5F"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26</w:t>
            </w:r>
          </w:p>
        </w:tc>
        <w:tc>
          <w:tcPr>
            <w:tcW w:w="1254" w:type="dxa"/>
            <w:vAlign w:val="center"/>
          </w:tcPr>
          <w:p w14:paraId="3D4597D0"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6.3.1</w:t>
            </w:r>
            <w:r>
              <w:rPr>
                <w:rFonts w:ascii="Times New Roman" w:eastAsia="宋体"/>
                <w:color w:val="000000"/>
                <w:sz w:val="24"/>
                <w:szCs w:val="24"/>
              </w:rPr>
              <w:t>和</w:t>
            </w:r>
            <w:r>
              <w:rPr>
                <w:rFonts w:ascii="Times New Roman" w:eastAsia="宋体"/>
                <w:color w:val="000000"/>
                <w:sz w:val="24"/>
                <w:szCs w:val="24"/>
              </w:rPr>
              <w:t>6.3.2</w:t>
            </w:r>
          </w:p>
        </w:tc>
        <w:tc>
          <w:tcPr>
            <w:tcW w:w="3679" w:type="dxa"/>
            <w:vAlign w:val="center"/>
          </w:tcPr>
          <w:p w14:paraId="31DDDB9B"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删除</w:t>
            </w:r>
            <w:r>
              <w:rPr>
                <w:rFonts w:asciiTheme="minorEastAsia" w:hAnsiTheme="minorEastAsia" w:cs="Times New Roman"/>
                <w:color w:val="000000"/>
                <w:sz w:val="24"/>
                <w:szCs w:val="24"/>
              </w:rPr>
              <w:t>“产品运输中”</w:t>
            </w:r>
          </w:p>
        </w:tc>
        <w:tc>
          <w:tcPr>
            <w:tcW w:w="992" w:type="dxa"/>
            <w:vAlign w:val="center"/>
          </w:tcPr>
          <w:p w14:paraId="273EA95E"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29F44FBF"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1CA408A3" w14:textId="77777777" w:rsidR="00343749" w:rsidRDefault="00343749">
            <w:pPr>
              <w:ind w:firstLine="370"/>
              <w:jc w:val="left"/>
              <w:rPr>
                <w:rFonts w:ascii="Times New Roman" w:hAnsi="Times New Roman" w:cs="Times New Roman"/>
              </w:rPr>
            </w:pPr>
          </w:p>
        </w:tc>
      </w:tr>
      <w:tr w:rsidR="00343749" w14:paraId="286722EF" w14:textId="77777777">
        <w:trPr>
          <w:trHeight w:val="900"/>
        </w:trPr>
        <w:tc>
          <w:tcPr>
            <w:tcW w:w="704" w:type="dxa"/>
            <w:vAlign w:val="center"/>
          </w:tcPr>
          <w:p w14:paraId="0C019E5A"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27</w:t>
            </w:r>
          </w:p>
        </w:tc>
        <w:tc>
          <w:tcPr>
            <w:tcW w:w="1254" w:type="dxa"/>
            <w:vAlign w:val="center"/>
          </w:tcPr>
          <w:p w14:paraId="3524986B" w14:textId="77777777" w:rsidR="00343749" w:rsidRDefault="00000000">
            <w:pPr>
              <w:pStyle w:val="af1"/>
              <w:autoSpaceDN w:val="0"/>
              <w:spacing w:before="312" w:after="312" w:line="360" w:lineRule="auto"/>
              <w:jc w:val="center"/>
              <w:rPr>
                <w:rFonts w:ascii="Times New Roman" w:eastAsia="宋体"/>
                <w:color w:val="000000"/>
                <w:sz w:val="24"/>
                <w:szCs w:val="24"/>
              </w:rPr>
            </w:pPr>
            <w:r>
              <w:rPr>
                <w:rFonts w:ascii="Times New Roman" w:eastAsia="宋体"/>
                <w:color w:val="000000"/>
                <w:sz w:val="24"/>
                <w:szCs w:val="24"/>
              </w:rPr>
              <w:t>6.4</w:t>
            </w:r>
          </w:p>
        </w:tc>
        <w:tc>
          <w:tcPr>
            <w:tcW w:w="3679" w:type="dxa"/>
            <w:vAlign w:val="center"/>
          </w:tcPr>
          <w:p w14:paraId="57F823C6"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删掉</w:t>
            </w:r>
            <w:r>
              <w:rPr>
                <w:rFonts w:asciiTheme="minorEastAsia" w:hAnsiTheme="minorEastAsia" w:cs="Times New Roman"/>
                <w:color w:val="000000"/>
                <w:sz w:val="24"/>
                <w:szCs w:val="24"/>
              </w:rPr>
              <w:t>“包装后”，改为“</w:t>
            </w:r>
            <w:r>
              <w:rPr>
                <w:rFonts w:ascii="Times New Roman" w:eastAsia="宋体" w:hAnsi="Times New Roman" w:cs="Times New Roman"/>
                <w:color w:val="000000"/>
                <w:sz w:val="24"/>
                <w:szCs w:val="24"/>
              </w:rPr>
              <w:t>产品应储存在相对湿度不超过</w:t>
            </w:r>
            <w:r>
              <w:rPr>
                <w:rFonts w:ascii="Times New Roman" w:eastAsia="宋体" w:hAnsi="Times New Roman" w:cs="Times New Roman"/>
                <w:color w:val="000000"/>
                <w:sz w:val="24"/>
                <w:szCs w:val="24"/>
              </w:rPr>
              <w:t>80%</w:t>
            </w:r>
            <w:r>
              <w:rPr>
                <w:rFonts w:ascii="Times New Roman" w:eastAsia="宋体" w:hAnsi="Times New Roman" w:cs="Times New Roman"/>
                <w:color w:val="000000"/>
                <w:sz w:val="24"/>
                <w:szCs w:val="24"/>
              </w:rPr>
              <w:t>，无腐蚀、通风良好的条件下</w:t>
            </w:r>
            <w:r>
              <w:rPr>
                <w:rFonts w:asciiTheme="minorEastAsia" w:hAnsiTheme="minorEastAsia" w:cs="Times New Roman"/>
                <w:color w:val="000000"/>
                <w:sz w:val="24"/>
                <w:szCs w:val="24"/>
              </w:rPr>
              <w:t>。”</w:t>
            </w:r>
          </w:p>
        </w:tc>
        <w:tc>
          <w:tcPr>
            <w:tcW w:w="992" w:type="dxa"/>
            <w:vAlign w:val="center"/>
          </w:tcPr>
          <w:p w14:paraId="65815A23"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2E6BF08B"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7DF7D9B0" w14:textId="77777777" w:rsidR="00343749" w:rsidRDefault="00343749">
            <w:pPr>
              <w:ind w:firstLine="370"/>
              <w:jc w:val="left"/>
              <w:rPr>
                <w:rFonts w:ascii="Times New Roman" w:hAnsi="Times New Roman" w:cs="Times New Roman"/>
              </w:rPr>
            </w:pPr>
          </w:p>
        </w:tc>
      </w:tr>
      <w:tr w:rsidR="00343749" w14:paraId="1D38D140" w14:textId="77777777">
        <w:trPr>
          <w:trHeight w:val="900"/>
        </w:trPr>
        <w:tc>
          <w:tcPr>
            <w:tcW w:w="704" w:type="dxa"/>
            <w:vAlign w:val="center"/>
          </w:tcPr>
          <w:p w14:paraId="17B3F72E"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28</w:t>
            </w:r>
          </w:p>
        </w:tc>
        <w:tc>
          <w:tcPr>
            <w:tcW w:w="1254" w:type="dxa"/>
            <w:vAlign w:val="center"/>
          </w:tcPr>
          <w:p w14:paraId="6E1E56B5" w14:textId="77777777" w:rsidR="00343749" w:rsidRDefault="00343749">
            <w:pPr>
              <w:pStyle w:val="af1"/>
              <w:autoSpaceDN w:val="0"/>
              <w:spacing w:before="312" w:after="312" w:line="360" w:lineRule="auto"/>
              <w:jc w:val="center"/>
              <w:rPr>
                <w:rFonts w:ascii="Times New Roman" w:eastAsia="宋体"/>
                <w:color w:val="000000"/>
                <w:sz w:val="24"/>
                <w:szCs w:val="24"/>
              </w:rPr>
            </w:pPr>
          </w:p>
        </w:tc>
        <w:tc>
          <w:tcPr>
            <w:tcW w:w="3679" w:type="dxa"/>
            <w:vAlign w:val="center"/>
          </w:tcPr>
          <w:p w14:paraId="1CF14409" w14:textId="77777777" w:rsidR="00343749" w:rsidRDefault="00000000">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增加检验规则的章节。</w:t>
            </w:r>
          </w:p>
        </w:tc>
        <w:tc>
          <w:tcPr>
            <w:tcW w:w="992" w:type="dxa"/>
            <w:vAlign w:val="center"/>
          </w:tcPr>
          <w:p w14:paraId="6ECBBE7F"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专家组</w:t>
            </w:r>
          </w:p>
        </w:tc>
        <w:tc>
          <w:tcPr>
            <w:tcW w:w="1134" w:type="dxa"/>
            <w:vAlign w:val="center"/>
          </w:tcPr>
          <w:p w14:paraId="1957F4F1" w14:textId="77777777" w:rsidR="00343749" w:rsidRDefault="00000000">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采纳</w:t>
            </w:r>
          </w:p>
        </w:tc>
        <w:tc>
          <w:tcPr>
            <w:tcW w:w="1791" w:type="dxa"/>
            <w:vAlign w:val="center"/>
          </w:tcPr>
          <w:p w14:paraId="5E5C7D1E" w14:textId="77777777" w:rsidR="00343749" w:rsidRDefault="00343749">
            <w:pPr>
              <w:ind w:firstLine="370"/>
              <w:jc w:val="left"/>
              <w:rPr>
                <w:rFonts w:ascii="Times New Roman" w:hAnsi="Times New Roman" w:cs="Times New Roman"/>
              </w:rPr>
            </w:pPr>
          </w:p>
        </w:tc>
      </w:tr>
    </w:tbl>
    <w:p w14:paraId="27C04690" w14:textId="77777777" w:rsidR="00343749" w:rsidRDefault="00343749">
      <w:pPr>
        <w:snapToGrid w:val="0"/>
        <w:spacing w:line="360" w:lineRule="auto"/>
        <w:rPr>
          <w:rFonts w:ascii="Times New Roman" w:eastAsia="仿宋_GB2312" w:hAnsi="Times New Roman"/>
          <w:bCs/>
          <w:color w:val="000000"/>
          <w:sz w:val="32"/>
          <w:szCs w:val="32"/>
        </w:rPr>
      </w:pPr>
    </w:p>
    <w:p w14:paraId="165FD2A3" w14:textId="77777777" w:rsidR="00343749" w:rsidRDefault="00343749"/>
    <w:p w14:paraId="75208643" w14:textId="77777777" w:rsidR="00343749" w:rsidRDefault="00343749">
      <w:pPr>
        <w:rPr>
          <w:color w:val="000000" w:themeColor="text1"/>
        </w:rPr>
      </w:pPr>
    </w:p>
    <w:sectPr w:rsidR="003437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7E32" w14:textId="77777777" w:rsidR="00D204A0" w:rsidRDefault="00D204A0" w:rsidP="00980772">
      <w:r>
        <w:separator/>
      </w:r>
    </w:p>
  </w:endnote>
  <w:endnote w:type="continuationSeparator" w:id="0">
    <w:p w14:paraId="0312A938" w14:textId="77777777" w:rsidR="00D204A0" w:rsidRDefault="00D204A0" w:rsidP="0098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D5D5" w14:textId="77777777" w:rsidR="00D204A0" w:rsidRDefault="00D204A0" w:rsidP="00980772">
      <w:r>
        <w:separator/>
      </w:r>
    </w:p>
  </w:footnote>
  <w:footnote w:type="continuationSeparator" w:id="0">
    <w:p w14:paraId="6F8354C5" w14:textId="77777777" w:rsidR="00D204A0" w:rsidRDefault="00D204A0" w:rsidP="00980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6F7F"/>
    <w:multiLevelType w:val="multilevel"/>
    <w:tmpl w:val="102E6F7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3BB13D46"/>
    <w:multiLevelType w:val="multilevel"/>
    <w:tmpl w:val="3BB13D46"/>
    <w:lvl w:ilvl="0">
      <w:start w:val="9"/>
      <w:numFmt w:val="lowerLetter"/>
      <w:lvlText w:val="%1)"/>
      <w:lvlJc w:val="left"/>
      <w:pPr>
        <w:ind w:left="782" w:hanging="360"/>
      </w:pPr>
      <w:rPr>
        <w:rFonts w:hint="default"/>
        <w:color w:val="auto"/>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7D563100"/>
    <w:multiLevelType w:val="singleLevel"/>
    <w:tmpl w:val="7D563100"/>
    <w:lvl w:ilvl="0">
      <w:start w:val="1"/>
      <w:numFmt w:val="decimal"/>
      <w:suff w:val="nothing"/>
      <w:lvlText w:val="%1、"/>
      <w:lvlJc w:val="left"/>
    </w:lvl>
  </w:abstractNum>
  <w:num w:numId="1" w16cid:durableId="977763434">
    <w:abstractNumId w:val="0"/>
  </w:num>
  <w:num w:numId="2" w16cid:durableId="182977960">
    <w:abstractNumId w:val="1"/>
  </w:num>
  <w:num w:numId="3" w16cid:durableId="1088235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wMDA0YzcxOTM5MDM3OWNlOTk2YWM2MjQyMzI0ZTgifQ=="/>
  </w:docVars>
  <w:rsids>
    <w:rsidRoot w:val="006E548D"/>
    <w:rsid w:val="9FF205DF"/>
    <w:rsid w:val="D55354DA"/>
    <w:rsid w:val="E1BFA098"/>
    <w:rsid w:val="EBCF3C28"/>
    <w:rsid w:val="FC776EEE"/>
    <w:rsid w:val="FDFC3679"/>
    <w:rsid w:val="000000C0"/>
    <w:rsid w:val="000149D0"/>
    <w:rsid w:val="00032FBD"/>
    <w:rsid w:val="000755DA"/>
    <w:rsid w:val="0009307A"/>
    <w:rsid w:val="000C59BA"/>
    <w:rsid w:val="000D1E02"/>
    <w:rsid w:val="000D21B9"/>
    <w:rsid w:val="000E1A4A"/>
    <w:rsid w:val="000E3314"/>
    <w:rsid w:val="000E5DAD"/>
    <w:rsid w:val="001036AF"/>
    <w:rsid w:val="00107BA7"/>
    <w:rsid w:val="001A09C2"/>
    <w:rsid w:val="001A49EA"/>
    <w:rsid w:val="001B3361"/>
    <w:rsid w:val="001C061C"/>
    <w:rsid w:val="001D3D23"/>
    <w:rsid w:val="001E1B6A"/>
    <w:rsid w:val="001E639F"/>
    <w:rsid w:val="001F0DAF"/>
    <w:rsid w:val="001F3A8C"/>
    <w:rsid w:val="00203E6A"/>
    <w:rsid w:val="00251E67"/>
    <w:rsid w:val="002641EE"/>
    <w:rsid w:val="002A5B51"/>
    <w:rsid w:val="002E50B6"/>
    <w:rsid w:val="0030696B"/>
    <w:rsid w:val="00306E87"/>
    <w:rsid w:val="00312CD9"/>
    <w:rsid w:val="003425CC"/>
    <w:rsid w:val="00343039"/>
    <w:rsid w:val="00343749"/>
    <w:rsid w:val="00377799"/>
    <w:rsid w:val="0038462C"/>
    <w:rsid w:val="00390939"/>
    <w:rsid w:val="003A0068"/>
    <w:rsid w:val="003A110E"/>
    <w:rsid w:val="003A72A3"/>
    <w:rsid w:val="003F7943"/>
    <w:rsid w:val="00407349"/>
    <w:rsid w:val="00432D26"/>
    <w:rsid w:val="00445CEF"/>
    <w:rsid w:val="00463146"/>
    <w:rsid w:val="00472543"/>
    <w:rsid w:val="004B3452"/>
    <w:rsid w:val="004C4BAF"/>
    <w:rsid w:val="004E546D"/>
    <w:rsid w:val="005114D2"/>
    <w:rsid w:val="00520152"/>
    <w:rsid w:val="00536668"/>
    <w:rsid w:val="00556EB1"/>
    <w:rsid w:val="005768F6"/>
    <w:rsid w:val="005861B7"/>
    <w:rsid w:val="005B7DCC"/>
    <w:rsid w:val="005C3E61"/>
    <w:rsid w:val="005D1A9F"/>
    <w:rsid w:val="005E309A"/>
    <w:rsid w:val="005E4384"/>
    <w:rsid w:val="006039DD"/>
    <w:rsid w:val="00612EE9"/>
    <w:rsid w:val="0062042C"/>
    <w:rsid w:val="00633CE7"/>
    <w:rsid w:val="00640D53"/>
    <w:rsid w:val="0064539D"/>
    <w:rsid w:val="006533A6"/>
    <w:rsid w:val="00653DB0"/>
    <w:rsid w:val="00661292"/>
    <w:rsid w:val="00667040"/>
    <w:rsid w:val="00672A30"/>
    <w:rsid w:val="006E548D"/>
    <w:rsid w:val="006F779A"/>
    <w:rsid w:val="00700411"/>
    <w:rsid w:val="0070722F"/>
    <w:rsid w:val="007136C2"/>
    <w:rsid w:val="00743E42"/>
    <w:rsid w:val="007657C8"/>
    <w:rsid w:val="0076619B"/>
    <w:rsid w:val="007911E0"/>
    <w:rsid w:val="00800BD0"/>
    <w:rsid w:val="00803747"/>
    <w:rsid w:val="008102E8"/>
    <w:rsid w:val="00810C9F"/>
    <w:rsid w:val="0085035D"/>
    <w:rsid w:val="00871A0E"/>
    <w:rsid w:val="00881E2B"/>
    <w:rsid w:val="008A2DBB"/>
    <w:rsid w:val="008C5AD0"/>
    <w:rsid w:val="008D153B"/>
    <w:rsid w:val="008D341F"/>
    <w:rsid w:val="0091084A"/>
    <w:rsid w:val="00930DE4"/>
    <w:rsid w:val="00940237"/>
    <w:rsid w:val="009612D9"/>
    <w:rsid w:val="00980772"/>
    <w:rsid w:val="0098534E"/>
    <w:rsid w:val="00985878"/>
    <w:rsid w:val="009D2390"/>
    <w:rsid w:val="009F3A84"/>
    <w:rsid w:val="00A01DE7"/>
    <w:rsid w:val="00A30A94"/>
    <w:rsid w:val="00A505F4"/>
    <w:rsid w:val="00A51B4A"/>
    <w:rsid w:val="00A646D8"/>
    <w:rsid w:val="00A751E7"/>
    <w:rsid w:val="00A931B4"/>
    <w:rsid w:val="00AA266A"/>
    <w:rsid w:val="00AA7C57"/>
    <w:rsid w:val="00AE1E84"/>
    <w:rsid w:val="00AF0DEB"/>
    <w:rsid w:val="00B35C1D"/>
    <w:rsid w:val="00B52313"/>
    <w:rsid w:val="00B82464"/>
    <w:rsid w:val="00B831C0"/>
    <w:rsid w:val="00B95F3A"/>
    <w:rsid w:val="00BA0CB2"/>
    <w:rsid w:val="00BB4FEF"/>
    <w:rsid w:val="00BC3D60"/>
    <w:rsid w:val="00BD0480"/>
    <w:rsid w:val="00BE7442"/>
    <w:rsid w:val="00C03CF9"/>
    <w:rsid w:val="00C26271"/>
    <w:rsid w:val="00C2690D"/>
    <w:rsid w:val="00C33C53"/>
    <w:rsid w:val="00C43D90"/>
    <w:rsid w:val="00C470E1"/>
    <w:rsid w:val="00C5259E"/>
    <w:rsid w:val="00C54E14"/>
    <w:rsid w:val="00C56704"/>
    <w:rsid w:val="00C66920"/>
    <w:rsid w:val="00C73054"/>
    <w:rsid w:val="00C75C49"/>
    <w:rsid w:val="00C90EBF"/>
    <w:rsid w:val="00C9514E"/>
    <w:rsid w:val="00C955D4"/>
    <w:rsid w:val="00CA181C"/>
    <w:rsid w:val="00CC02C5"/>
    <w:rsid w:val="00CC1DEE"/>
    <w:rsid w:val="00CC6400"/>
    <w:rsid w:val="00CD0A48"/>
    <w:rsid w:val="00CD3C5C"/>
    <w:rsid w:val="00CD5C00"/>
    <w:rsid w:val="00CF10A8"/>
    <w:rsid w:val="00CF4D83"/>
    <w:rsid w:val="00D01D8B"/>
    <w:rsid w:val="00D04FC6"/>
    <w:rsid w:val="00D171DF"/>
    <w:rsid w:val="00D204A0"/>
    <w:rsid w:val="00D47B7B"/>
    <w:rsid w:val="00D52E70"/>
    <w:rsid w:val="00D55F01"/>
    <w:rsid w:val="00D56427"/>
    <w:rsid w:val="00D6750E"/>
    <w:rsid w:val="00D748B6"/>
    <w:rsid w:val="00D90F7F"/>
    <w:rsid w:val="00D93A32"/>
    <w:rsid w:val="00DB0AB9"/>
    <w:rsid w:val="00DF6A49"/>
    <w:rsid w:val="00E06351"/>
    <w:rsid w:val="00E21803"/>
    <w:rsid w:val="00E409FB"/>
    <w:rsid w:val="00E445F2"/>
    <w:rsid w:val="00E54FD4"/>
    <w:rsid w:val="00E610A9"/>
    <w:rsid w:val="00E72CE9"/>
    <w:rsid w:val="00E7348E"/>
    <w:rsid w:val="00EC3385"/>
    <w:rsid w:val="00ED3F85"/>
    <w:rsid w:val="00F21CD1"/>
    <w:rsid w:val="00F53171"/>
    <w:rsid w:val="00F60CAE"/>
    <w:rsid w:val="00F72E58"/>
    <w:rsid w:val="00F9053D"/>
    <w:rsid w:val="00F95091"/>
    <w:rsid w:val="00F9680C"/>
    <w:rsid w:val="00FB4E11"/>
    <w:rsid w:val="00FB51B3"/>
    <w:rsid w:val="00FD2129"/>
    <w:rsid w:val="3FFB0CA4"/>
    <w:rsid w:val="64B96824"/>
    <w:rsid w:val="7CB9601E"/>
    <w:rsid w:val="7CBF42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978C"/>
  <w15:docId w15:val="{942D8844-871C-4FB0-865F-0BC7D47B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table" w:customStyle="1" w:styleId="1">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pPr>
      <w:ind w:firstLineChars="200" w:firstLine="420"/>
    </w:pPr>
  </w:style>
  <w:style w:type="character" w:customStyle="1" w:styleId="aa">
    <w:name w:val="页眉 字符"/>
    <w:basedOn w:val="a0"/>
    <w:link w:val="a9"/>
    <w:qFormat/>
    <w:rPr>
      <w:sz w:val="18"/>
      <w:szCs w:val="18"/>
    </w:rPr>
  </w:style>
  <w:style w:type="character" w:customStyle="1" w:styleId="a8">
    <w:name w:val="页脚 字符"/>
    <w:basedOn w:val="a0"/>
    <w:link w:val="a7"/>
    <w:qFormat/>
    <w:rPr>
      <w:sz w:val="18"/>
      <w:szCs w:val="18"/>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style41">
    <w:name w:val="style41"/>
    <w:qFormat/>
    <w:rPr>
      <w:b/>
      <w:bCs/>
      <w:sz w:val="21"/>
      <w:szCs w:val="21"/>
    </w:rPr>
  </w:style>
  <w:style w:type="character" w:customStyle="1" w:styleId="a4">
    <w:name w:val="批注文字 字符"/>
    <w:link w:val="a3"/>
    <w:uiPriority w:val="99"/>
    <w:qFormat/>
    <w:rPr>
      <w:rFonts w:asciiTheme="minorHAnsi" w:eastAsiaTheme="minorEastAsia" w:hAnsiTheme="minorHAnsi" w:cstheme="minorBidi"/>
      <w:kern w:val="2"/>
      <w:sz w:val="21"/>
      <w:szCs w:val="22"/>
    </w:rPr>
  </w:style>
  <w:style w:type="paragraph" w:customStyle="1" w:styleId="af0">
    <w:name w:val="段"/>
    <w:uiPriority w:val="99"/>
    <w:qFormat/>
    <w:pPr>
      <w:autoSpaceDE w:val="0"/>
      <w:autoSpaceDN w:val="0"/>
      <w:ind w:firstLineChars="200" w:firstLine="200"/>
      <w:jc w:val="both"/>
    </w:pPr>
    <w:rPr>
      <w:rFonts w:ascii="宋体" w:cs="宋体"/>
      <w:sz w:val="21"/>
      <w:szCs w:val="21"/>
    </w:rPr>
  </w:style>
  <w:style w:type="paragraph" w:customStyle="1" w:styleId="af1">
    <w:name w:val="章标题"/>
    <w:next w:val="a"/>
    <w:uiPriority w:val="99"/>
    <w:qFormat/>
    <w:pPr>
      <w:spacing w:beforeLines="100" w:afterLines="100"/>
      <w:jc w:val="both"/>
      <w:outlineLvl w:val="1"/>
    </w:pPr>
    <w:rPr>
      <w:rFonts w:ascii="黑体" w:eastAsia="黑体"/>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styleId="af2">
    <w:name w:val="Revision"/>
    <w:hidden/>
    <w:uiPriority w:val="99"/>
    <w:semiHidden/>
    <w:rsid w:val="0098077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1825</Words>
  <Characters>10404</Characters>
  <Application>Microsoft Office Word</Application>
  <DocSecurity>0</DocSecurity>
  <Lines>86</Lines>
  <Paragraphs>24</Paragraphs>
  <ScaleCrop>false</ScaleCrop>
  <Company>Microsoft</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WANGXUEXIN</dc:creator>
  <cp:lastModifiedBy>zhang xu</cp:lastModifiedBy>
  <cp:revision>2</cp:revision>
  <cp:lastPrinted>2019-12-17T21:47:00Z</cp:lastPrinted>
  <dcterms:created xsi:type="dcterms:W3CDTF">2023-04-18T02:57:00Z</dcterms:created>
  <dcterms:modified xsi:type="dcterms:W3CDTF">2023-04-18T02:57:00Z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D32CA132C83A465EA3944DBB8C2C7036</vt:lpwstr>
  </property>
</Properties>
</file>