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9"/>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836331" w14:paraId="53266B53" w14:textId="77777777">
        <w:tc>
          <w:tcPr>
            <w:tcW w:w="509" w:type="dxa"/>
          </w:tcPr>
          <w:p w14:paraId="287F2A42" w14:textId="77777777" w:rsidR="00836331" w:rsidRDefault="00401DA9">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3184EA8A" w14:textId="77777777" w:rsidR="00836331" w:rsidRDefault="00401DA9">
            <w:pPr>
              <w:pStyle w:val="affff2"/>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11.220     </w:t>
            </w:r>
            <w:r>
              <w:rPr>
                <w:rFonts w:ascii="黑体" w:eastAsia="黑体" w:hAnsi="黑体"/>
                <w:sz w:val="21"/>
                <w:szCs w:val="21"/>
              </w:rPr>
              <w:fldChar w:fldCharType="end"/>
            </w:r>
            <w:bookmarkEnd w:id="0"/>
          </w:p>
        </w:tc>
      </w:tr>
      <w:tr w:rsidR="00836331" w14:paraId="31075288" w14:textId="77777777">
        <w:tc>
          <w:tcPr>
            <w:tcW w:w="509" w:type="dxa"/>
          </w:tcPr>
          <w:p w14:paraId="03F03C07" w14:textId="77777777" w:rsidR="00836331" w:rsidRDefault="00401DA9">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323B8919" w14:textId="77777777" w:rsidR="00836331" w:rsidRDefault="00401DA9">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B42     </w:t>
            </w:r>
            <w:r>
              <w:rPr>
                <w:rFonts w:ascii="黑体" w:eastAsia="黑体" w:hAnsi="黑体"/>
                <w:sz w:val="21"/>
                <w:szCs w:val="21"/>
              </w:rPr>
              <w:fldChar w:fldCharType="end"/>
            </w:r>
            <w:bookmarkEnd w:id="1"/>
          </w:p>
        </w:tc>
      </w:tr>
    </w:tbl>
    <w:p w14:paraId="00F60C11" w14:textId="77777777" w:rsidR="00836331" w:rsidRDefault="00401DA9">
      <w:pPr>
        <w:pStyle w:val="afffff3"/>
        <w:framePr w:w="9639" w:h="624" w:hRule="exact" w:hSpace="181" w:vSpace="181" w:wrap="around" w:hAnchor="page" w:x="1286" w:y="3301"/>
        <w:rPr>
          <w:rFonts w:ascii="黑体" w:eastAsia="黑体" w:hAnsi="黑体"/>
          <w:b w:val="0"/>
          <w:bCs w:val="0"/>
          <w:w w:val="100"/>
          <w:sz w:val="48"/>
          <w:szCs w:val="48"/>
        </w:rPr>
      </w:pPr>
      <w:bookmarkStart w:id="2" w:name="_Hlk26473981"/>
      <w:r>
        <w:rPr>
          <w:rFonts w:ascii="黑体" w:eastAsia="黑体" w:hAnsi="黑体" w:hint="eastAsia"/>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3" w:name="c2"/>
      <w:r>
        <w:rPr>
          <w:rFonts w:ascii="黑体" w:eastAsia="黑体"/>
          <w:b w:val="0"/>
          <w:bCs w:val="0"/>
          <w:w w:val="100"/>
          <w:sz w:val="48"/>
        </w:rPr>
        <w:instrText xml:space="preserve"> FORMTEXT </w:instrText>
      </w:r>
      <w:r>
        <w:rPr>
          <w:rFonts w:ascii="黑体" w:eastAsia="黑体"/>
          <w:b w:val="0"/>
          <w:bCs w:val="0"/>
          <w:w w:val="100"/>
          <w:sz w:val="48"/>
        </w:rPr>
      </w:r>
      <w:r>
        <w:rPr>
          <w:rFonts w:ascii="黑体" w:eastAsia="黑体"/>
          <w:b w:val="0"/>
          <w:bCs w:val="0"/>
          <w:w w:val="100"/>
          <w:sz w:val="48"/>
        </w:rPr>
        <w:fldChar w:fldCharType="separate"/>
      </w:r>
      <w:r>
        <w:rPr>
          <w:rFonts w:ascii="黑体" w:eastAsia="黑体" w:hint="eastAsia"/>
          <w:b w:val="0"/>
          <w:bCs w:val="0"/>
          <w:w w:val="100"/>
          <w:sz w:val="48"/>
        </w:rPr>
        <w:t>农业</w:t>
      </w:r>
      <w:r>
        <w:rPr>
          <w:rFonts w:ascii="黑体" w:eastAsia="黑体"/>
          <w:b w:val="0"/>
          <w:bCs w:val="0"/>
          <w:w w:val="100"/>
          <w:sz w:val="48"/>
        </w:rPr>
        <w:fldChar w:fldCharType="end"/>
      </w:r>
      <w:bookmarkEnd w:id="3"/>
      <w:r>
        <w:rPr>
          <w:rFonts w:ascii="黑体" w:eastAsia="黑体" w:hAnsi="黑体" w:hint="eastAsia"/>
          <w:b w:val="0"/>
          <w:bCs w:val="0"/>
          <w:w w:val="100"/>
          <w:sz w:val="48"/>
          <w:szCs w:val="48"/>
        </w:rPr>
        <w:t>行业标准</w:t>
      </w:r>
    </w:p>
    <w:bookmarkEnd w:id="2"/>
    <w:p w14:paraId="7A39A7C9" w14:textId="77777777" w:rsidR="00836331" w:rsidRDefault="00401DA9">
      <w:pPr>
        <w:pStyle w:val="affffffffff5"/>
        <w:framePr w:h="1006" w:hRule="exact" w:wrap="auto" w:x="1532" w:y="3972"/>
        <w:rPr>
          <w:lang w:val="fr-FR"/>
        </w:rPr>
      </w:pPr>
      <w:r>
        <w:fldChar w:fldCharType="begin">
          <w:ffData>
            <w:name w:val="文字1"/>
            <w:enabled/>
            <w:calcOnExit w:val="0"/>
            <w:textInput>
              <w:default w:val="XX/T"/>
            </w:textInput>
          </w:ffData>
        </w:fldChar>
      </w:r>
      <w:bookmarkStart w:id="4" w:name="文字1"/>
      <w:r>
        <w:rPr>
          <w:lang w:val="fr-FR"/>
        </w:rPr>
        <w:instrText xml:space="preserve"> FORMTEXT </w:instrText>
      </w:r>
      <w:r>
        <w:fldChar w:fldCharType="separate"/>
      </w:r>
      <w:r>
        <w:rPr>
          <w:lang w:val="fr-FR"/>
        </w:rPr>
        <w:t>NY/T</w:t>
      </w:r>
      <w:r>
        <w:fldChar w:fldCharType="end"/>
      </w:r>
      <w:bookmarkEnd w:id="4"/>
      <w:r>
        <w:rPr>
          <w:lang w:val="fr-FR"/>
        </w:rPr>
        <w:t xml:space="preserve"> </w:t>
      </w:r>
      <w:r>
        <w:fldChar w:fldCharType="begin">
          <w:ffData>
            <w:name w:val="NSTD_CODE_F"/>
            <w:enabled/>
            <w:calcOnExit w:val="0"/>
            <w:textInput>
              <w:default w:val="XXXXX"/>
            </w:textInput>
          </w:ffData>
        </w:fldChar>
      </w:r>
      <w:bookmarkStart w:id="5" w:name="NSTD_CODE_F"/>
      <w:r>
        <w:rPr>
          <w:lang w:val="fr-FR"/>
        </w:rPr>
        <w:instrText xml:space="preserve"> FORMTEXT </w:instrText>
      </w:r>
      <w:r>
        <w:fldChar w:fldCharType="separate"/>
      </w:r>
      <w:r>
        <w:t>532</w:t>
      </w:r>
      <w:r>
        <w:fldChar w:fldCharType="end"/>
      </w:r>
      <w:bookmarkEnd w:id="5"/>
      <w:r>
        <w:rPr>
          <w:rFonts w:hAnsi="黑体"/>
          <w:lang w:val="fr-FR"/>
        </w:rPr>
        <w:t>—</w:t>
      </w:r>
      <w:r>
        <w:fldChar w:fldCharType="begin">
          <w:ffData>
            <w:name w:val="NSTD_CODE_B"/>
            <w:enabled/>
            <w:calcOnExit w:val="0"/>
            <w:textInput>
              <w:default w:val="XXXX"/>
            </w:textInput>
          </w:ffData>
        </w:fldChar>
      </w:r>
      <w:bookmarkStart w:id="6" w:name="NSTD_CODE_B"/>
      <w:r>
        <w:rPr>
          <w:lang w:val="fr-FR"/>
        </w:rPr>
        <w:instrText xml:space="preserve"> FORMTEXT </w:instrText>
      </w:r>
      <w:r>
        <w:fldChar w:fldCharType="separate"/>
      </w:r>
      <w:r>
        <w:t>20XX</w:t>
      </w:r>
      <w:r>
        <w:fldChar w:fldCharType="end"/>
      </w:r>
      <w:bookmarkEnd w:id="6"/>
    </w:p>
    <w:p w14:paraId="10E6D265" w14:textId="77777777" w:rsidR="00836331" w:rsidRDefault="00401DA9">
      <w:pPr>
        <w:pStyle w:val="affffffffff6"/>
        <w:framePr w:h="1006" w:hRule="exact" w:wrap="auto" w:x="1532" w:y="3972"/>
        <w:rPr>
          <w:rFonts w:hAnsi="黑体"/>
        </w:rPr>
      </w:pPr>
      <w:r>
        <w:rPr>
          <w:rFonts w:hAnsi="黑体"/>
        </w:rPr>
        <w:fldChar w:fldCharType="begin">
          <w:ffData>
            <w:name w:val="OSTD_CODE"/>
            <w:enabled/>
            <w:calcOnExit w:val="0"/>
            <w:textInput/>
          </w:ffData>
        </w:fldChar>
      </w:r>
      <w:bookmarkStart w:id="7" w:name="OSTD_CODE"/>
      <w:r>
        <w:rPr>
          <w:rFonts w:hAnsi="黑体"/>
          <w:lang w:val="fr-FR"/>
        </w:rPr>
        <w:instrText xml:space="preserve"> FORMTEXT </w:instrText>
      </w:r>
      <w:r>
        <w:rPr>
          <w:rFonts w:hAnsi="黑体"/>
        </w:rPr>
      </w:r>
      <w:r>
        <w:rPr>
          <w:rFonts w:hAnsi="黑体"/>
        </w:rPr>
        <w:fldChar w:fldCharType="separate"/>
      </w:r>
      <w:r>
        <w:rPr>
          <w:rFonts w:hAnsi="黑体"/>
        </w:rPr>
        <w:t>代替</w:t>
      </w:r>
      <w:r>
        <w:rPr>
          <w:rFonts w:hAnsi="黑体"/>
          <w:lang w:val="fr-FR"/>
        </w:rPr>
        <w:t xml:space="preserve"> NY</w:t>
      </w:r>
      <w:r>
        <w:rPr>
          <w:rFonts w:hAnsi="黑体" w:hint="eastAsia"/>
          <w:lang w:val="fr-FR"/>
        </w:rPr>
        <w:t>∕T</w:t>
      </w:r>
      <w:r>
        <w:rPr>
          <w:rFonts w:hAnsi="黑体"/>
          <w:lang w:val="fr-FR"/>
        </w:rPr>
        <w:t xml:space="preserve"> 532—2017</w:t>
      </w:r>
      <w:r>
        <w:rPr>
          <w:rFonts w:hAnsi="黑体"/>
        </w:rPr>
        <w:fldChar w:fldCharType="end"/>
      </w:r>
      <w:bookmarkEnd w:id="7"/>
    </w:p>
    <w:p w14:paraId="02221BD3" w14:textId="77777777" w:rsidR="00836331" w:rsidRDefault="00401DA9">
      <w:pPr>
        <w:pStyle w:val="affffffffff6"/>
        <w:framePr w:h="1006" w:hRule="exact" w:wrap="auto" w:x="1532" w:y="3972"/>
        <w:rPr>
          <w:rFonts w:hAnsi="黑体"/>
          <w:lang w:val="fr-FR"/>
        </w:rPr>
      </w:pPr>
      <w:r>
        <w:rPr>
          <w:rFonts w:hAnsi="黑体"/>
        </w:rPr>
        <w:fldChar w:fldCharType="begin">
          <w:ffData>
            <w:name w:val=""/>
            <w:enabled/>
            <w:calcOnExit w:val="0"/>
            <w:textInput/>
          </w:ffData>
        </w:fldChar>
      </w:r>
      <w:r>
        <w:rPr>
          <w:rFonts w:hAnsi="黑体"/>
          <w:lang w:val="fr-FR"/>
        </w:rPr>
        <w:instrText xml:space="preserve"> FORMTEXT </w:instrText>
      </w:r>
      <w:r>
        <w:rPr>
          <w:rFonts w:hAnsi="黑体"/>
        </w:rPr>
      </w:r>
      <w:r>
        <w:rPr>
          <w:rFonts w:hAnsi="黑体"/>
        </w:rPr>
        <w:fldChar w:fldCharType="separate"/>
      </w:r>
      <w:r>
        <w:rPr>
          <w:rFonts w:hAnsi="黑体"/>
          <w:lang w:val="fr-FR"/>
        </w:rPr>
        <w:t>NY</w:t>
      </w:r>
      <w:r>
        <w:rPr>
          <w:rFonts w:hAnsi="黑体" w:hint="eastAsia"/>
          <w:lang w:val="fr-FR"/>
        </w:rPr>
        <w:t>∕T</w:t>
      </w:r>
      <w:r>
        <w:rPr>
          <w:rFonts w:hAnsi="黑体"/>
          <w:lang w:val="fr-FR"/>
        </w:rPr>
        <w:t xml:space="preserve"> 1622—2008</w:t>
      </w:r>
      <w:r>
        <w:rPr>
          <w:rFonts w:hAnsi="黑体"/>
        </w:rPr>
        <w:fldChar w:fldCharType="end"/>
      </w:r>
    </w:p>
    <w:tbl>
      <w:tblPr>
        <w:tblStyle w:val="affff9"/>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872"/>
      </w:tblGrid>
      <w:tr w:rsidR="00836331" w14:paraId="0F808FFC" w14:textId="77777777">
        <w:trPr>
          <w:trHeight w:val="1128"/>
        </w:trPr>
        <w:tc>
          <w:tcPr>
            <w:tcW w:w="4872" w:type="dxa"/>
          </w:tcPr>
          <w:p w14:paraId="71922ACB" w14:textId="77777777" w:rsidR="00836331" w:rsidRDefault="00401DA9">
            <w:pPr>
              <w:pStyle w:val="afffff2"/>
              <w:framePr w:w="0" w:hRule="auto" w:wrap="auto" w:hAnchor="text" w:xAlign="left" w:yAlign="inline" w:anchorLock="0"/>
              <w:ind w:firstLine="420"/>
            </w:pPr>
            <w:r>
              <w:fldChar w:fldCharType="begin">
                <w:ffData>
                  <w:name w:val="c1"/>
                  <w:enabled/>
                  <w:calcOnExit w:val="0"/>
                  <w:textInput>
                    <w:maxLength w:val="8"/>
                  </w:textInput>
                </w:ffData>
              </w:fldChar>
            </w:r>
            <w:bookmarkStart w:id="8" w:name="c1"/>
            <w:r>
              <w:instrText xml:space="preserve"> FORMTEXT </w:instrText>
            </w:r>
            <w:r>
              <w:fldChar w:fldCharType="separate"/>
            </w:r>
            <w:r>
              <w:t>NY</w:t>
            </w:r>
            <w:r>
              <w:fldChar w:fldCharType="end"/>
            </w:r>
            <w:bookmarkEnd w:id="8"/>
          </w:p>
        </w:tc>
      </w:tr>
    </w:tbl>
    <w:p w14:paraId="52205FAF" w14:textId="77777777" w:rsidR="00836331" w:rsidRDefault="00836331">
      <w:pPr>
        <w:spacing w:line="240" w:lineRule="auto"/>
        <w:rPr>
          <w:rFonts w:ascii="黑体" w:eastAsia="黑体" w:hAnsi="黑体"/>
          <w:kern w:val="0"/>
          <w:sz w:val="10"/>
          <w:szCs w:val="10"/>
          <w:lang w:val="fr-FR"/>
        </w:rPr>
      </w:pPr>
    </w:p>
    <w:p w14:paraId="3F038BB3" w14:textId="77777777" w:rsidR="00836331" w:rsidRDefault="00836331">
      <w:pPr>
        <w:pStyle w:val="afffff3"/>
        <w:framePr w:w="9639" w:h="6976" w:hRule="exact" w:hSpace="0" w:vSpace="0" w:wrap="around" w:hAnchor="page" w:y="6408"/>
        <w:jc w:val="center"/>
        <w:rPr>
          <w:rFonts w:ascii="黑体" w:eastAsia="黑体" w:hAnsi="黑体"/>
          <w:b w:val="0"/>
          <w:bCs w:val="0"/>
          <w:w w:val="100"/>
          <w:lang w:val="fr-FR"/>
        </w:rPr>
      </w:pPr>
    </w:p>
    <w:p w14:paraId="061324AD" w14:textId="77777777" w:rsidR="00836331" w:rsidRDefault="00401DA9">
      <w:pPr>
        <w:pStyle w:val="affffffffff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兽医连续注射器</w:t>
      </w:r>
      <w:r>
        <w:fldChar w:fldCharType="end"/>
      </w:r>
      <w:bookmarkEnd w:id="9"/>
    </w:p>
    <w:p w14:paraId="2772C1BD" w14:textId="77777777" w:rsidR="00836331" w:rsidRDefault="00836331">
      <w:pPr>
        <w:framePr w:w="9639" w:h="6974" w:hRule="exact" w:wrap="around" w:vAnchor="page" w:hAnchor="page" w:x="1419" w:y="6408" w:anchorLock="1"/>
        <w:ind w:left="-1418"/>
      </w:pPr>
    </w:p>
    <w:p w14:paraId="787F2EAC" w14:textId="77777777" w:rsidR="00836331" w:rsidRDefault="00401DA9">
      <w:pPr>
        <w:pStyle w:val="afffffffb"/>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Automatic dosing syringe for veterinary use</w:t>
      </w:r>
      <w:r>
        <w:rPr>
          <w:rFonts w:eastAsia="黑体"/>
          <w:szCs w:val="28"/>
        </w:rPr>
        <w:fldChar w:fldCharType="end"/>
      </w:r>
      <w:bookmarkEnd w:id="10"/>
    </w:p>
    <w:p w14:paraId="422E7378" w14:textId="77777777" w:rsidR="00836331" w:rsidRDefault="00836331">
      <w:pPr>
        <w:framePr w:w="9639" w:h="6974" w:hRule="exact" w:wrap="around" w:vAnchor="page" w:hAnchor="page" w:x="1419" w:y="6408" w:anchorLock="1"/>
        <w:spacing w:line="760" w:lineRule="exact"/>
        <w:ind w:left="-1418"/>
      </w:pPr>
    </w:p>
    <w:p w14:paraId="0B10AD85" w14:textId="4D0734B6" w:rsidR="00836331" w:rsidRDefault="00401DA9">
      <w:pPr>
        <w:pStyle w:val="afffffffb"/>
        <w:framePr w:w="9639" w:h="6974" w:hRule="exact" w:wrap="around" w:vAnchor="page" w:hAnchor="page" w:x="1419" w:y="6408" w:anchorLock="1"/>
        <w:textAlignment w:val="bottom"/>
        <w:rPr>
          <w:rFonts w:eastAsia="黑体"/>
          <w:szCs w:val="28"/>
        </w:rPr>
      </w:pPr>
      <w:r>
        <w:rPr>
          <w:rFonts w:eastAsia="黑体" w:hint="eastAsia"/>
          <w:szCs w:val="28"/>
        </w:rPr>
        <w:t>（</w:t>
      </w:r>
      <w:r w:rsidR="003472B4">
        <w:rPr>
          <w:rFonts w:eastAsia="黑体" w:hint="eastAsia"/>
          <w:szCs w:val="28"/>
        </w:rPr>
        <w:t>公开</w:t>
      </w:r>
      <w:r>
        <w:rPr>
          <w:rFonts w:eastAsia="黑体" w:hint="eastAsia"/>
          <w:szCs w:val="28"/>
        </w:rPr>
        <w:t>征求意见稿）</w:t>
      </w:r>
    </w:p>
    <w:p w14:paraId="19DD8283" w14:textId="77777777" w:rsidR="00836331" w:rsidRDefault="00401DA9">
      <w:pPr>
        <w:pStyle w:val="afffffffb"/>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000000">
        <w:rPr>
          <w:sz w:val="24"/>
          <w:szCs w:val="28"/>
        </w:rPr>
      </w:r>
      <w:r w:rsidR="00000000">
        <w:rPr>
          <w:sz w:val="24"/>
          <w:szCs w:val="28"/>
        </w:rPr>
        <w:fldChar w:fldCharType="separate"/>
      </w:r>
      <w:r>
        <w:rPr>
          <w:sz w:val="24"/>
          <w:szCs w:val="28"/>
        </w:rPr>
        <w:fldChar w:fldCharType="end"/>
      </w:r>
      <w:bookmarkEnd w:id="11"/>
    </w:p>
    <w:p w14:paraId="61E4A218" w14:textId="77777777" w:rsidR="00836331" w:rsidRDefault="00401DA9">
      <w:pPr>
        <w:pStyle w:val="afffffffb"/>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1B2B7000" w14:textId="77777777" w:rsidR="00836331" w:rsidRDefault="00401DA9">
      <w:pPr>
        <w:pStyle w:val="affffffffff3"/>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14:paraId="6C747E73" w14:textId="77777777" w:rsidR="00836331" w:rsidRDefault="00401DA9">
      <w:pPr>
        <w:pStyle w:val="affffffffff4"/>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14:paraId="4C23E26F" w14:textId="77777777" w:rsidR="00836331" w:rsidRDefault="00401DA9">
      <w:pPr>
        <w:pStyle w:val="affffffffb"/>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中华人民共和国农业农村部</w:t>
      </w:r>
      <w:r>
        <w:rPr>
          <w:rFonts w:hAnsi="黑体"/>
          <w:w w:val="100"/>
          <w:sz w:val="28"/>
        </w:rPr>
        <w:fldChar w:fldCharType="end"/>
      </w:r>
      <w:bookmarkEnd w:id="19"/>
      <w:r>
        <w:rPr>
          <w:rFonts w:ascii="Times New Roman"/>
          <w:w w:val="100"/>
          <w:sz w:val="28"/>
          <w:szCs w:val="28"/>
        </w:rPr>
        <w:t>  </w:t>
      </w:r>
      <w:r>
        <w:rPr>
          <w:rStyle w:val="afffffffffffc"/>
          <w:rFonts w:hAnsi="黑体" w:hint="eastAsia"/>
          <w:position w:val="0"/>
        </w:rPr>
        <w:t>发</w:t>
      </w:r>
      <w:r>
        <w:rPr>
          <w:rStyle w:val="afffffffffffc"/>
          <w:rFonts w:hAnsi="黑体" w:hint="eastAsia"/>
          <w:spacing w:val="0"/>
          <w:position w:val="0"/>
        </w:rPr>
        <w:t>布</w:t>
      </w:r>
    </w:p>
    <w:p w14:paraId="72B020BF" w14:textId="77777777" w:rsidR="00836331" w:rsidRDefault="00401DA9">
      <w:pPr>
        <w:rPr>
          <w:rFonts w:ascii="宋体" w:hAnsi="宋体"/>
          <w:sz w:val="28"/>
          <w:szCs w:val="28"/>
        </w:rPr>
        <w:sectPr w:rsidR="00836331">
          <w:headerReference w:type="default" r:id="rId8"/>
          <w:footerReference w:type="even" r:id="rId9"/>
          <w:headerReference w:type="first" r:id="rId10"/>
          <w:footerReference w:type="first" r:id="rId11"/>
          <w:pgSz w:w="11906" w:h="16838"/>
          <w:pgMar w:top="1440" w:right="1800" w:bottom="1440" w:left="1800" w:header="851" w:footer="992" w:gutter="0"/>
          <w:cols w:space="425"/>
          <w:docGrid w:type="lines" w:linePitch="312"/>
        </w:sect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3101FBF4" wp14:editId="342B93A3">
                <wp:simplePos x="0" y="0"/>
                <wp:positionH relativeFrom="page">
                  <wp:posOffset>911225</wp:posOffset>
                </wp:positionH>
                <wp:positionV relativeFrom="page">
                  <wp:posOffset>3112770</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1.75pt;margin-top:245.1pt;height:0pt;width:481.9pt;mso-position-horizontal-relative:page;mso-position-vertical-relative:page;z-index:251659264;mso-width-relative:page;mso-height-relative:page;" filled="f" stroked="t" coordsize="21600,21600" o:allowoverlap="f" o:gfxdata="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vop4W2AAA&#10;AAwBAAAPAAAAAAAAAAEAIAAAACIAAABkcnMvZG93bnJldi54bWxQSwECFAAUAAAACACHTuJA4fvj&#10;GOUBAACsAwAADgAAAAAAAAABACAAAAAnAQAAZHJzL2Uyb0RvYy54bWxQSwUGAAAAAAYABgBZAQAA&#10;fgUAAAAA&#10;">
                <v:fill on="f" focussize="0,0"/>
                <v:stroke color="#000000" joinstyle="round"/>
                <v:imagedata o:title=""/>
                <o:lock v:ext="edit" aspectratio="f"/>
              </v:line>
            </w:pict>
          </mc:Fallback>
        </mc:AlternateContent>
      </w: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06CB9F72" wp14:editId="4CB099FA">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9E52D01" w14:textId="77777777" w:rsidR="00836331" w:rsidRDefault="00401DA9">
      <w:pPr>
        <w:pStyle w:val="a7"/>
        <w:spacing w:after="360"/>
      </w:pPr>
      <w:bookmarkStart w:id="20" w:name="BookMark2"/>
      <w:r>
        <w:rPr>
          <w:spacing w:val="320"/>
        </w:rPr>
        <w:lastRenderedPageBreak/>
        <w:t>前</w:t>
      </w:r>
      <w:r>
        <w:t>言</w:t>
      </w:r>
    </w:p>
    <w:p w14:paraId="17FC75AE" w14:textId="77777777" w:rsidR="00836331" w:rsidRDefault="00401DA9" w:rsidP="00BA7A08">
      <w:pPr>
        <w:pStyle w:val="afffff8"/>
        <w:spacing w:line="360" w:lineRule="auto"/>
        <w:ind w:firstLine="420"/>
      </w:pPr>
      <w:r>
        <w:rPr>
          <w:rFonts w:hint="eastAsia"/>
        </w:rPr>
        <w:t>本文件按照</w:t>
      </w:r>
      <w:r w:rsidRPr="00D3395A">
        <w:rPr>
          <w:rFonts w:ascii="Calibri" w:hAnsi="Calibri" w:hint="eastAsia"/>
          <w:kern w:val="2"/>
          <w:szCs w:val="21"/>
        </w:rPr>
        <w:t>GB/T 1.1</w:t>
      </w:r>
      <w:r w:rsidRPr="00D3395A">
        <w:rPr>
          <w:rFonts w:ascii="Calibri" w:hAnsi="Calibri" w:hint="eastAsia"/>
          <w:kern w:val="2"/>
          <w:szCs w:val="21"/>
        </w:rPr>
        <w:t>—</w:t>
      </w:r>
      <w:r w:rsidRPr="00D3395A">
        <w:rPr>
          <w:rFonts w:ascii="Calibri" w:hAnsi="Calibri" w:hint="eastAsia"/>
          <w:kern w:val="2"/>
          <w:szCs w:val="21"/>
        </w:rPr>
        <w:t>2020</w:t>
      </w:r>
      <w:r>
        <w:rPr>
          <w:rFonts w:hint="eastAsia"/>
        </w:rPr>
        <w:t>《标准化工作导则  第1部分：标准化文件的结构和起草规则》的规定起草。</w:t>
      </w:r>
    </w:p>
    <w:p w14:paraId="4B3B406B" w14:textId="2074109F" w:rsidR="00836331" w:rsidRDefault="00401DA9" w:rsidP="00BA7A08">
      <w:pPr>
        <w:spacing w:line="360" w:lineRule="auto"/>
        <w:ind w:firstLineChars="200" w:firstLine="420"/>
        <w:rPr>
          <w:rFonts w:cs="宋体"/>
        </w:rPr>
      </w:pPr>
      <w:r>
        <w:rPr>
          <w:rFonts w:cs="宋体" w:hint="eastAsia"/>
        </w:rPr>
        <w:t>本文件代替</w:t>
      </w:r>
      <w:r>
        <w:t>NY</w:t>
      </w:r>
      <w:r>
        <w:rPr>
          <w:rFonts w:hint="eastAsia"/>
        </w:rPr>
        <w:t>/T</w:t>
      </w:r>
      <w:r>
        <w:t xml:space="preserve"> 532—2017</w:t>
      </w:r>
      <w:r>
        <w:rPr>
          <w:rFonts w:cs="宋体" w:hint="eastAsia"/>
        </w:rPr>
        <w:t>《兽医连续注射器</w:t>
      </w:r>
      <w:r>
        <w:t xml:space="preserve"> 2</w:t>
      </w:r>
      <w:r>
        <w:rPr>
          <w:rFonts w:cs="宋体" w:hint="eastAsia"/>
        </w:rPr>
        <w:t>毫升》与</w:t>
      </w:r>
      <w:r w:rsidR="00611D77">
        <w:rPr>
          <w:rFonts w:cs="宋体" w:hint="eastAsia"/>
        </w:rPr>
        <w:t>NY</w:t>
      </w:r>
      <w:r w:rsidR="00611D77">
        <w:rPr>
          <w:rFonts w:cs="宋体" w:hint="eastAsia"/>
        </w:rPr>
        <w:t>∕</w:t>
      </w:r>
      <w:r w:rsidR="00611D77">
        <w:rPr>
          <w:rFonts w:cs="宋体" w:hint="eastAsia"/>
        </w:rPr>
        <w:t>T 1622</w:t>
      </w:r>
      <w:r w:rsidR="00611D77">
        <w:rPr>
          <w:rFonts w:cs="宋体" w:hint="eastAsia"/>
        </w:rPr>
        <w:t>—</w:t>
      </w:r>
      <w:r w:rsidR="00611D77">
        <w:rPr>
          <w:rFonts w:cs="宋体" w:hint="eastAsia"/>
        </w:rPr>
        <w:t>2008</w:t>
      </w:r>
      <w:r w:rsidR="00611D77">
        <w:rPr>
          <w:rFonts w:cs="宋体" w:hint="eastAsia"/>
        </w:rPr>
        <w:t>《</w:t>
      </w:r>
      <w:r w:rsidR="00611D77" w:rsidRPr="00D3395A">
        <w:rPr>
          <w:rFonts w:cs="宋体" w:hint="eastAsia"/>
        </w:rPr>
        <w:t>兽医塑钢连续注射器</w:t>
      </w:r>
      <w:r w:rsidR="00611D77">
        <w:rPr>
          <w:rFonts w:cs="宋体" w:hint="eastAsia"/>
        </w:rPr>
        <w:t>》</w:t>
      </w:r>
      <w:r w:rsidR="00D3395A">
        <w:rPr>
          <w:rFonts w:cs="宋体" w:hint="eastAsia"/>
        </w:rPr>
        <w:t>，</w:t>
      </w:r>
      <w:r>
        <w:rPr>
          <w:rFonts w:cs="宋体" w:hint="eastAsia"/>
        </w:rPr>
        <w:t>除结构调整和编辑性改动外，主要技术变化如下：</w:t>
      </w:r>
    </w:p>
    <w:p w14:paraId="45E2D7AE" w14:textId="77777777" w:rsidR="00C74342" w:rsidRPr="00BA7A08" w:rsidRDefault="00C74342" w:rsidP="00BA7A08">
      <w:pPr>
        <w:pStyle w:val="afffff8"/>
        <w:spacing w:line="360" w:lineRule="auto"/>
        <w:ind w:firstLine="420"/>
      </w:pPr>
      <w:r w:rsidRPr="00BA7A08">
        <w:rPr>
          <w:rFonts w:hint="eastAsia"/>
        </w:rPr>
        <w:t>a）更改了标准名称；</w:t>
      </w:r>
    </w:p>
    <w:p w14:paraId="602651F2" w14:textId="77777777" w:rsidR="00C74342" w:rsidRPr="00BA7A08" w:rsidRDefault="00C74342" w:rsidP="00BA7A08">
      <w:pPr>
        <w:pStyle w:val="afffff8"/>
        <w:spacing w:line="360" w:lineRule="auto"/>
        <w:ind w:firstLine="420"/>
      </w:pPr>
      <w:r w:rsidRPr="00BA7A08">
        <w:rPr>
          <w:rFonts w:hint="eastAsia"/>
        </w:rPr>
        <w:t>b）更改了标准范围；</w:t>
      </w:r>
    </w:p>
    <w:p w14:paraId="79FDB9B7" w14:textId="77777777" w:rsidR="00C74342" w:rsidRPr="00BA7A08" w:rsidRDefault="00C74342" w:rsidP="00BA7A08">
      <w:pPr>
        <w:pStyle w:val="afffff8"/>
        <w:spacing w:line="360" w:lineRule="auto"/>
        <w:ind w:firstLine="420"/>
      </w:pPr>
      <w:r w:rsidRPr="00BA7A08">
        <w:rPr>
          <w:rFonts w:hint="eastAsia"/>
        </w:rPr>
        <w:t>c）增加了分类（见4</w:t>
      </w:r>
      <w:r w:rsidRPr="00BA7A08">
        <w:t>.1</w:t>
      </w:r>
      <w:r w:rsidRPr="00BA7A08">
        <w:rPr>
          <w:rFonts w:hint="eastAsia"/>
        </w:rPr>
        <w:t>），更改了</w:t>
      </w:r>
      <w:r w:rsidRPr="00BA7A08">
        <w:t>型式</w:t>
      </w:r>
      <w:r w:rsidRPr="00BA7A08">
        <w:rPr>
          <w:rFonts w:hint="eastAsia"/>
        </w:rPr>
        <w:t>（见</w:t>
      </w:r>
      <w:r w:rsidRPr="00BA7A08">
        <w:t>4.2</w:t>
      </w:r>
      <w:r w:rsidRPr="00BA7A08">
        <w:rPr>
          <w:rFonts w:hint="eastAsia"/>
        </w:rPr>
        <w:t>，原标准中3</w:t>
      </w:r>
      <w:r w:rsidRPr="00BA7A08">
        <w:t>.1</w:t>
      </w:r>
      <w:r w:rsidRPr="00BA7A08">
        <w:rPr>
          <w:rFonts w:hint="eastAsia"/>
        </w:rPr>
        <w:t>）；</w:t>
      </w:r>
    </w:p>
    <w:p w14:paraId="46B77699" w14:textId="63B55871" w:rsidR="00C74342" w:rsidRPr="00BA7A08" w:rsidRDefault="00C74342" w:rsidP="00BA7A08">
      <w:pPr>
        <w:pStyle w:val="afffff8"/>
        <w:spacing w:line="360" w:lineRule="auto"/>
        <w:ind w:firstLine="420"/>
      </w:pPr>
      <w:r w:rsidRPr="00BA7A08">
        <w:rPr>
          <w:rFonts w:hint="eastAsia"/>
        </w:rPr>
        <w:t>d）更改了材料要求（见5</w:t>
      </w:r>
      <w:r w:rsidRPr="00BA7A08">
        <w:t>.1</w:t>
      </w:r>
      <w:r w:rsidRPr="00BA7A08">
        <w:rPr>
          <w:rFonts w:hint="eastAsia"/>
        </w:rPr>
        <w:t>，原标准中</w:t>
      </w:r>
      <w:r w:rsidRPr="00BA7A08">
        <w:t>4.2-4.6</w:t>
      </w:r>
      <w:r w:rsidRPr="00BA7A08">
        <w:rPr>
          <w:rFonts w:hint="eastAsia"/>
        </w:rPr>
        <w:t>，4</w:t>
      </w:r>
      <w:r w:rsidRPr="00BA7A08">
        <w:t>.12</w:t>
      </w:r>
      <w:r w:rsidRPr="00BA7A08">
        <w:rPr>
          <w:rFonts w:hint="eastAsia"/>
        </w:rPr>
        <w:t>）；</w:t>
      </w:r>
    </w:p>
    <w:p w14:paraId="3CF2209B" w14:textId="77777777" w:rsidR="00C74342" w:rsidRPr="00BA7A08" w:rsidRDefault="00C74342" w:rsidP="00BA7A08">
      <w:pPr>
        <w:pStyle w:val="afffff8"/>
        <w:spacing w:line="360" w:lineRule="auto"/>
        <w:ind w:firstLine="420"/>
      </w:pPr>
      <w:r w:rsidRPr="00BA7A08">
        <w:rPr>
          <w:rFonts w:hint="eastAsia"/>
        </w:rPr>
        <w:t>e）更改了外观及外观检验要求（见5</w:t>
      </w:r>
      <w:r w:rsidRPr="00BA7A08">
        <w:t>.2</w:t>
      </w:r>
      <w:r w:rsidRPr="00BA7A08">
        <w:rPr>
          <w:rFonts w:hint="eastAsia"/>
        </w:rPr>
        <w:t>和6</w:t>
      </w:r>
      <w:r w:rsidRPr="00BA7A08">
        <w:t>.1</w:t>
      </w:r>
      <w:r w:rsidRPr="00BA7A08">
        <w:rPr>
          <w:rFonts w:hint="eastAsia"/>
        </w:rPr>
        <w:t>，原标准中</w:t>
      </w:r>
      <w:r w:rsidRPr="00BA7A08">
        <w:t>4.9</w:t>
      </w:r>
      <w:r w:rsidRPr="00BA7A08">
        <w:rPr>
          <w:rFonts w:hint="eastAsia"/>
        </w:rPr>
        <w:t>、4</w:t>
      </w:r>
      <w:r w:rsidRPr="00BA7A08">
        <w:t>.24</w:t>
      </w:r>
      <w:r w:rsidRPr="00BA7A08">
        <w:rPr>
          <w:rFonts w:hint="eastAsia"/>
        </w:rPr>
        <w:t>和5</w:t>
      </w:r>
      <w:r w:rsidRPr="00BA7A08">
        <w:t>.1</w:t>
      </w:r>
      <w:r w:rsidRPr="00BA7A08">
        <w:rPr>
          <w:rFonts w:hint="eastAsia"/>
        </w:rPr>
        <w:t>）；</w:t>
      </w:r>
    </w:p>
    <w:p w14:paraId="05E2D570" w14:textId="089A1AE3" w:rsidR="00C74342" w:rsidRPr="00BA7A08" w:rsidRDefault="00C74342" w:rsidP="00BA7A08">
      <w:pPr>
        <w:pStyle w:val="afffff8"/>
        <w:spacing w:line="360" w:lineRule="auto"/>
        <w:ind w:firstLine="420"/>
      </w:pPr>
      <w:r w:rsidRPr="00BA7A08">
        <w:rPr>
          <w:rFonts w:hint="eastAsia"/>
        </w:rPr>
        <w:t>f）更改了尺寸及尺寸检验要求（见</w:t>
      </w:r>
      <w:r w:rsidRPr="00BA7A08">
        <w:t>5.3</w:t>
      </w:r>
      <w:r w:rsidRPr="00BA7A08">
        <w:rPr>
          <w:rFonts w:hint="eastAsia"/>
        </w:rPr>
        <w:t>和</w:t>
      </w:r>
      <w:r w:rsidRPr="00BA7A08">
        <w:t>6.2</w:t>
      </w:r>
      <w:r w:rsidRPr="00BA7A08">
        <w:rPr>
          <w:rFonts w:hint="eastAsia"/>
        </w:rPr>
        <w:t>，原标准中</w:t>
      </w:r>
      <w:r w:rsidRPr="00BA7A08">
        <w:t>3.2</w:t>
      </w:r>
      <w:r w:rsidRPr="00BA7A08">
        <w:rPr>
          <w:rFonts w:hint="eastAsia"/>
        </w:rPr>
        <w:t>、</w:t>
      </w:r>
      <w:r w:rsidRPr="00BA7A08">
        <w:t>3.3</w:t>
      </w:r>
      <w:r w:rsidRPr="00BA7A08">
        <w:rPr>
          <w:rFonts w:hint="eastAsia"/>
        </w:rPr>
        <w:t>和5</w:t>
      </w:r>
      <w:r w:rsidRPr="00BA7A08">
        <w:t>.2</w:t>
      </w:r>
      <w:r w:rsidRPr="00BA7A08">
        <w:rPr>
          <w:rFonts w:hint="eastAsia"/>
        </w:rPr>
        <w:t>）；</w:t>
      </w:r>
    </w:p>
    <w:p w14:paraId="2DE82A99" w14:textId="77777777" w:rsidR="00303DC0" w:rsidRPr="00BA7A08" w:rsidRDefault="00303DC0" w:rsidP="00BA7A08">
      <w:pPr>
        <w:pStyle w:val="afffff8"/>
        <w:spacing w:line="360" w:lineRule="auto"/>
        <w:ind w:firstLine="420"/>
      </w:pPr>
      <w:r w:rsidRPr="00BA7A08">
        <w:rPr>
          <w:rFonts w:hint="eastAsia"/>
        </w:rPr>
        <w:t>g）更改了粗糙度检验要求（见</w:t>
      </w:r>
      <w:r w:rsidRPr="00BA7A08">
        <w:t>5.3.3</w:t>
      </w:r>
      <w:r w:rsidRPr="00BA7A08">
        <w:rPr>
          <w:rFonts w:hint="eastAsia"/>
        </w:rPr>
        <w:t>，原标准中</w:t>
      </w:r>
      <w:r w:rsidRPr="00BA7A08">
        <w:t>4.24</w:t>
      </w:r>
      <w:r w:rsidRPr="00BA7A08">
        <w:rPr>
          <w:rFonts w:hint="eastAsia"/>
        </w:rPr>
        <w:t>）；</w:t>
      </w:r>
    </w:p>
    <w:p w14:paraId="25A95538" w14:textId="77777777" w:rsidR="00303DC0" w:rsidRPr="00BA7A08" w:rsidRDefault="00303DC0" w:rsidP="00BA7A08">
      <w:pPr>
        <w:pStyle w:val="afffff8"/>
        <w:spacing w:line="360" w:lineRule="auto"/>
        <w:ind w:firstLine="420"/>
      </w:pPr>
      <w:r w:rsidRPr="00BA7A08">
        <w:rPr>
          <w:rFonts w:hint="eastAsia"/>
        </w:rPr>
        <w:t>h）更改了滑动性能检验要求（见</w:t>
      </w:r>
      <w:r w:rsidRPr="00BA7A08">
        <w:t>5.4.1</w:t>
      </w:r>
      <w:r w:rsidRPr="00BA7A08">
        <w:rPr>
          <w:rFonts w:hint="eastAsia"/>
        </w:rPr>
        <w:t>及6</w:t>
      </w:r>
      <w:r w:rsidRPr="00BA7A08">
        <w:t>.3.1</w:t>
      </w:r>
      <w:r w:rsidRPr="00BA7A08">
        <w:rPr>
          <w:rFonts w:hint="eastAsia"/>
        </w:rPr>
        <w:t>，原标准中4</w:t>
      </w:r>
      <w:r w:rsidRPr="00BA7A08">
        <w:t>.19</w:t>
      </w:r>
      <w:r w:rsidRPr="00BA7A08">
        <w:rPr>
          <w:rFonts w:hint="eastAsia"/>
        </w:rPr>
        <w:t>、4</w:t>
      </w:r>
      <w:r w:rsidRPr="00BA7A08">
        <w:t>.20</w:t>
      </w:r>
      <w:r w:rsidRPr="00BA7A08">
        <w:rPr>
          <w:rFonts w:hint="eastAsia"/>
        </w:rPr>
        <w:t>及5</w:t>
      </w:r>
      <w:r w:rsidRPr="00BA7A08">
        <w:t>.3.4</w:t>
      </w:r>
      <w:r w:rsidRPr="00BA7A08">
        <w:rPr>
          <w:rFonts w:hint="eastAsia"/>
        </w:rPr>
        <w:t>）；</w:t>
      </w:r>
    </w:p>
    <w:p w14:paraId="4733A80D" w14:textId="77777777" w:rsidR="00303DC0" w:rsidRPr="00BA7A08" w:rsidRDefault="00303DC0" w:rsidP="00BA7A08">
      <w:pPr>
        <w:pStyle w:val="afffff8"/>
        <w:spacing w:line="360" w:lineRule="auto"/>
        <w:ind w:firstLine="420"/>
      </w:pPr>
      <w:proofErr w:type="spellStart"/>
      <w:r w:rsidRPr="00BA7A08">
        <w:rPr>
          <w:rFonts w:hint="eastAsia"/>
        </w:rPr>
        <w:t>i</w:t>
      </w:r>
      <w:proofErr w:type="spellEnd"/>
      <w:r w:rsidRPr="00BA7A08">
        <w:rPr>
          <w:rFonts w:hint="eastAsia"/>
        </w:rPr>
        <w:t>）更改了产品标称容量相对误差，修改为公称容量允差（见</w:t>
      </w:r>
      <w:r w:rsidRPr="00BA7A08">
        <w:t>5.4.2</w:t>
      </w:r>
      <w:r w:rsidRPr="00BA7A08">
        <w:rPr>
          <w:rFonts w:hint="eastAsia"/>
        </w:rPr>
        <w:t>，原标准中4</w:t>
      </w:r>
      <w:r w:rsidRPr="00BA7A08">
        <w:t>.14</w:t>
      </w:r>
      <w:r w:rsidRPr="00BA7A08">
        <w:rPr>
          <w:rFonts w:hint="eastAsia"/>
        </w:rPr>
        <w:t>）；</w:t>
      </w:r>
    </w:p>
    <w:p w14:paraId="2B55DF86" w14:textId="77777777" w:rsidR="00303DC0" w:rsidRPr="00BA7A08" w:rsidRDefault="00303DC0" w:rsidP="00BA7A08">
      <w:pPr>
        <w:pStyle w:val="afffff8"/>
        <w:spacing w:line="360" w:lineRule="auto"/>
        <w:ind w:firstLine="420"/>
      </w:pPr>
      <w:r w:rsidRPr="00BA7A08">
        <w:rPr>
          <w:rFonts w:hint="eastAsia"/>
        </w:rPr>
        <w:t>j</w:t>
      </w:r>
      <w:r w:rsidRPr="00BA7A08">
        <w:t xml:space="preserve">) </w:t>
      </w:r>
      <w:r w:rsidRPr="00BA7A08">
        <w:rPr>
          <w:rFonts w:hint="eastAsia"/>
        </w:rPr>
        <w:t>更改了锥头密合性测试时间</w:t>
      </w:r>
      <w:r w:rsidRPr="00BA7A08">
        <w:t xml:space="preserve"> </w:t>
      </w:r>
      <w:r w:rsidRPr="00BA7A08">
        <w:rPr>
          <w:rFonts w:hint="eastAsia"/>
        </w:rPr>
        <w:t>（见5</w:t>
      </w:r>
      <w:r w:rsidRPr="00BA7A08">
        <w:t>.4.3</w:t>
      </w:r>
      <w:r w:rsidRPr="00BA7A08">
        <w:rPr>
          <w:rFonts w:hint="eastAsia"/>
        </w:rPr>
        <w:t>，原标准中4</w:t>
      </w:r>
      <w:r w:rsidRPr="00BA7A08">
        <w:t>.15</w:t>
      </w:r>
      <w:r w:rsidRPr="00BA7A08">
        <w:rPr>
          <w:rFonts w:hint="eastAsia"/>
        </w:rPr>
        <w:t>）；</w:t>
      </w:r>
    </w:p>
    <w:p w14:paraId="3FF4459D" w14:textId="77777777" w:rsidR="00303DC0" w:rsidRPr="00BA7A08" w:rsidRDefault="00303DC0" w:rsidP="00BA7A08">
      <w:pPr>
        <w:pStyle w:val="afffff8"/>
        <w:spacing w:line="360" w:lineRule="auto"/>
        <w:ind w:firstLine="420"/>
      </w:pPr>
      <w:r w:rsidRPr="00BA7A08">
        <w:rPr>
          <w:rFonts w:hint="eastAsia"/>
        </w:rPr>
        <w:t>k</w:t>
      </w:r>
      <w:r w:rsidRPr="00BA7A08">
        <w:t xml:space="preserve">) </w:t>
      </w:r>
      <w:r w:rsidRPr="00BA7A08">
        <w:rPr>
          <w:rFonts w:hint="eastAsia"/>
        </w:rPr>
        <w:t>更改了器身密合性承受的水压</w:t>
      </w:r>
      <w:r w:rsidRPr="00BA7A08">
        <w:t xml:space="preserve"> </w:t>
      </w:r>
      <w:r w:rsidRPr="00BA7A08">
        <w:rPr>
          <w:rFonts w:hint="eastAsia"/>
        </w:rPr>
        <w:t>（见5</w:t>
      </w:r>
      <w:r w:rsidRPr="00BA7A08">
        <w:t>.4.4</w:t>
      </w:r>
      <w:r w:rsidRPr="00BA7A08">
        <w:rPr>
          <w:rFonts w:hint="eastAsia"/>
        </w:rPr>
        <w:t>，原标准中4</w:t>
      </w:r>
      <w:r w:rsidRPr="00BA7A08">
        <w:t>.16</w:t>
      </w:r>
      <w:r w:rsidRPr="00BA7A08">
        <w:rPr>
          <w:rFonts w:hint="eastAsia"/>
        </w:rPr>
        <w:t>）；</w:t>
      </w:r>
    </w:p>
    <w:p w14:paraId="56073EEC" w14:textId="77777777" w:rsidR="00303DC0" w:rsidRPr="00BA7A08" w:rsidRDefault="00303DC0" w:rsidP="00BA7A08">
      <w:pPr>
        <w:pStyle w:val="afffff8"/>
        <w:spacing w:line="360" w:lineRule="auto"/>
        <w:ind w:firstLine="420"/>
      </w:pPr>
      <w:r w:rsidRPr="00BA7A08">
        <w:rPr>
          <w:rFonts w:hint="eastAsia"/>
        </w:rPr>
        <w:t>l</w:t>
      </w:r>
      <w:r w:rsidRPr="00BA7A08">
        <w:t xml:space="preserve">) </w:t>
      </w:r>
      <w:r w:rsidRPr="00BA7A08">
        <w:rPr>
          <w:rFonts w:hint="eastAsia"/>
        </w:rPr>
        <w:t>更改了耐急冷急热的表述方式</w:t>
      </w:r>
      <w:r w:rsidRPr="00BA7A08">
        <w:t xml:space="preserve"> </w:t>
      </w:r>
      <w:r w:rsidRPr="00BA7A08">
        <w:rPr>
          <w:rFonts w:hint="eastAsia"/>
        </w:rPr>
        <w:t>（见5</w:t>
      </w:r>
      <w:r w:rsidRPr="00BA7A08">
        <w:t>.4.5</w:t>
      </w:r>
      <w:r w:rsidRPr="00BA7A08">
        <w:rPr>
          <w:rFonts w:hint="eastAsia"/>
        </w:rPr>
        <w:t>，原标准中4</w:t>
      </w:r>
      <w:r w:rsidRPr="00BA7A08">
        <w:t>.11</w:t>
      </w:r>
      <w:r w:rsidRPr="00BA7A08">
        <w:rPr>
          <w:rFonts w:hint="eastAsia"/>
        </w:rPr>
        <w:t>）；</w:t>
      </w:r>
    </w:p>
    <w:p w14:paraId="3F8A9CE7" w14:textId="77777777" w:rsidR="00303DC0" w:rsidRPr="00BA7A08" w:rsidRDefault="00303DC0" w:rsidP="00BA7A08">
      <w:pPr>
        <w:pStyle w:val="afffff8"/>
        <w:spacing w:line="360" w:lineRule="auto"/>
        <w:ind w:firstLine="420"/>
      </w:pPr>
      <w:r w:rsidRPr="00BA7A08">
        <w:rPr>
          <w:rFonts w:hint="eastAsia"/>
        </w:rPr>
        <w:t>m</w:t>
      </w:r>
      <w:r w:rsidRPr="00BA7A08">
        <w:t xml:space="preserve">) </w:t>
      </w:r>
      <w:r w:rsidRPr="00BA7A08">
        <w:rPr>
          <w:rFonts w:hint="eastAsia"/>
        </w:rPr>
        <w:t>增加了耐高低温性能（见5</w:t>
      </w:r>
      <w:r w:rsidRPr="00BA7A08">
        <w:t>.4.6</w:t>
      </w:r>
      <w:r w:rsidRPr="00BA7A08">
        <w:rPr>
          <w:rFonts w:hint="eastAsia"/>
        </w:rPr>
        <w:t>及</w:t>
      </w:r>
      <w:r w:rsidRPr="00BA7A08">
        <w:t>6.3.6</w:t>
      </w:r>
      <w:r w:rsidRPr="00BA7A08">
        <w:rPr>
          <w:rFonts w:hint="eastAsia"/>
        </w:rPr>
        <w:t>）；</w:t>
      </w:r>
    </w:p>
    <w:p w14:paraId="51D03601" w14:textId="77777777" w:rsidR="00303DC0" w:rsidRPr="00BA7A08" w:rsidRDefault="00303DC0" w:rsidP="00BA7A08">
      <w:pPr>
        <w:pStyle w:val="afffff8"/>
        <w:spacing w:line="360" w:lineRule="auto"/>
        <w:ind w:firstLine="420"/>
      </w:pPr>
      <w:r w:rsidRPr="00BA7A08">
        <w:rPr>
          <w:rFonts w:hint="eastAsia"/>
        </w:rPr>
        <w:t>n）更改了疲劳度要求（见5</w:t>
      </w:r>
      <w:r w:rsidRPr="00BA7A08">
        <w:t>.4.7</w:t>
      </w:r>
      <w:r w:rsidRPr="00BA7A08">
        <w:rPr>
          <w:rFonts w:hint="eastAsia"/>
        </w:rPr>
        <w:t>，原标准中4</w:t>
      </w:r>
      <w:r w:rsidRPr="00BA7A08">
        <w:t>.20</w:t>
      </w:r>
      <w:r w:rsidRPr="00BA7A08">
        <w:rPr>
          <w:rFonts w:hint="eastAsia"/>
        </w:rPr>
        <w:t>）；</w:t>
      </w:r>
    </w:p>
    <w:p w14:paraId="2B5B0241" w14:textId="334D5263" w:rsidR="00303DC0" w:rsidRPr="00BA7A08" w:rsidRDefault="00303DC0" w:rsidP="00BA7A08">
      <w:pPr>
        <w:pStyle w:val="afffff8"/>
        <w:spacing w:line="360" w:lineRule="auto"/>
        <w:ind w:firstLine="420"/>
      </w:pPr>
      <w:r w:rsidRPr="00BA7A08">
        <w:rPr>
          <w:rFonts w:hint="eastAsia"/>
        </w:rPr>
        <w:t>o）删除了注射器橡胶件硬度要求（原标准中4</w:t>
      </w:r>
      <w:r w:rsidRPr="00BA7A08">
        <w:t>.13</w:t>
      </w:r>
      <w:r w:rsidRPr="00BA7A08">
        <w:rPr>
          <w:rFonts w:hint="eastAsia"/>
        </w:rPr>
        <w:t>）；</w:t>
      </w:r>
    </w:p>
    <w:p w14:paraId="35DBD084" w14:textId="585D09C5" w:rsidR="00303DC0" w:rsidRPr="00BA7A08" w:rsidRDefault="00303DC0" w:rsidP="00BA7A08">
      <w:pPr>
        <w:pStyle w:val="afffff8"/>
        <w:spacing w:line="360" w:lineRule="auto"/>
        <w:ind w:firstLine="420"/>
      </w:pPr>
      <w:r w:rsidRPr="00BA7A08">
        <w:rPr>
          <w:rFonts w:hint="eastAsia"/>
        </w:rPr>
        <w:t>p）删除了玻璃管应力检验（原标准中4</w:t>
      </w:r>
      <w:r w:rsidRPr="00BA7A08">
        <w:t>.8</w:t>
      </w:r>
      <w:r w:rsidRPr="00BA7A08">
        <w:rPr>
          <w:rFonts w:hint="eastAsia"/>
        </w:rPr>
        <w:t>）；</w:t>
      </w:r>
    </w:p>
    <w:p w14:paraId="6375998E" w14:textId="52E5878C" w:rsidR="00303DC0" w:rsidRDefault="00303DC0" w:rsidP="00BA7A08">
      <w:pPr>
        <w:pStyle w:val="afffff8"/>
        <w:spacing w:line="360" w:lineRule="auto"/>
        <w:ind w:firstLine="420"/>
      </w:pPr>
      <w:bookmarkStart w:id="21" w:name="_Hlk132293504"/>
      <w:r>
        <w:rPr>
          <w:rFonts w:hint="eastAsia"/>
        </w:rPr>
        <w:t>q）</w:t>
      </w:r>
      <w:r w:rsidRPr="00BA7A08">
        <w:rPr>
          <w:rFonts w:hint="eastAsia"/>
        </w:rPr>
        <w:t>删除了残留液量的要求和试验方法（原标准中</w:t>
      </w:r>
      <w:r>
        <w:t>4.17</w:t>
      </w:r>
      <w:r w:rsidRPr="00BA7A08">
        <w:rPr>
          <w:rFonts w:hint="eastAsia"/>
        </w:rPr>
        <w:t>）；</w:t>
      </w:r>
    </w:p>
    <w:p w14:paraId="7805A7C7" w14:textId="2FB1E534" w:rsidR="00303DC0" w:rsidRDefault="00303DC0" w:rsidP="00BA7A08">
      <w:pPr>
        <w:pStyle w:val="afffff8"/>
        <w:spacing w:line="360" w:lineRule="auto"/>
        <w:ind w:firstLine="420"/>
      </w:pPr>
      <w:bookmarkStart w:id="22" w:name="_Hlk132294434"/>
      <w:bookmarkEnd w:id="21"/>
      <w:r>
        <w:rPr>
          <w:rFonts w:hint="eastAsia"/>
        </w:rPr>
        <w:t>r）</w:t>
      </w:r>
      <w:r w:rsidRPr="00BA7A08">
        <w:rPr>
          <w:rFonts w:hint="eastAsia"/>
        </w:rPr>
        <w:t>修改了“技术要求”的结构、顺序（见</w:t>
      </w:r>
      <w:r w:rsidR="00BA11BC">
        <w:t>5</w:t>
      </w:r>
      <w:r w:rsidRPr="00BA7A08">
        <w:rPr>
          <w:rFonts w:hint="eastAsia"/>
        </w:rPr>
        <w:t>，原标准中4）。</w:t>
      </w:r>
    </w:p>
    <w:bookmarkEnd w:id="22"/>
    <w:p w14:paraId="4DF1CAF1" w14:textId="77777777" w:rsidR="00836331" w:rsidRDefault="00401DA9">
      <w:pPr>
        <w:spacing w:line="360" w:lineRule="auto"/>
        <w:ind w:firstLineChars="200" w:firstLine="420"/>
      </w:pPr>
      <w:r>
        <w:rPr>
          <w:rFonts w:cs="宋体" w:hint="eastAsia"/>
        </w:rPr>
        <w:t>请注意本文件的某些内容可能涉及专利。本文件的发布机构不承担识别专利的责任。</w:t>
      </w:r>
    </w:p>
    <w:p w14:paraId="500366F3" w14:textId="77777777" w:rsidR="00836331" w:rsidRDefault="00401DA9">
      <w:pPr>
        <w:spacing w:line="360" w:lineRule="auto"/>
        <w:ind w:firstLineChars="200" w:firstLine="420"/>
      </w:pPr>
      <w:r>
        <w:rPr>
          <w:rFonts w:cs="宋体" w:hint="eastAsia"/>
        </w:rPr>
        <w:t>本文件由中华人民共和国农业农村部畜牧兽医局提出。</w:t>
      </w:r>
    </w:p>
    <w:p w14:paraId="2D916B98" w14:textId="77777777" w:rsidR="00836331" w:rsidRDefault="00401DA9">
      <w:pPr>
        <w:spacing w:line="360" w:lineRule="auto"/>
        <w:ind w:firstLineChars="200" w:firstLine="420"/>
      </w:pPr>
      <w:r>
        <w:rPr>
          <w:rFonts w:cs="宋体" w:hint="eastAsia"/>
        </w:rPr>
        <w:t>本文件由全国畜牧业标准化技术委员会（</w:t>
      </w:r>
      <w:r>
        <w:t>SAC/TC274</w:t>
      </w:r>
      <w:r>
        <w:rPr>
          <w:rFonts w:cs="宋体" w:hint="eastAsia"/>
        </w:rPr>
        <w:t>）归口。</w:t>
      </w:r>
    </w:p>
    <w:p w14:paraId="3ED96E9A" w14:textId="77777777" w:rsidR="00836331" w:rsidRDefault="00401DA9">
      <w:pPr>
        <w:spacing w:line="360" w:lineRule="auto"/>
        <w:ind w:firstLineChars="200" w:firstLine="420"/>
      </w:pPr>
      <w:r>
        <w:rPr>
          <w:rFonts w:cs="宋体" w:hint="eastAsia"/>
        </w:rPr>
        <w:t>本文件起草单位：中国兽医药品监察所、浙江康瑞器械科技股份有限公司。</w:t>
      </w:r>
    </w:p>
    <w:p w14:paraId="3674CF41" w14:textId="77777777" w:rsidR="00836331" w:rsidRDefault="00401DA9">
      <w:pPr>
        <w:spacing w:line="360" w:lineRule="auto"/>
        <w:ind w:firstLineChars="200" w:firstLine="420"/>
      </w:pPr>
      <w:r>
        <w:rPr>
          <w:rFonts w:cs="宋体" w:hint="eastAsia"/>
        </w:rPr>
        <w:t>本文件主要起草人：于遵波、张旭、周贺、杨晶、王学信、张晶声、张志轩、金闻名、王谷怡</w:t>
      </w:r>
    </w:p>
    <w:p w14:paraId="3A3FCB21" w14:textId="77777777" w:rsidR="00836331" w:rsidRDefault="00401DA9">
      <w:pPr>
        <w:pStyle w:val="afffffffffffd"/>
        <w:spacing w:line="360" w:lineRule="auto"/>
        <w:ind w:firstLine="420"/>
        <w:rPr>
          <w:rFonts w:ascii="Times New Roman" w:cs="Times New Roman"/>
          <w:kern w:val="2"/>
        </w:rPr>
      </w:pPr>
      <w:r>
        <w:rPr>
          <w:rFonts w:ascii="Times New Roman" w:hint="eastAsia"/>
          <w:kern w:val="2"/>
        </w:rPr>
        <w:t>本文件及其所代替文件的历次版本发布情况为：</w:t>
      </w:r>
    </w:p>
    <w:p w14:paraId="3C6074A6" w14:textId="77777777" w:rsidR="00836331" w:rsidRDefault="00401DA9">
      <w:pPr>
        <w:spacing w:line="360" w:lineRule="auto"/>
        <w:ind w:firstLineChars="200" w:firstLine="420"/>
        <w:rPr>
          <w:rFonts w:cs="宋体"/>
        </w:rPr>
      </w:pPr>
      <w:r>
        <w:t>——2002</w:t>
      </w:r>
      <w:r>
        <w:rPr>
          <w:rFonts w:hint="eastAsia"/>
        </w:rPr>
        <w:t>年首次发布为</w:t>
      </w:r>
      <w:r>
        <w:t>NY 532—2002</w:t>
      </w:r>
      <w:r>
        <w:rPr>
          <w:rFonts w:cs="宋体" w:hint="eastAsia"/>
        </w:rPr>
        <w:t>；</w:t>
      </w:r>
    </w:p>
    <w:p w14:paraId="5B67DEF7" w14:textId="77777777" w:rsidR="00836331" w:rsidRDefault="00401DA9">
      <w:pPr>
        <w:spacing w:line="360" w:lineRule="auto"/>
        <w:ind w:firstLineChars="200" w:firstLine="420"/>
        <w:rPr>
          <w:rFonts w:cs="宋体"/>
        </w:rPr>
      </w:pPr>
      <w:r>
        <w:t>——2017</w:t>
      </w:r>
      <w:r>
        <w:rPr>
          <w:rFonts w:hint="eastAsia"/>
        </w:rPr>
        <w:t>年修订为</w:t>
      </w:r>
      <w:r>
        <w:t>NY</w:t>
      </w:r>
      <w:r>
        <w:rPr>
          <w:rFonts w:hint="eastAsia"/>
        </w:rPr>
        <w:t>/T</w:t>
      </w:r>
      <w:r>
        <w:t xml:space="preserve"> 532—2017</w:t>
      </w:r>
      <w:r>
        <w:rPr>
          <w:rFonts w:cs="宋体" w:hint="eastAsia"/>
        </w:rPr>
        <w:t>。</w:t>
      </w:r>
    </w:p>
    <w:p w14:paraId="3AE1A1B1" w14:textId="77777777" w:rsidR="00836331" w:rsidRDefault="00401DA9">
      <w:pPr>
        <w:spacing w:line="360" w:lineRule="auto"/>
        <w:ind w:firstLineChars="200" w:firstLine="420"/>
        <w:rPr>
          <w:rFonts w:cs="宋体"/>
        </w:rPr>
      </w:pPr>
      <w:r>
        <w:rPr>
          <w:rFonts w:cs="宋体" w:hint="eastAsia"/>
        </w:rPr>
        <w:lastRenderedPageBreak/>
        <w:t>本次为第二次修订。</w:t>
      </w:r>
    </w:p>
    <w:p w14:paraId="564868D7" w14:textId="77777777" w:rsidR="00836331" w:rsidRDefault="00836331">
      <w:pPr>
        <w:pStyle w:val="afffff8"/>
        <w:ind w:firstLine="420"/>
        <w:sectPr w:rsidR="00836331">
          <w:headerReference w:type="even" r:id="rId12"/>
          <w:headerReference w:type="default" r:id="rId13"/>
          <w:footerReference w:type="default" r:id="rId14"/>
          <w:pgSz w:w="11906" w:h="16838"/>
          <w:pgMar w:top="1928" w:right="1134" w:bottom="1134" w:left="1134" w:header="1418" w:footer="1134" w:gutter="284"/>
          <w:pgNumType w:fmt="upperRoman" w:start="1"/>
          <w:cols w:space="425"/>
          <w:formProt w:val="0"/>
          <w:docGrid w:linePitch="312"/>
        </w:sectPr>
      </w:pPr>
    </w:p>
    <w:p w14:paraId="32EAD0E1" w14:textId="77777777" w:rsidR="00836331" w:rsidRDefault="00836331">
      <w:pPr>
        <w:spacing w:line="20" w:lineRule="exact"/>
        <w:jc w:val="center"/>
        <w:rPr>
          <w:rFonts w:ascii="黑体" w:eastAsia="黑体" w:hAnsi="黑体"/>
          <w:sz w:val="32"/>
          <w:szCs w:val="32"/>
        </w:rPr>
      </w:pPr>
      <w:bookmarkStart w:id="23" w:name="BookMark4"/>
      <w:bookmarkEnd w:id="20"/>
    </w:p>
    <w:p w14:paraId="755C1A3B" w14:textId="77777777" w:rsidR="00836331" w:rsidRDefault="00836331">
      <w:pPr>
        <w:spacing w:line="20" w:lineRule="exact"/>
        <w:jc w:val="center"/>
        <w:rPr>
          <w:rFonts w:ascii="黑体" w:eastAsia="黑体" w:hAnsi="黑体"/>
          <w:sz w:val="32"/>
          <w:szCs w:val="32"/>
        </w:rPr>
      </w:pPr>
    </w:p>
    <w:bookmarkStart w:id="24" w:name="NEW_STAND_NAME" w:displacedByCustomXml="next"/>
    <w:sdt>
      <w:sdtPr>
        <w:tag w:val="NEW_STAND_NAME"/>
        <w:id w:val="595910757"/>
        <w:lock w:val="sdtLocked"/>
        <w:placeholder>
          <w:docPart w:val="{f0e77e82-6537-4393-8421-9caf87270d99}"/>
        </w:placeholder>
      </w:sdtPr>
      <w:sdtContent>
        <w:p w14:paraId="6967491C" w14:textId="77777777" w:rsidR="00836331" w:rsidRDefault="00401DA9">
          <w:pPr>
            <w:pStyle w:val="afffffffffb"/>
            <w:spacing w:beforeLines="1" w:before="2" w:afterLines="220" w:after="528"/>
          </w:pPr>
          <w:r>
            <w:rPr>
              <w:rFonts w:hint="eastAsia"/>
            </w:rPr>
            <w:t>兽医连续注射器</w:t>
          </w:r>
        </w:p>
      </w:sdtContent>
    </w:sdt>
    <w:p w14:paraId="3A6CA4CB" w14:textId="77777777" w:rsidR="00836331" w:rsidRDefault="00401DA9">
      <w:pPr>
        <w:pStyle w:val="affd"/>
        <w:spacing w:before="240" w:after="240"/>
      </w:pPr>
      <w:bookmarkStart w:id="25" w:name="_Toc24884218"/>
      <w:bookmarkStart w:id="26" w:name="_Toc24884211"/>
      <w:bookmarkStart w:id="27" w:name="_Toc26986771"/>
      <w:bookmarkStart w:id="28" w:name="_Toc26718930"/>
      <w:bookmarkStart w:id="29" w:name="_Toc26648465"/>
      <w:bookmarkStart w:id="30" w:name="_Toc26986530"/>
      <w:bookmarkStart w:id="31" w:name="_Toc17233325"/>
      <w:bookmarkStart w:id="32" w:name="_Toc97195091"/>
      <w:bookmarkStart w:id="33" w:name="_Toc17233333"/>
      <w:bookmarkEnd w:id="24"/>
      <w:r>
        <w:rPr>
          <w:rFonts w:hint="eastAsia"/>
        </w:rPr>
        <w:t>范围</w:t>
      </w:r>
      <w:bookmarkEnd w:id="25"/>
      <w:bookmarkEnd w:id="26"/>
      <w:bookmarkEnd w:id="27"/>
      <w:bookmarkEnd w:id="28"/>
      <w:bookmarkEnd w:id="29"/>
      <w:bookmarkEnd w:id="30"/>
      <w:bookmarkEnd w:id="31"/>
      <w:bookmarkEnd w:id="32"/>
      <w:bookmarkEnd w:id="33"/>
    </w:p>
    <w:p w14:paraId="74FACF9E" w14:textId="77777777" w:rsidR="00836331" w:rsidRDefault="00401DA9">
      <w:pPr>
        <w:pStyle w:val="afffff8"/>
        <w:ind w:firstLine="420"/>
      </w:pPr>
      <w:bookmarkStart w:id="34" w:name="_Toc24884219"/>
      <w:bookmarkStart w:id="35" w:name="_Toc17233334"/>
      <w:bookmarkStart w:id="36" w:name="_Toc26648466"/>
      <w:bookmarkStart w:id="37" w:name="_Toc17233326"/>
      <w:bookmarkStart w:id="38" w:name="_Toc24884212"/>
      <w:r>
        <w:rPr>
          <w:rFonts w:hint="eastAsia"/>
        </w:rPr>
        <w:t>本文件规定了兽医连续注射器的产品结构、型式及参数、技术要求、标志、包装、运输和储存，描述了兽医连续注射器的试验方法。</w:t>
      </w:r>
    </w:p>
    <w:p w14:paraId="54FBD25D" w14:textId="77777777" w:rsidR="00836331" w:rsidRDefault="00401DA9">
      <w:pPr>
        <w:pStyle w:val="afffff8"/>
        <w:ind w:firstLine="420"/>
      </w:pPr>
      <w:r>
        <w:rPr>
          <w:rFonts w:hint="eastAsia"/>
        </w:rPr>
        <w:t>本文件适用于兽医连续注射器。</w:t>
      </w:r>
    </w:p>
    <w:p w14:paraId="5BC21E43" w14:textId="77777777" w:rsidR="00836331" w:rsidRDefault="00401DA9">
      <w:pPr>
        <w:pStyle w:val="affd"/>
        <w:spacing w:before="240" w:after="240"/>
      </w:pPr>
      <w:bookmarkStart w:id="39" w:name="_Toc97195092"/>
      <w:bookmarkStart w:id="40" w:name="_Toc26986772"/>
      <w:bookmarkStart w:id="41" w:name="_Toc26718931"/>
      <w:bookmarkStart w:id="42" w:name="_Toc26986531"/>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260473b1-ca6f-434c-a43c-0ac71fd181b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10FE06F" w14:textId="77777777" w:rsidR="00836331" w:rsidRDefault="00401DA9">
          <w:pPr>
            <w:pStyle w:val="afffff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921D1FA" w14:textId="77777777" w:rsidR="00836331" w:rsidRDefault="00401DA9">
      <w:pPr>
        <w:tabs>
          <w:tab w:val="left" w:pos="2380"/>
        </w:tabs>
        <w:kinsoku w:val="0"/>
        <w:overflowPunct w:val="0"/>
        <w:spacing w:line="360" w:lineRule="auto"/>
        <w:ind w:rightChars="1" w:right="2" w:firstLineChars="200" w:firstLine="416"/>
        <w:jc w:val="left"/>
        <w:textAlignment w:val="baseline"/>
        <w:rPr>
          <w:spacing w:val="-1"/>
        </w:rPr>
      </w:pPr>
      <w:r>
        <w:rPr>
          <w:spacing w:val="-1"/>
        </w:rPr>
        <w:t>GB/T</w:t>
      </w:r>
      <w:r>
        <w:rPr>
          <w:rFonts w:hint="eastAsia"/>
          <w:spacing w:val="-1"/>
        </w:rPr>
        <w:t xml:space="preserve"> </w:t>
      </w:r>
      <w:r>
        <w:rPr>
          <w:spacing w:val="-1"/>
        </w:rPr>
        <w:t xml:space="preserve">191  </w:t>
      </w:r>
      <w:r>
        <w:rPr>
          <w:rFonts w:cs="宋体" w:hint="eastAsia"/>
          <w:spacing w:val="-1"/>
        </w:rPr>
        <w:t>包装储运图示标志</w:t>
      </w:r>
    </w:p>
    <w:p w14:paraId="41811A85" w14:textId="77777777" w:rsidR="00836331" w:rsidRDefault="00401DA9">
      <w:pPr>
        <w:tabs>
          <w:tab w:val="left" w:pos="2380"/>
        </w:tabs>
        <w:kinsoku w:val="0"/>
        <w:overflowPunct w:val="0"/>
        <w:spacing w:line="360" w:lineRule="auto"/>
        <w:ind w:leftChars="198" w:left="1731" w:rightChars="1" w:right="2" w:hangingChars="632" w:hanging="1315"/>
        <w:jc w:val="left"/>
        <w:textAlignment w:val="baseline"/>
        <w:rPr>
          <w:spacing w:val="-1"/>
        </w:rPr>
      </w:pPr>
      <w:r>
        <w:rPr>
          <w:rFonts w:hint="eastAsia"/>
          <w:spacing w:val="-1"/>
        </w:rPr>
        <w:t xml:space="preserve">GB/T 531--1999  </w:t>
      </w:r>
      <w:r>
        <w:rPr>
          <w:rFonts w:hint="eastAsia"/>
          <w:spacing w:val="-1"/>
        </w:rPr>
        <w:t>硫化橡胶邵尔</w:t>
      </w:r>
      <w:r>
        <w:rPr>
          <w:rFonts w:hint="eastAsia"/>
          <w:spacing w:val="-1"/>
        </w:rPr>
        <w:t>A</w:t>
      </w:r>
      <w:r>
        <w:rPr>
          <w:rFonts w:hint="eastAsia"/>
          <w:spacing w:val="-1"/>
        </w:rPr>
        <w:t>硬度试验方法</w:t>
      </w:r>
    </w:p>
    <w:p w14:paraId="10E32AB9" w14:textId="77777777" w:rsidR="00836331" w:rsidRDefault="00401DA9">
      <w:pPr>
        <w:tabs>
          <w:tab w:val="left" w:pos="2380"/>
        </w:tabs>
        <w:kinsoku w:val="0"/>
        <w:overflowPunct w:val="0"/>
        <w:spacing w:line="360" w:lineRule="auto"/>
        <w:ind w:rightChars="1" w:right="2" w:firstLineChars="200" w:firstLine="416"/>
        <w:jc w:val="left"/>
        <w:textAlignment w:val="baseline"/>
        <w:rPr>
          <w:spacing w:val="-1"/>
        </w:rPr>
      </w:pPr>
      <w:r>
        <w:rPr>
          <w:spacing w:val="-1"/>
        </w:rPr>
        <w:t>GB/T</w:t>
      </w:r>
      <w:r>
        <w:rPr>
          <w:rFonts w:hint="eastAsia"/>
          <w:spacing w:val="-1"/>
        </w:rPr>
        <w:t xml:space="preserve"> </w:t>
      </w:r>
      <w:r>
        <w:rPr>
          <w:spacing w:val="-1"/>
        </w:rPr>
        <w:t xml:space="preserve">1962.1  </w:t>
      </w:r>
      <w:r>
        <w:rPr>
          <w:rFonts w:hint="eastAsia"/>
          <w:spacing w:val="-1"/>
        </w:rPr>
        <w:t>注射器、注射</w:t>
      </w:r>
      <w:proofErr w:type="gramStart"/>
      <w:r>
        <w:rPr>
          <w:rFonts w:hint="eastAsia"/>
          <w:spacing w:val="-1"/>
        </w:rPr>
        <w:t>针及其</w:t>
      </w:r>
      <w:proofErr w:type="gramEnd"/>
      <w:r>
        <w:rPr>
          <w:rFonts w:hint="eastAsia"/>
          <w:spacing w:val="-1"/>
        </w:rPr>
        <w:t>它医疗器械</w:t>
      </w:r>
      <w:r>
        <w:rPr>
          <w:spacing w:val="-1"/>
        </w:rPr>
        <w:t>6</w:t>
      </w:r>
      <w:r>
        <w:rPr>
          <w:rFonts w:hint="eastAsia"/>
          <w:spacing w:val="-1"/>
        </w:rPr>
        <w:t>％（鲁尔）圆锥接头　第</w:t>
      </w:r>
      <w:r>
        <w:rPr>
          <w:spacing w:val="-1"/>
        </w:rPr>
        <w:t>1</w:t>
      </w:r>
      <w:r>
        <w:rPr>
          <w:rFonts w:hint="eastAsia"/>
          <w:spacing w:val="-1"/>
        </w:rPr>
        <w:t>部分：通用要求</w:t>
      </w:r>
    </w:p>
    <w:p w14:paraId="75EABCD7" w14:textId="77777777" w:rsidR="00836331" w:rsidRDefault="00401DA9">
      <w:pPr>
        <w:tabs>
          <w:tab w:val="left" w:pos="2380"/>
        </w:tabs>
        <w:kinsoku w:val="0"/>
        <w:overflowPunct w:val="0"/>
        <w:spacing w:line="360" w:lineRule="auto"/>
        <w:ind w:rightChars="1" w:right="2" w:firstLineChars="200" w:firstLine="416"/>
        <w:jc w:val="left"/>
        <w:textAlignment w:val="baseline"/>
        <w:rPr>
          <w:spacing w:val="-1"/>
        </w:rPr>
      </w:pPr>
      <w:r>
        <w:rPr>
          <w:spacing w:val="-1"/>
        </w:rPr>
        <w:t>GB/T</w:t>
      </w:r>
      <w:r>
        <w:rPr>
          <w:rFonts w:hint="eastAsia"/>
          <w:spacing w:val="-1"/>
        </w:rPr>
        <w:t xml:space="preserve"> </w:t>
      </w:r>
      <w:r>
        <w:rPr>
          <w:spacing w:val="-1"/>
        </w:rPr>
        <w:t xml:space="preserve">1962.2  </w:t>
      </w:r>
      <w:r>
        <w:rPr>
          <w:rFonts w:hint="eastAsia"/>
          <w:spacing w:val="-1"/>
        </w:rPr>
        <w:t>注射器、注射</w:t>
      </w:r>
      <w:proofErr w:type="gramStart"/>
      <w:r>
        <w:rPr>
          <w:rFonts w:hint="eastAsia"/>
          <w:spacing w:val="-1"/>
        </w:rPr>
        <w:t>针及其</w:t>
      </w:r>
      <w:proofErr w:type="gramEnd"/>
      <w:r>
        <w:rPr>
          <w:rFonts w:hint="eastAsia"/>
          <w:spacing w:val="-1"/>
        </w:rPr>
        <w:t>它医疗器械</w:t>
      </w:r>
      <w:r>
        <w:rPr>
          <w:spacing w:val="-1"/>
        </w:rPr>
        <w:t>6</w:t>
      </w:r>
      <w:r>
        <w:rPr>
          <w:rFonts w:hint="eastAsia"/>
          <w:spacing w:val="-1"/>
        </w:rPr>
        <w:t>％（鲁尔）圆锥接头　第</w:t>
      </w:r>
      <w:r>
        <w:rPr>
          <w:spacing w:val="-1"/>
        </w:rPr>
        <w:t>2</w:t>
      </w:r>
      <w:r>
        <w:rPr>
          <w:rFonts w:hint="eastAsia"/>
          <w:spacing w:val="-1"/>
        </w:rPr>
        <w:t>部分：锁定接头</w:t>
      </w:r>
    </w:p>
    <w:p w14:paraId="495B88CE" w14:textId="77777777" w:rsidR="00836331" w:rsidRDefault="00401DA9">
      <w:pPr>
        <w:tabs>
          <w:tab w:val="left" w:pos="2380"/>
        </w:tabs>
        <w:kinsoku w:val="0"/>
        <w:overflowPunct w:val="0"/>
        <w:spacing w:line="360" w:lineRule="auto"/>
        <w:ind w:leftChars="198" w:left="1731" w:rightChars="1" w:right="2" w:hangingChars="632" w:hanging="1315"/>
        <w:jc w:val="left"/>
        <w:textAlignment w:val="baseline"/>
        <w:rPr>
          <w:spacing w:val="-1"/>
        </w:rPr>
      </w:pPr>
      <w:r>
        <w:rPr>
          <w:spacing w:val="-1"/>
        </w:rPr>
        <w:t>GB/T</w:t>
      </w:r>
      <w:r>
        <w:rPr>
          <w:rFonts w:hint="eastAsia"/>
          <w:spacing w:val="-1"/>
        </w:rPr>
        <w:t xml:space="preserve"> </w:t>
      </w:r>
      <w:r>
        <w:rPr>
          <w:spacing w:val="-1"/>
        </w:rPr>
        <w:t xml:space="preserve">9797  </w:t>
      </w:r>
      <w:r>
        <w:rPr>
          <w:rFonts w:hint="eastAsia"/>
          <w:spacing w:val="-1"/>
        </w:rPr>
        <w:t>金属覆盖层</w:t>
      </w:r>
      <w:r>
        <w:rPr>
          <w:rFonts w:hint="eastAsia"/>
          <w:spacing w:val="-1"/>
        </w:rPr>
        <w:t xml:space="preserve"> </w:t>
      </w:r>
      <w:r>
        <w:rPr>
          <w:rFonts w:hint="eastAsia"/>
          <w:spacing w:val="-1"/>
        </w:rPr>
        <w:t>镍</w:t>
      </w:r>
      <w:r>
        <w:rPr>
          <w:rFonts w:hint="eastAsia"/>
          <w:spacing w:val="-1"/>
        </w:rPr>
        <w:t>+</w:t>
      </w:r>
      <w:r>
        <w:rPr>
          <w:rFonts w:hint="eastAsia"/>
          <w:spacing w:val="-1"/>
        </w:rPr>
        <w:t>铬和</w:t>
      </w:r>
      <w:proofErr w:type="gramStart"/>
      <w:r>
        <w:rPr>
          <w:rFonts w:hint="eastAsia"/>
          <w:spacing w:val="-1"/>
        </w:rPr>
        <w:t>铜</w:t>
      </w:r>
      <w:r>
        <w:rPr>
          <w:rFonts w:hint="eastAsia"/>
          <w:spacing w:val="-1"/>
        </w:rPr>
        <w:t>+</w:t>
      </w:r>
      <w:proofErr w:type="gramEnd"/>
      <w:r>
        <w:rPr>
          <w:rFonts w:hint="eastAsia"/>
          <w:spacing w:val="-1"/>
        </w:rPr>
        <w:t>镍</w:t>
      </w:r>
      <w:r>
        <w:rPr>
          <w:rFonts w:hint="eastAsia"/>
          <w:spacing w:val="-1"/>
        </w:rPr>
        <w:t>+</w:t>
      </w:r>
      <w:proofErr w:type="gramStart"/>
      <w:r>
        <w:rPr>
          <w:rFonts w:hint="eastAsia"/>
          <w:spacing w:val="-1"/>
        </w:rPr>
        <w:t>铬电镀层</w:t>
      </w:r>
      <w:proofErr w:type="gramEnd"/>
    </w:p>
    <w:p w14:paraId="579C14AF" w14:textId="77777777" w:rsidR="00836331" w:rsidRDefault="00401DA9">
      <w:pPr>
        <w:tabs>
          <w:tab w:val="left" w:pos="2380"/>
        </w:tabs>
        <w:kinsoku w:val="0"/>
        <w:overflowPunct w:val="0"/>
        <w:spacing w:line="360" w:lineRule="auto"/>
        <w:ind w:rightChars="1" w:right="2" w:firstLineChars="200" w:firstLine="416"/>
        <w:jc w:val="left"/>
        <w:textAlignment w:val="baseline"/>
        <w:rPr>
          <w:spacing w:val="-1"/>
        </w:rPr>
      </w:pPr>
      <w:r>
        <w:rPr>
          <w:spacing w:val="-1"/>
        </w:rPr>
        <w:t>JJG</w:t>
      </w:r>
      <w:r>
        <w:rPr>
          <w:rFonts w:hint="eastAsia"/>
          <w:spacing w:val="-1"/>
        </w:rPr>
        <w:t xml:space="preserve"> </w:t>
      </w:r>
      <w:r>
        <w:rPr>
          <w:spacing w:val="-1"/>
        </w:rPr>
        <w:t xml:space="preserve">196  </w:t>
      </w:r>
      <w:r>
        <w:rPr>
          <w:rFonts w:cs="宋体" w:hint="eastAsia"/>
          <w:spacing w:val="-1"/>
        </w:rPr>
        <w:t>常用玻璃量器检定规程</w:t>
      </w:r>
    </w:p>
    <w:p w14:paraId="19D27337" w14:textId="77777777" w:rsidR="00836331" w:rsidRDefault="00401DA9">
      <w:pPr>
        <w:tabs>
          <w:tab w:val="left" w:pos="2380"/>
        </w:tabs>
        <w:kinsoku w:val="0"/>
        <w:overflowPunct w:val="0"/>
        <w:spacing w:line="360" w:lineRule="auto"/>
        <w:ind w:leftChars="198" w:left="1731" w:rightChars="1" w:right="2" w:hangingChars="632" w:hanging="1315"/>
        <w:jc w:val="left"/>
        <w:textAlignment w:val="baseline"/>
        <w:rPr>
          <w:spacing w:val="-1"/>
        </w:rPr>
      </w:pPr>
      <w:r>
        <w:rPr>
          <w:spacing w:val="-1"/>
        </w:rPr>
        <w:t>YY/T</w:t>
      </w:r>
      <w:r>
        <w:rPr>
          <w:rFonts w:hint="eastAsia"/>
          <w:spacing w:val="-1"/>
        </w:rPr>
        <w:t xml:space="preserve"> </w:t>
      </w:r>
      <w:r>
        <w:rPr>
          <w:spacing w:val="-1"/>
        </w:rPr>
        <w:t>0149</w:t>
      </w:r>
      <w:r>
        <w:rPr>
          <w:rFonts w:hint="eastAsia"/>
          <w:spacing w:val="-1"/>
        </w:rPr>
        <w:t>--</w:t>
      </w:r>
      <w:r>
        <w:rPr>
          <w:spacing w:val="-1"/>
        </w:rPr>
        <w:t xml:space="preserve">2006  </w:t>
      </w:r>
      <w:r>
        <w:rPr>
          <w:rFonts w:hint="eastAsia"/>
          <w:spacing w:val="-1"/>
        </w:rPr>
        <w:t>不锈钢医用器械</w:t>
      </w:r>
      <w:r>
        <w:rPr>
          <w:rFonts w:hint="eastAsia"/>
          <w:spacing w:val="-1"/>
        </w:rPr>
        <w:t xml:space="preserve"> </w:t>
      </w:r>
      <w:r>
        <w:rPr>
          <w:rFonts w:hint="eastAsia"/>
          <w:spacing w:val="-1"/>
        </w:rPr>
        <w:t>耐腐蚀性能试验方法</w:t>
      </w:r>
    </w:p>
    <w:p w14:paraId="399ABF33" w14:textId="77777777" w:rsidR="00836331" w:rsidRDefault="00401DA9">
      <w:pPr>
        <w:tabs>
          <w:tab w:val="left" w:pos="2380"/>
        </w:tabs>
        <w:kinsoku w:val="0"/>
        <w:overflowPunct w:val="0"/>
        <w:spacing w:line="360" w:lineRule="auto"/>
        <w:ind w:leftChars="198" w:left="1731" w:rightChars="1" w:right="2" w:hangingChars="632" w:hanging="1315"/>
        <w:jc w:val="left"/>
        <w:textAlignment w:val="baseline"/>
        <w:rPr>
          <w:spacing w:val="-1"/>
        </w:rPr>
      </w:pPr>
      <w:r>
        <w:rPr>
          <w:spacing w:val="-1"/>
        </w:rPr>
        <w:t>YY</w:t>
      </w:r>
      <w:r>
        <w:rPr>
          <w:rFonts w:hint="eastAsia"/>
          <w:spacing w:val="-1"/>
        </w:rPr>
        <w:t xml:space="preserve"> </w:t>
      </w:r>
      <w:r>
        <w:rPr>
          <w:spacing w:val="-1"/>
        </w:rPr>
        <w:t>91017</w:t>
      </w:r>
      <w:r>
        <w:rPr>
          <w:rFonts w:hint="eastAsia"/>
          <w:spacing w:val="-1"/>
        </w:rPr>
        <w:t>--</w:t>
      </w:r>
      <w:r>
        <w:rPr>
          <w:spacing w:val="-1"/>
        </w:rPr>
        <w:t xml:space="preserve">1999  </w:t>
      </w:r>
      <w:r>
        <w:rPr>
          <w:rFonts w:hint="eastAsia"/>
          <w:spacing w:val="-1"/>
        </w:rPr>
        <w:t>全玻璃注射器器身密合性试验方法</w:t>
      </w:r>
    </w:p>
    <w:p w14:paraId="00A5E68A" w14:textId="77777777" w:rsidR="00836331" w:rsidRDefault="00401DA9">
      <w:pPr>
        <w:pStyle w:val="affd"/>
        <w:spacing w:before="240" w:after="240"/>
      </w:pPr>
      <w:bookmarkStart w:id="43" w:name="_Toc97195093"/>
      <w:r>
        <w:rPr>
          <w:rFonts w:hint="eastAsia"/>
          <w:szCs w:val="21"/>
        </w:rPr>
        <w:t>术语和定义</w:t>
      </w:r>
      <w:bookmarkEnd w:id="43"/>
    </w:p>
    <w:bookmarkStart w:id="44" w:name="_Toc26986532" w:displacedByCustomXml="next"/>
    <w:bookmarkEnd w:id="44" w:displacedByCustomXml="next"/>
    <w:sdt>
      <w:sdtPr>
        <w:id w:val="-1909835108"/>
        <w:placeholder>
          <w:docPart w:val="{9cd79526-2a25-4d5f-8fc7-61531c37dbc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789FBE5" w14:textId="77777777" w:rsidR="00836331" w:rsidRDefault="00401DA9">
          <w:pPr>
            <w:pStyle w:val="afffff8"/>
            <w:ind w:firstLine="420"/>
            <w:rPr>
              <w:color w:val="FF0000"/>
            </w:rPr>
          </w:pPr>
          <w:r>
            <w:t>本文件没有需要界定的术语和定义。</w:t>
          </w:r>
        </w:p>
      </w:sdtContent>
    </w:sdt>
    <w:p w14:paraId="03917024" w14:textId="77777777" w:rsidR="00836331" w:rsidRDefault="00401DA9">
      <w:pPr>
        <w:pStyle w:val="a"/>
        <w:numPr>
          <w:ilvl w:val="0"/>
          <w:numId w:val="0"/>
        </w:numPr>
        <w:spacing w:before="120" w:after="120" w:line="360" w:lineRule="auto"/>
        <w:rPr>
          <w:rFonts w:ascii="Times New Roman" w:cs="Times New Roman"/>
          <w:b/>
          <w:bCs/>
        </w:rPr>
      </w:pPr>
      <w:r>
        <w:rPr>
          <w:rFonts w:ascii="Times New Roman" w:cs="Times New Roman"/>
          <w:b/>
          <w:bCs/>
        </w:rPr>
        <w:t xml:space="preserve">4  </w:t>
      </w:r>
      <w:r>
        <w:rPr>
          <w:rFonts w:ascii="Times New Roman" w:hint="eastAsia"/>
          <w:b/>
          <w:bCs/>
        </w:rPr>
        <w:t>分类</w:t>
      </w:r>
      <w:r w:rsidRPr="00D3395A">
        <w:rPr>
          <w:rFonts w:ascii="Times New Roman" w:hint="eastAsia"/>
          <w:b/>
          <w:bCs/>
        </w:rPr>
        <w:t>与</w:t>
      </w:r>
      <w:r>
        <w:rPr>
          <w:rFonts w:ascii="Times New Roman" w:hint="eastAsia"/>
          <w:b/>
          <w:bCs/>
        </w:rPr>
        <w:t>型式</w:t>
      </w:r>
    </w:p>
    <w:p w14:paraId="7D87BBF6" w14:textId="77777777" w:rsidR="00836331" w:rsidRDefault="00401DA9">
      <w:pPr>
        <w:pStyle w:val="affe"/>
        <w:numPr>
          <w:ilvl w:val="0"/>
          <w:numId w:val="0"/>
        </w:numPr>
        <w:spacing w:before="120" w:after="120"/>
      </w:pPr>
      <w:r>
        <w:t xml:space="preserve">4.1 </w:t>
      </w:r>
      <w:r>
        <w:rPr>
          <w:rFonts w:hint="eastAsia"/>
        </w:rPr>
        <w:t>分类</w:t>
      </w:r>
    </w:p>
    <w:p w14:paraId="5B42D6FC" w14:textId="77777777" w:rsidR="00836331" w:rsidRDefault="00401DA9">
      <w:pPr>
        <w:pStyle w:val="afffff8"/>
        <w:ind w:firstLine="420"/>
      </w:pPr>
      <w:r>
        <w:rPr>
          <w:rFonts w:hint="eastAsia"/>
        </w:rPr>
        <w:t>以公称容量</w:t>
      </w:r>
      <w:r>
        <w:t>(</w:t>
      </w:r>
      <w:r>
        <w:rPr>
          <w:rFonts w:hint="eastAsia"/>
        </w:rPr>
        <w:t>规格</w:t>
      </w:r>
      <w:r>
        <w:t>)</w:t>
      </w:r>
      <w:r>
        <w:rPr>
          <w:rFonts w:hint="eastAsia"/>
        </w:rPr>
        <w:t>分类。</w:t>
      </w:r>
    </w:p>
    <w:p w14:paraId="2E3E5CE3" w14:textId="77777777" w:rsidR="00836331" w:rsidRDefault="00401DA9">
      <w:pPr>
        <w:pStyle w:val="affe"/>
        <w:numPr>
          <w:ilvl w:val="0"/>
          <w:numId w:val="0"/>
        </w:numPr>
        <w:spacing w:before="120" w:after="120"/>
      </w:pPr>
      <w:r>
        <w:t xml:space="preserve">4.2 </w:t>
      </w:r>
      <w:r>
        <w:rPr>
          <w:rFonts w:hint="eastAsia"/>
        </w:rPr>
        <w:t>型式</w:t>
      </w:r>
    </w:p>
    <w:p w14:paraId="297E340D" w14:textId="77777777" w:rsidR="00836331" w:rsidRDefault="00401DA9">
      <w:pPr>
        <w:pStyle w:val="afffffffffffd"/>
        <w:spacing w:line="360" w:lineRule="auto"/>
        <w:ind w:firstLineChars="0" w:firstLine="0"/>
        <w:rPr>
          <w:rFonts w:ascii="Times New Roman" w:cs="Times New Roman"/>
        </w:rPr>
      </w:pPr>
      <w:r>
        <w:rPr>
          <w:rFonts w:ascii="Times New Roman" w:cs="Times New Roman"/>
        </w:rPr>
        <w:t xml:space="preserve">4.2.1 </w:t>
      </w:r>
      <w:r>
        <w:rPr>
          <w:rFonts w:ascii="Times New Roman" w:hint="eastAsia"/>
        </w:rPr>
        <w:t>按进液口分为：插瓶式、导管式。</w:t>
      </w:r>
    </w:p>
    <w:p w14:paraId="699FAA6A" w14:textId="77777777" w:rsidR="00836331" w:rsidRDefault="00401DA9">
      <w:pPr>
        <w:pStyle w:val="afffffffffffd"/>
        <w:spacing w:line="360" w:lineRule="auto"/>
        <w:ind w:firstLineChars="0" w:firstLine="0"/>
        <w:rPr>
          <w:rFonts w:ascii="Times New Roman" w:cs="Times New Roman"/>
        </w:rPr>
      </w:pPr>
      <w:r>
        <w:rPr>
          <w:rFonts w:ascii="Times New Roman" w:cs="Times New Roman"/>
        </w:rPr>
        <w:t xml:space="preserve">4.2.2 </w:t>
      </w:r>
      <w:r>
        <w:rPr>
          <w:rFonts w:ascii="Times New Roman" w:hint="eastAsia"/>
        </w:rPr>
        <w:t>按调节方式分为：连续可调、分档可调。</w:t>
      </w:r>
    </w:p>
    <w:p w14:paraId="2D59A097" w14:textId="77777777" w:rsidR="00836331" w:rsidRDefault="00401DA9">
      <w:pPr>
        <w:pStyle w:val="a"/>
        <w:numPr>
          <w:ilvl w:val="0"/>
          <w:numId w:val="0"/>
        </w:numPr>
        <w:spacing w:before="120" w:after="120" w:line="360" w:lineRule="auto"/>
        <w:rPr>
          <w:rFonts w:ascii="Times New Roman" w:cs="Times New Roman"/>
          <w:b/>
          <w:bCs/>
        </w:rPr>
      </w:pPr>
      <w:bookmarkStart w:id="45" w:name="_Hlk132294630"/>
      <w:r>
        <w:rPr>
          <w:rFonts w:ascii="Times New Roman" w:cs="Times New Roman"/>
          <w:b/>
          <w:bCs/>
        </w:rPr>
        <w:t xml:space="preserve">5  </w:t>
      </w:r>
      <w:r>
        <w:rPr>
          <w:rFonts w:ascii="Times New Roman" w:hint="eastAsia"/>
          <w:b/>
          <w:bCs/>
        </w:rPr>
        <w:t>技术要求</w:t>
      </w:r>
    </w:p>
    <w:p w14:paraId="627292E6" w14:textId="77777777" w:rsidR="00836331" w:rsidRDefault="00401DA9">
      <w:pPr>
        <w:tabs>
          <w:tab w:val="left" w:pos="740"/>
        </w:tabs>
        <w:snapToGrid w:val="0"/>
        <w:spacing w:line="360" w:lineRule="auto"/>
        <w:rPr>
          <w:rFonts w:ascii="黑体" w:eastAsia="黑体" w:hAnsi="黑体"/>
          <w:b/>
          <w:kern w:val="0"/>
        </w:rPr>
      </w:pPr>
      <w:bookmarkStart w:id="46" w:name="_Hlk132294531"/>
      <w:bookmarkEnd w:id="45"/>
      <w:r>
        <w:rPr>
          <w:rFonts w:ascii="黑体" w:eastAsia="黑体" w:hAnsi="黑体"/>
          <w:b/>
          <w:kern w:val="0"/>
        </w:rPr>
        <w:t xml:space="preserve">5.1 </w:t>
      </w:r>
      <w:r>
        <w:rPr>
          <w:rFonts w:ascii="黑体" w:eastAsia="黑体" w:hAnsi="黑体" w:cs="宋体" w:hint="eastAsia"/>
          <w:b/>
          <w:kern w:val="0"/>
        </w:rPr>
        <w:t>材料</w:t>
      </w:r>
    </w:p>
    <w:bookmarkEnd w:id="46"/>
    <w:p w14:paraId="607A7DC9" w14:textId="77777777" w:rsidR="00836331" w:rsidRDefault="00401DA9">
      <w:pPr>
        <w:pStyle w:val="a"/>
        <w:numPr>
          <w:ilvl w:val="1"/>
          <w:numId w:val="0"/>
        </w:numPr>
        <w:spacing w:beforeLines="0" w:afterLines="0" w:line="360" w:lineRule="auto"/>
        <w:rPr>
          <w:rFonts w:ascii="Times New Roman" w:eastAsia="宋体" w:cs="Times New Roman"/>
        </w:rPr>
      </w:pPr>
      <w:r>
        <w:rPr>
          <w:rFonts w:ascii="Times New Roman" w:eastAsia="宋体" w:cs="Times New Roman"/>
        </w:rPr>
        <w:t xml:space="preserve">5.1.1 </w:t>
      </w:r>
      <w:r>
        <w:rPr>
          <w:rFonts w:ascii="Times New Roman" w:eastAsia="宋体" w:cs="宋体" w:hint="eastAsia"/>
        </w:rPr>
        <w:t>兽医连续注射器筒壳、手柄应采用优质金属材料或塑料材料制成。</w:t>
      </w:r>
    </w:p>
    <w:p w14:paraId="56386800" w14:textId="77777777" w:rsidR="00836331" w:rsidRDefault="00401DA9">
      <w:pPr>
        <w:pStyle w:val="a"/>
        <w:numPr>
          <w:ilvl w:val="1"/>
          <w:numId w:val="0"/>
        </w:numPr>
        <w:spacing w:beforeLines="0" w:afterLines="0" w:line="360" w:lineRule="auto"/>
        <w:rPr>
          <w:rFonts w:ascii="Times New Roman" w:eastAsia="宋体" w:cs="Times New Roman"/>
        </w:rPr>
      </w:pPr>
      <w:r>
        <w:rPr>
          <w:rFonts w:ascii="Times New Roman" w:eastAsia="宋体" w:cs="Times New Roman"/>
        </w:rPr>
        <w:t xml:space="preserve">5.1.2 </w:t>
      </w:r>
      <w:r>
        <w:rPr>
          <w:rFonts w:ascii="Times New Roman" w:eastAsia="宋体" w:cs="宋体" w:hint="eastAsia"/>
        </w:rPr>
        <w:t>兽医连续注射器</w:t>
      </w:r>
      <w:proofErr w:type="gramStart"/>
      <w:r>
        <w:rPr>
          <w:rFonts w:ascii="Times New Roman" w:eastAsia="宋体" w:cs="宋体" w:hint="eastAsia"/>
        </w:rPr>
        <w:t>容量筒应采用</w:t>
      </w:r>
      <w:proofErr w:type="gramEnd"/>
      <w:r>
        <w:rPr>
          <w:rFonts w:ascii="Times New Roman" w:eastAsia="宋体" w:cs="宋体" w:hint="eastAsia"/>
        </w:rPr>
        <w:t>玻璃管制成或采用化学性能稳定的其他材料制成。</w:t>
      </w:r>
      <w:r>
        <w:rPr>
          <w:rFonts w:ascii="Times New Roman" w:eastAsia="宋体" w:cs="Times New Roman"/>
        </w:rPr>
        <w:t xml:space="preserve">        </w:t>
      </w:r>
    </w:p>
    <w:p w14:paraId="4CFABBFD" w14:textId="77777777" w:rsidR="00836331" w:rsidRDefault="00401DA9">
      <w:pPr>
        <w:pStyle w:val="a"/>
        <w:numPr>
          <w:ilvl w:val="1"/>
          <w:numId w:val="0"/>
        </w:numPr>
        <w:spacing w:beforeLines="0" w:afterLines="0" w:line="360" w:lineRule="auto"/>
        <w:rPr>
          <w:rFonts w:ascii="Times New Roman" w:eastAsia="宋体" w:cs="Times New Roman"/>
        </w:rPr>
      </w:pPr>
      <w:r>
        <w:rPr>
          <w:rFonts w:ascii="Times New Roman" w:eastAsia="宋体" w:cs="Times New Roman"/>
        </w:rPr>
        <w:t xml:space="preserve">5.1.3 </w:t>
      </w:r>
      <w:r>
        <w:rPr>
          <w:rFonts w:ascii="Times New Roman" w:eastAsia="宋体" w:cs="宋体" w:hint="eastAsia"/>
        </w:rPr>
        <w:t>兽医连续注射器活塞应采用化学性能稳定、耐弱酸、耐弱碱、耐温性能好的金属材料或橡胶材料制成。</w:t>
      </w:r>
    </w:p>
    <w:p w14:paraId="4A0AB9A4" w14:textId="77777777" w:rsidR="00836331" w:rsidRDefault="00401DA9">
      <w:pPr>
        <w:pStyle w:val="a"/>
        <w:numPr>
          <w:ilvl w:val="1"/>
          <w:numId w:val="0"/>
        </w:numPr>
        <w:spacing w:beforeLines="0" w:afterLines="0" w:line="360" w:lineRule="auto"/>
        <w:rPr>
          <w:rFonts w:ascii="Times New Roman" w:eastAsia="宋体" w:cs="Times New Roman"/>
        </w:rPr>
      </w:pPr>
      <w:r>
        <w:rPr>
          <w:rFonts w:ascii="Times New Roman" w:eastAsia="宋体" w:cs="Times New Roman"/>
        </w:rPr>
        <w:lastRenderedPageBreak/>
        <w:t xml:space="preserve">5.1.4 </w:t>
      </w:r>
      <w:r>
        <w:rPr>
          <w:rFonts w:ascii="Times New Roman" w:eastAsia="宋体" w:cs="宋体" w:hint="eastAsia"/>
        </w:rPr>
        <w:t>兽医连续注射器接触药液的弹簧应采用耐腐蚀不锈钢材料制成。</w:t>
      </w:r>
    </w:p>
    <w:p w14:paraId="1880B587" w14:textId="77777777" w:rsidR="00836331" w:rsidRDefault="00401DA9">
      <w:pPr>
        <w:pStyle w:val="a"/>
        <w:numPr>
          <w:ilvl w:val="1"/>
          <w:numId w:val="0"/>
        </w:numPr>
        <w:spacing w:beforeLines="0" w:afterLines="0" w:line="360" w:lineRule="auto"/>
        <w:rPr>
          <w:rFonts w:ascii="Times New Roman" w:eastAsia="宋体" w:cs="Times New Roman"/>
        </w:rPr>
      </w:pPr>
      <w:r>
        <w:rPr>
          <w:rFonts w:ascii="Times New Roman" w:eastAsia="宋体" w:cs="Times New Roman"/>
        </w:rPr>
        <w:t xml:space="preserve">5.1.5 </w:t>
      </w:r>
      <w:r>
        <w:rPr>
          <w:rFonts w:ascii="Times New Roman" w:eastAsia="宋体" w:cs="宋体" w:hint="eastAsia"/>
        </w:rPr>
        <w:t>兽医连续注射器吸液管应采用硅胶管或无毒塑料软管制成。</w:t>
      </w:r>
      <w:r>
        <w:rPr>
          <w:rFonts w:ascii="Times New Roman" w:eastAsia="宋体" w:cs="Times New Roman"/>
        </w:rPr>
        <w:t xml:space="preserve"> </w:t>
      </w:r>
    </w:p>
    <w:p w14:paraId="1CC0B391" w14:textId="77777777" w:rsidR="00836331" w:rsidRDefault="00401DA9">
      <w:pPr>
        <w:pStyle w:val="a"/>
        <w:numPr>
          <w:ilvl w:val="1"/>
          <w:numId w:val="0"/>
        </w:numPr>
        <w:spacing w:beforeLines="0" w:afterLines="0" w:line="360" w:lineRule="auto"/>
        <w:rPr>
          <w:rFonts w:ascii="Times New Roman" w:eastAsia="宋体" w:cs="Times New Roman"/>
        </w:rPr>
      </w:pPr>
      <w:r>
        <w:rPr>
          <w:rFonts w:ascii="Times New Roman" w:eastAsia="宋体" w:cs="Times New Roman"/>
        </w:rPr>
        <w:t xml:space="preserve">5.1.6 </w:t>
      </w:r>
      <w:r>
        <w:rPr>
          <w:rFonts w:ascii="Times New Roman" w:eastAsia="宋体" w:cs="宋体" w:hint="eastAsia"/>
        </w:rPr>
        <w:t>兽医连续注射器橡胶件应采用耐热、耐弱酸、耐弱碱、耐油的无毒橡胶材料制成。</w:t>
      </w:r>
    </w:p>
    <w:p w14:paraId="27B58C02" w14:textId="77777777" w:rsidR="00836331" w:rsidRDefault="00401DA9">
      <w:pPr>
        <w:pStyle w:val="a"/>
        <w:numPr>
          <w:ilvl w:val="1"/>
          <w:numId w:val="0"/>
        </w:numPr>
        <w:spacing w:beforeLines="0" w:afterLines="0" w:line="360" w:lineRule="auto"/>
        <w:rPr>
          <w:rFonts w:hAnsi="黑体" w:cs="Times New Roman"/>
          <w:b/>
        </w:rPr>
      </w:pPr>
      <w:r>
        <w:rPr>
          <w:rFonts w:hAnsi="黑体" w:cs="Times New Roman"/>
          <w:b/>
        </w:rPr>
        <w:t xml:space="preserve">5.2 </w:t>
      </w:r>
      <w:r>
        <w:rPr>
          <w:rFonts w:hAnsi="黑体" w:cs="宋体" w:hint="eastAsia"/>
          <w:b/>
        </w:rPr>
        <w:t>外观</w:t>
      </w:r>
    </w:p>
    <w:p w14:paraId="7AC8E364" w14:textId="77777777" w:rsidR="00836331" w:rsidRDefault="00401DA9">
      <w:pPr>
        <w:pStyle w:val="a"/>
        <w:numPr>
          <w:ilvl w:val="1"/>
          <w:numId w:val="0"/>
        </w:numPr>
        <w:spacing w:beforeLines="0" w:afterLines="0" w:line="360" w:lineRule="auto"/>
        <w:rPr>
          <w:rFonts w:ascii="Times New Roman" w:eastAsia="宋体" w:cs="Times New Roman"/>
        </w:rPr>
      </w:pPr>
      <w:r>
        <w:rPr>
          <w:rFonts w:ascii="Times New Roman" w:eastAsia="宋体" w:cs="Times New Roman"/>
        </w:rPr>
        <w:t xml:space="preserve">5.2.1 </w:t>
      </w:r>
      <w:r>
        <w:rPr>
          <w:rFonts w:ascii="Times New Roman" w:eastAsia="宋体" w:cs="宋体" w:hint="eastAsia"/>
        </w:rPr>
        <w:t>兽医连续注射器外形应整齐，表面应光滑。</w:t>
      </w:r>
    </w:p>
    <w:p w14:paraId="07C87C27" w14:textId="77777777" w:rsidR="00836331" w:rsidRDefault="00401DA9">
      <w:pPr>
        <w:pStyle w:val="a"/>
        <w:numPr>
          <w:ilvl w:val="1"/>
          <w:numId w:val="0"/>
        </w:numPr>
        <w:spacing w:beforeLines="0" w:afterLines="0" w:line="360" w:lineRule="auto"/>
        <w:rPr>
          <w:rFonts w:ascii="Times New Roman" w:eastAsia="宋体" w:cs="Times New Roman"/>
        </w:rPr>
      </w:pPr>
      <w:r>
        <w:rPr>
          <w:rFonts w:ascii="Times New Roman" w:eastAsia="宋体" w:cs="Times New Roman"/>
        </w:rPr>
        <w:t xml:space="preserve">5.2.2 </w:t>
      </w:r>
      <w:r>
        <w:rPr>
          <w:rFonts w:ascii="Times New Roman" w:eastAsia="宋体" w:cs="宋体" w:hint="eastAsia"/>
        </w:rPr>
        <w:t>兽医连续注射器容量筒内壁应光滑，不得有凹凸、斑痕、气孔等缺陷。采用玻璃管的不应有磨破气线、结石。</w:t>
      </w:r>
    </w:p>
    <w:p w14:paraId="314F8B5B" w14:textId="77777777" w:rsidR="00836331" w:rsidRDefault="00401DA9">
      <w:pPr>
        <w:pStyle w:val="a"/>
        <w:numPr>
          <w:ilvl w:val="1"/>
          <w:numId w:val="0"/>
        </w:numPr>
        <w:spacing w:beforeLines="0" w:afterLines="0" w:line="360" w:lineRule="auto"/>
        <w:rPr>
          <w:rFonts w:ascii="Times New Roman" w:eastAsia="宋体" w:cs="Times New Roman"/>
        </w:rPr>
      </w:pPr>
      <w:r>
        <w:rPr>
          <w:rFonts w:ascii="Times New Roman" w:eastAsia="宋体" w:cs="Times New Roman"/>
        </w:rPr>
        <w:t xml:space="preserve">5.2.3 </w:t>
      </w:r>
      <w:r>
        <w:rPr>
          <w:rFonts w:ascii="Times New Roman" w:eastAsia="宋体" w:cs="宋体" w:hint="eastAsia"/>
        </w:rPr>
        <w:t>兽医连续注射器</w:t>
      </w:r>
      <w:proofErr w:type="gramStart"/>
      <w:r>
        <w:rPr>
          <w:rFonts w:ascii="Times New Roman" w:eastAsia="宋体" w:cs="宋体" w:hint="eastAsia"/>
        </w:rPr>
        <w:t>容量筒两端面</w:t>
      </w:r>
      <w:proofErr w:type="gramEnd"/>
      <w:r>
        <w:rPr>
          <w:rFonts w:ascii="Times New Roman" w:eastAsia="宋体" w:cs="宋体" w:hint="eastAsia"/>
        </w:rPr>
        <w:t>应平整。</w:t>
      </w:r>
    </w:p>
    <w:p w14:paraId="53A1FBD2" w14:textId="77777777" w:rsidR="00836331" w:rsidRDefault="00401DA9">
      <w:pPr>
        <w:pStyle w:val="a"/>
        <w:numPr>
          <w:ilvl w:val="1"/>
          <w:numId w:val="0"/>
        </w:numPr>
        <w:spacing w:beforeLines="0" w:afterLines="0" w:line="360" w:lineRule="auto"/>
        <w:rPr>
          <w:rFonts w:ascii="Times New Roman" w:eastAsia="宋体" w:cs="Times New Roman"/>
        </w:rPr>
      </w:pPr>
      <w:r>
        <w:rPr>
          <w:rFonts w:ascii="Times New Roman" w:eastAsia="宋体" w:cs="Times New Roman"/>
        </w:rPr>
        <w:t xml:space="preserve">5.2.4 </w:t>
      </w:r>
      <w:r>
        <w:rPr>
          <w:rFonts w:ascii="Times New Roman" w:eastAsia="宋体" w:cs="宋体" w:hint="eastAsia"/>
        </w:rPr>
        <w:t>兽医连续注射器刻度线与计量数字应清晰、完整。</w:t>
      </w:r>
    </w:p>
    <w:p w14:paraId="0846985C" w14:textId="77777777" w:rsidR="00836331" w:rsidRDefault="00401DA9">
      <w:pPr>
        <w:pStyle w:val="afffffffffffd"/>
        <w:spacing w:line="360" w:lineRule="auto"/>
        <w:ind w:firstLineChars="0" w:firstLine="0"/>
        <w:rPr>
          <w:rFonts w:ascii="Times New Roman" w:cs="Times New Roman"/>
        </w:rPr>
      </w:pPr>
      <w:r>
        <w:rPr>
          <w:rFonts w:ascii="Times New Roman" w:cs="Times New Roman"/>
        </w:rPr>
        <w:t xml:space="preserve">5.2.5 </w:t>
      </w:r>
      <w:r>
        <w:rPr>
          <w:rFonts w:ascii="Times New Roman" w:hint="eastAsia"/>
        </w:rPr>
        <w:t>兽医连续注射器剂量调节可采用螺纹调节、分档调节、多管连续调节，调节应无卡滞。</w:t>
      </w:r>
    </w:p>
    <w:p w14:paraId="174FB892" w14:textId="77777777" w:rsidR="00836331" w:rsidRDefault="00401DA9">
      <w:pPr>
        <w:pStyle w:val="a"/>
        <w:numPr>
          <w:ilvl w:val="1"/>
          <w:numId w:val="0"/>
        </w:numPr>
        <w:spacing w:beforeLines="0" w:afterLines="0" w:line="360" w:lineRule="auto"/>
        <w:rPr>
          <w:rFonts w:hAnsi="黑体" w:cs="宋体"/>
          <w:b/>
        </w:rPr>
      </w:pPr>
      <w:r>
        <w:rPr>
          <w:rFonts w:hAnsi="黑体" w:cs="宋体"/>
          <w:b/>
        </w:rPr>
        <w:t xml:space="preserve">5.3 </w:t>
      </w:r>
      <w:r>
        <w:rPr>
          <w:rFonts w:hAnsi="黑体" w:cs="宋体" w:hint="eastAsia"/>
          <w:b/>
        </w:rPr>
        <w:t>尺寸</w:t>
      </w:r>
    </w:p>
    <w:p w14:paraId="686886E3" w14:textId="77777777" w:rsidR="00836331" w:rsidRDefault="00401DA9">
      <w:pPr>
        <w:pStyle w:val="afffffffffffd"/>
        <w:spacing w:line="360" w:lineRule="auto"/>
        <w:ind w:firstLineChars="0" w:firstLine="0"/>
        <w:rPr>
          <w:rFonts w:ascii="Times New Roman"/>
        </w:rPr>
      </w:pPr>
      <w:r>
        <w:rPr>
          <w:rFonts w:ascii="Times New Roman" w:cs="Times New Roman"/>
        </w:rPr>
        <w:t xml:space="preserve">5.3.1  </w:t>
      </w:r>
      <w:r>
        <w:rPr>
          <w:rFonts w:ascii="Times New Roman" w:hint="eastAsia"/>
        </w:rPr>
        <w:t>兽医连续注射器的容量筒分度值应符合表</w:t>
      </w:r>
      <w:r>
        <w:rPr>
          <w:rFonts w:ascii="Times New Roman" w:cs="Times New Roman"/>
        </w:rPr>
        <w:t>1</w:t>
      </w:r>
      <w:r>
        <w:rPr>
          <w:rFonts w:ascii="Times New Roman" w:hint="eastAsia"/>
        </w:rPr>
        <w:t>规定。</w:t>
      </w:r>
    </w:p>
    <w:p w14:paraId="0D0BA81B" w14:textId="69AC90C0" w:rsidR="00836331" w:rsidRDefault="00401DA9">
      <w:pPr>
        <w:pStyle w:val="afffffffffffd"/>
        <w:spacing w:line="360" w:lineRule="auto"/>
        <w:ind w:firstLineChars="2000" w:firstLine="4216"/>
        <w:rPr>
          <w:rFonts w:ascii="Times New Roman"/>
        </w:rPr>
      </w:pPr>
      <w:r>
        <w:rPr>
          <w:rFonts w:ascii="黑体" w:eastAsia="黑体" w:hAnsi="黑体" w:hint="eastAsia"/>
          <w:b/>
        </w:rPr>
        <w:t>表</w:t>
      </w:r>
      <w:r>
        <w:rPr>
          <w:rFonts w:ascii="黑体" w:eastAsia="黑体" w:hAnsi="黑体"/>
          <w:b/>
        </w:rPr>
        <w:t xml:space="preserve">1  </w:t>
      </w:r>
      <w:r>
        <w:rPr>
          <w:rFonts w:ascii="黑体" w:eastAsia="黑体" w:hAnsi="黑体" w:hint="eastAsia"/>
          <w:b/>
        </w:rPr>
        <w:t>分度值</w:t>
      </w:r>
      <w:r>
        <w:rPr>
          <w:rFonts w:ascii="黑体" w:eastAsia="黑体" w:hAnsi="黑体"/>
          <w:b/>
        </w:rPr>
        <w:t xml:space="preserve">                          </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83"/>
        <w:gridCol w:w="708"/>
        <w:gridCol w:w="709"/>
        <w:gridCol w:w="567"/>
        <w:gridCol w:w="709"/>
        <w:gridCol w:w="709"/>
        <w:gridCol w:w="708"/>
        <w:gridCol w:w="851"/>
        <w:gridCol w:w="829"/>
        <w:gridCol w:w="872"/>
        <w:gridCol w:w="850"/>
        <w:gridCol w:w="839"/>
      </w:tblGrid>
      <w:tr w:rsidR="00836331" w14:paraId="080D5A47" w14:textId="77777777">
        <w:trPr>
          <w:tblHeader/>
          <w:jc w:val="center"/>
        </w:trPr>
        <w:tc>
          <w:tcPr>
            <w:tcW w:w="983" w:type="dxa"/>
            <w:vMerge w:val="restart"/>
            <w:tcBorders>
              <w:top w:val="single" w:sz="8" w:space="0" w:color="auto"/>
            </w:tcBorders>
            <w:shd w:val="clear" w:color="auto" w:fill="auto"/>
            <w:vAlign w:val="center"/>
          </w:tcPr>
          <w:bookmarkEnd w:id="23"/>
          <w:p w14:paraId="1EB8C18E" w14:textId="77777777" w:rsidR="00836331" w:rsidRDefault="00401DA9">
            <w:pPr>
              <w:jc w:val="center"/>
              <w:rPr>
                <w:spacing w:val="20"/>
                <w:kern w:val="0"/>
                <w:sz w:val="18"/>
                <w:szCs w:val="18"/>
              </w:rPr>
            </w:pPr>
            <w:r>
              <w:rPr>
                <w:rFonts w:hint="eastAsia"/>
                <w:spacing w:val="20"/>
                <w:kern w:val="0"/>
                <w:sz w:val="18"/>
                <w:szCs w:val="18"/>
              </w:rPr>
              <w:t>项目</w:t>
            </w:r>
          </w:p>
        </w:tc>
        <w:tc>
          <w:tcPr>
            <w:tcW w:w="8351" w:type="dxa"/>
            <w:gridSpan w:val="11"/>
            <w:tcBorders>
              <w:top w:val="single" w:sz="8" w:space="0" w:color="auto"/>
              <w:bottom w:val="single" w:sz="8" w:space="0" w:color="auto"/>
            </w:tcBorders>
            <w:shd w:val="clear" w:color="auto" w:fill="auto"/>
            <w:vAlign w:val="center"/>
          </w:tcPr>
          <w:p w14:paraId="30E6245A" w14:textId="77777777" w:rsidR="00836331" w:rsidRDefault="00401DA9">
            <w:pPr>
              <w:jc w:val="center"/>
              <w:rPr>
                <w:spacing w:val="20"/>
                <w:kern w:val="0"/>
                <w:sz w:val="18"/>
                <w:szCs w:val="18"/>
              </w:rPr>
            </w:pPr>
            <w:r>
              <w:rPr>
                <w:rFonts w:hint="eastAsia"/>
                <w:spacing w:val="20"/>
                <w:kern w:val="0"/>
                <w:sz w:val="18"/>
                <w:szCs w:val="18"/>
              </w:rPr>
              <w:t>规格</w:t>
            </w:r>
          </w:p>
        </w:tc>
      </w:tr>
      <w:tr w:rsidR="00836331" w14:paraId="1E37094F" w14:textId="77777777">
        <w:trPr>
          <w:tblHeader/>
          <w:jc w:val="center"/>
        </w:trPr>
        <w:tc>
          <w:tcPr>
            <w:tcW w:w="983" w:type="dxa"/>
            <w:vMerge/>
            <w:tcBorders>
              <w:bottom w:val="single" w:sz="8" w:space="0" w:color="auto"/>
            </w:tcBorders>
            <w:shd w:val="clear" w:color="auto" w:fill="auto"/>
            <w:vAlign w:val="center"/>
          </w:tcPr>
          <w:p w14:paraId="034D1782" w14:textId="77777777" w:rsidR="00836331" w:rsidRDefault="00836331">
            <w:pPr>
              <w:jc w:val="center"/>
              <w:rPr>
                <w:rFonts w:cs="宋体"/>
                <w:spacing w:val="20"/>
                <w:kern w:val="0"/>
                <w:sz w:val="18"/>
                <w:szCs w:val="18"/>
              </w:rPr>
            </w:pPr>
          </w:p>
        </w:tc>
        <w:tc>
          <w:tcPr>
            <w:tcW w:w="708" w:type="dxa"/>
            <w:tcBorders>
              <w:top w:val="single" w:sz="8" w:space="0" w:color="auto"/>
              <w:bottom w:val="single" w:sz="8" w:space="0" w:color="auto"/>
            </w:tcBorders>
            <w:shd w:val="clear" w:color="auto" w:fill="auto"/>
            <w:vAlign w:val="center"/>
          </w:tcPr>
          <w:p w14:paraId="3F8B952B" w14:textId="5B50A89D" w:rsidR="00836331" w:rsidRPr="001E1F3F" w:rsidRDefault="00401DA9">
            <w:pPr>
              <w:jc w:val="center"/>
              <w:rPr>
                <w:spacing w:val="20"/>
                <w:kern w:val="0"/>
                <w:sz w:val="18"/>
                <w:szCs w:val="18"/>
              </w:rPr>
            </w:pPr>
            <w:r w:rsidRPr="001E1F3F">
              <w:rPr>
                <w:spacing w:val="20"/>
                <w:kern w:val="0"/>
                <w:sz w:val="18"/>
                <w:szCs w:val="18"/>
              </w:rPr>
              <w:t>0.5</w:t>
            </w:r>
            <w:r w:rsidR="001C47AE">
              <w:rPr>
                <w:rFonts w:ascii="Times New Roman"/>
                <w:sz w:val="18"/>
                <w:szCs w:val="18"/>
              </w:rPr>
              <w:t xml:space="preserve"> </w:t>
            </w:r>
            <w:r w:rsidR="001C47AE">
              <w:rPr>
                <w:rFonts w:ascii="Times New Roman"/>
                <w:sz w:val="18"/>
                <w:szCs w:val="18"/>
              </w:rPr>
              <w:t>mL</w:t>
            </w:r>
          </w:p>
        </w:tc>
        <w:tc>
          <w:tcPr>
            <w:tcW w:w="709" w:type="dxa"/>
            <w:tcBorders>
              <w:top w:val="single" w:sz="8" w:space="0" w:color="auto"/>
              <w:bottom w:val="single" w:sz="8" w:space="0" w:color="auto"/>
            </w:tcBorders>
            <w:shd w:val="clear" w:color="auto" w:fill="auto"/>
            <w:vAlign w:val="center"/>
          </w:tcPr>
          <w:p w14:paraId="68E65C47" w14:textId="6D5C0FF2" w:rsidR="00836331" w:rsidRPr="001E1F3F" w:rsidRDefault="00401DA9">
            <w:pPr>
              <w:jc w:val="center"/>
              <w:rPr>
                <w:spacing w:val="20"/>
                <w:kern w:val="0"/>
                <w:sz w:val="18"/>
                <w:szCs w:val="18"/>
              </w:rPr>
            </w:pPr>
            <w:r w:rsidRPr="001E1F3F">
              <w:rPr>
                <w:spacing w:val="20"/>
                <w:kern w:val="0"/>
                <w:sz w:val="18"/>
                <w:szCs w:val="18"/>
              </w:rPr>
              <w:t>1</w:t>
            </w:r>
            <w:r w:rsidR="001C47AE">
              <w:rPr>
                <w:rFonts w:ascii="Times New Roman"/>
                <w:sz w:val="18"/>
                <w:szCs w:val="18"/>
              </w:rPr>
              <w:t xml:space="preserve"> </w:t>
            </w:r>
            <w:r w:rsidR="001C47AE">
              <w:rPr>
                <w:rFonts w:ascii="Times New Roman"/>
                <w:sz w:val="18"/>
                <w:szCs w:val="18"/>
              </w:rPr>
              <w:t>mL</w:t>
            </w:r>
          </w:p>
        </w:tc>
        <w:tc>
          <w:tcPr>
            <w:tcW w:w="567" w:type="dxa"/>
            <w:tcBorders>
              <w:top w:val="single" w:sz="8" w:space="0" w:color="auto"/>
              <w:bottom w:val="single" w:sz="8" w:space="0" w:color="auto"/>
            </w:tcBorders>
            <w:shd w:val="clear" w:color="auto" w:fill="auto"/>
            <w:vAlign w:val="center"/>
          </w:tcPr>
          <w:p w14:paraId="686EEF79" w14:textId="54C6D2AD" w:rsidR="00836331" w:rsidRPr="001E1F3F" w:rsidRDefault="00401DA9">
            <w:pPr>
              <w:jc w:val="center"/>
              <w:rPr>
                <w:spacing w:val="20"/>
                <w:kern w:val="0"/>
                <w:sz w:val="18"/>
                <w:szCs w:val="18"/>
              </w:rPr>
            </w:pPr>
            <w:r w:rsidRPr="001E1F3F">
              <w:rPr>
                <w:spacing w:val="20"/>
                <w:kern w:val="0"/>
                <w:sz w:val="18"/>
                <w:szCs w:val="18"/>
              </w:rPr>
              <w:t>2</w:t>
            </w:r>
            <w:r w:rsidR="001C47AE">
              <w:rPr>
                <w:rFonts w:ascii="Times New Roman"/>
                <w:sz w:val="18"/>
                <w:szCs w:val="18"/>
              </w:rPr>
              <w:t xml:space="preserve"> mL</w:t>
            </w:r>
          </w:p>
        </w:tc>
        <w:tc>
          <w:tcPr>
            <w:tcW w:w="709" w:type="dxa"/>
            <w:tcBorders>
              <w:top w:val="single" w:sz="8" w:space="0" w:color="auto"/>
              <w:bottom w:val="single" w:sz="8" w:space="0" w:color="auto"/>
            </w:tcBorders>
            <w:shd w:val="clear" w:color="auto" w:fill="auto"/>
            <w:vAlign w:val="center"/>
          </w:tcPr>
          <w:p w14:paraId="02E5F371" w14:textId="590662FD" w:rsidR="00836331" w:rsidRPr="001E1F3F" w:rsidRDefault="00401DA9">
            <w:pPr>
              <w:jc w:val="center"/>
              <w:rPr>
                <w:spacing w:val="20"/>
                <w:kern w:val="0"/>
                <w:sz w:val="18"/>
                <w:szCs w:val="18"/>
              </w:rPr>
            </w:pPr>
            <w:r w:rsidRPr="001E1F3F">
              <w:rPr>
                <w:spacing w:val="20"/>
                <w:kern w:val="0"/>
                <w:sz w:val="18"/>
                <w:szCs w:val="18"/>
              </w:rPr>
              <w:t>3</w:t>
            </w:r>
            <w:r w:rsidR="001C47AE">
              <w:rPr>
                <w:rFonts w:ascii="Times New Roman"/>
                <w:sz w:val="18"/>
                <w:szCs w:val="18"/>
              </w:rPr>
              <w:t xml:space="preserve"> mL</w:t>
            </w:r>
          </w:p>
        </w:tc>
        <w:tc>
          <w:tcPr>
            <w:tcW w:w="709" w:type="dxa"/>
            <w:tcBorders>
              <w:top w:val="single" w:sz="8" w:space="0" w:color="auto"/>
              <w:bottom w:val="single" w:sz="8" w:space="0" w:color="auto"/>
            </w:tcBorders>
            <w:shd w:val="clear" w:color="auto" w:fill="auto"/>
            <w:vAlign w:val="center"/>
          </w:tcPr>
          <w:p w14:paraId="4AB8DA8A" w14:textId="50AA88A3" w:rsidR="00836331" w:rsidRPr="001E1F3F" w:rsidRDefault="00401DA9">
            <w:pPr>
              <w:jc w:val="center"/>
              <w:rPr>
                <w:spacing w:val="20"/>
                <w:kern w:val="0"/>
                <w:sz w:val="18"/>
                <w:szCs w:val="18"/>
              </w:rPr>
            </w:pPr>
            <w:r w:rsidRPr="001E1F3F">
              <w:rPr>
                <w:spacing w:val="20"/>
                <w:kern w:val="0"/>
                <w:sz w:val="18"/>
                <w:szCs w:val="18"/>
              </w:rPr>
              <w:t>5</w:t>
            </w:r>
            <w:r w:rsidR="001C47AE">
              <w:rPr>
                <w:rFonts w:ascii="Times New Roman"/>
                <w:sz w:val="18"/>
                <w:szCs w:val="18"/>
              </w:rPr>
              <w:t xml:space="preserve"> mL</w:t>
            </w:r>
          </w:p>
        </w:tc>
        <w:tc>
          <w:tcPr>
            <w:tcW w:w="708" w:type="dxa"/>
            <w:tcBorders>
              <w:top w:val="single" w:sz="8" w:space="0" w:color="auto"/>
              <w:bottom w:val="single" w:sz="8" w:space="0" w:color="auto"/>
            </w:tcBorders>
          </w:tcPr>
          <w:p w14:paraId="30A4CB95" w14:textId="1FDF4435" w:rsidR="00836331" w:rsidRPr="001E1F3F" w:rsidRDefault="00401DA9">
            <w:pPr>
              <w:jc w:val="center"/>
              <w:rPr>
                <w:spacing w:val="20"/>
                <w:kern w:val="0"/>
                <w:sz w:val="18"/>
                <w:szCs w:val="18"/>
              </w:rPr>
            </w:pPr>
            <w:r w:rsidRPr="001E1F3F">
              <w:rPr>
                <w:rFonts w:hint="eastAsia"/>
                <w:spacing w:val="20"/>
                <w:kern w:val="0"/>
                <w:sz w:val="18"/>
                <w:szCs w:val="18"/>
              </w:rPr>
              <w:t>6</w:t>
            </w:r>
            <w:r w:rsidR="001C47AE">
              <w:rPr>
                <w:rFonts w:ascii="Times New Roman"/>
                <w:sz w:val="18"/>
                <w:szCs w:val="18"/>
              </w:rPr>
              <w:t xml:space="preserve"> mL</w:t>
            </w:r>
          </w:p>
        </w:tc>
        <w:tc>
          <w:tcPr>
            <w:tcW w:w="851" w:type="dxa"/>
            <w:tcBorders>
              <w:top w:val="single" w:sz="8" w:space="0" w:color="auto"/>
              <w:bottom w:val="single" w:sz="8" w:space="0" w:color="auto"/>
            </w:tcBorders>
            <w:shd w:val="clear" w:color="auto" w:fill="auto"/>
            <w:vAlign w:val="center"/>
          </w:tcPr>
          <w:p w14:paraId="3D22EFBE" w14:textId="2B1C3FAA" w:rsidR="00836331" w:rsidRPr="001E1F3F" w:rsidRDefault="00401DA9">
            <w:pPr>
              <w:jc w:val="center"/>
              <w:rPr>
                <w:spacing w:val="20"/>
                <w:kern w:val="0"/>
                <w:sz w:val="18"/>
                <w:szCs w:val="18"/>
              </w:rPr>
            </w:pPr>
            <w:r w:rsidRPr="001E1F3F">
              <w:rPr>
                <w:spacing w:val="20"/>
                <w:kern w:val="0"/>
                <w:sz w:val="18"/>
                <w:szCs w:val="18"/>
              </w:rPr>
              <w:t>10</w:t>
            </w:r>
            <w:r w:rsidR="001C47AE">
              <w:rPr>
                <w:rFonts w:ascii="Times New Roman"/>
                <w:sz w:val="18"/>
                <w:szCs w:val="18"/>
              </w:rPr>
              <w:t xml:space="preserve"> mL</w:t>
            </w:r>
          </w:p>
        </w:tc>
        <w:tc>
          <w:tcPr>
            <w:tcW w:w="829" w:type="dxa"/>
            <w:tcBorders>
              <w:top w:val="single" w:sz="8" w:space="0" w:color="auto"/>
              <w:bottom w:val="single" w:sz="8" w:space="0" w:color="auto"/>
            </w:tcBorders>
          </w:tcPr>
          <w:p w14:paraId="005412FC" w14:textId="39B6E831" w:rsidR="00836331" w:rsidRPr="001E1F3F" w:rsidRDefault="00401DA9">
            <w:pPr>
              <w:jc w:val="center"/>
              <w:rPr>
                <w:spacing w:val="20"/>
                <w:kern w:val="0"/>
                <w:sz w:val="18"/>
                <w:szCs w:val="18"/>
              </w:rPr>
            </w:pPr>
            <w:r w:rsidRPr="001E1F3F">
              <w:rPr>
                <w:rFonts w:hint="eastAsia"/>
                <w:spacing w:val="20"/>
                <w:kern w:val="0"/>
                <w:sz w:val="18"/>
                <w:szCs w:val="18"/>
              </w:rPr>
              <w:t>1</w:t>
            </w:r>
            <w:r w:rsidRPr="001E1F3F">
              <w:rPr>
                <w:spacing w:val="20"/>
                <w:kern w:val="0"/>
                <w:sz w:val="18"/>
                <w:szCs w:val="18"/>
              </w:rPr>
              <w:t>5</w:t>
            </w:r>
            <w:r w:rsidR="001C47AE">
              <w:rPr>
                <w:rFonts w:ascii="Times New Roman"/>
                <w:sz w:val="18"/>
                <w:szCs w:val="18"/>
              </w:rPr>
              <w:t xml:space="preserve"> mL</w:t>
            </w:r>
          </w:p>
        </w:tc>
        <w:tc>
          <w:tcPr>
            <w:tcW w:w="872" w:type="dxa"/>
            <w:tcBorders>
              <w:top w:val="single" w:sz="8" w:space="0" w:color="auto"/>
              <w:bottom w:val="single" w:sz="8" w:space="0" w:color="auto"/>
            </w:tcBorders>
            <w:shd w:val="clear" w:color="auto" w:fill="auto"/>
            <w:vAlign w:val="center"/>
          </w:tcPr>
          <w:p w14:paraId="3469018C" w14:textId="03ECEEF3" w:rsidR="00836331" w:rsidRPr="001E1F3F" w:rsidRDefault="00401DA9">
            <w:pPr>
              <w:jc w:val="center"/>
              <w:rPr>
                <w:spacing w:val="20"/>
                <w:kern w:val="0"/>
                <w:sz w:val="18"/>
                <w:szCs w:val="18"/>
              </w:rPr>
            </w:pPr>
            <w:r w:rsidRPr="001E1F3F">
              <w:rPr>
                <w:spacing w:val="20"/>
                <w:kern w:val="0"/>
                <w:sz w:val="18"/>
                <w:szCs w:val="18"/>
              </w:rPr>
              <w:t>20</w:t>
            </w:r>
            <w:r w:rsidR="001C47AE">
              <w:rPr>
                <w:rFonts w:ascii="Times New Roman"/>
                <w:sz w:val="18"/>
                <w:szCs w:val="18"/>
              </w:rPr>
              <w:t xml:space="preserve"> mL</w:t>
            </w:r>
          </w:p>
        </w:tc>
        <w:tc>
          <w:tcPr>
            <w:tcW w:w="850" w:type="dxa"/>
            <w:tcBorders>
              <w:top w:val="single" w:sz="8" w:space="0" w:color="auto"/>
              <w:bottom w:val="single" w:sz="8" w:space="0" w:color="auto"/>
            </w:tcBorders>
            <w:shd w:val="clear" w:color="auto" w:fill="auto"/>
            <w:vAlign w:val="center"/>
          </w:tcPr>
          <w:p w14:paraId="3B6D33F3" w14:textId="5D243A13" w:rsidR="00836331" w:rsidRPr="001E1F3F" w:rsidRDefault="00401DA9">
            <w:pPr>
              <w:jc w:val="center"/>
              <w:rPr>
                <w:spacing w:val="20"/>
                <w:kern w:val="0"/>
                <w:sz w:val="18"/>
                <w:szCs w:val="18"/>
              </w:rPr>
            </w:pPr>
            <w:r w:rsidRPr="001E1F3F">
              <w:rPr>
                <w:spacing w:val="20"/>
                <w:kern w:val="0"/>
                <w:sz w:val="18"/>
                <w:szCs w:val="18"/>
              </w:rPr>
              <w:t>30</w:t>
            </w:r>
            <w:r w:rsidR="001C47AE">
              <w:rPr>
                <w:rFonts w:ascii="Times New Roman"/>
                <w:sz w:val="18"/>
                <w:szCs w:val="18"/>
              </w:rPr>
              <w:t xml:space="preserve"> mL</w:t>
            </w:r>
          </w:p>
        </w:tc>
        <w:tc>
          <w:tcPr>
            <w:tcW w:w="839" w:type="dxa"/>
            <w:tcBorders>
              <w:top w:val="single" w:sz="8" w:space="0" w:color="auto"/>
              <w:bottom w:val="single" w:sz="8" w:space="0" w:color="auto"/>
            </w:tcBorders>
            <w:shd w:val="clear" w:color="auto" w:fill="auto"/>
            <w:vAlign w:val="center"/>
          </w:tcPr>
          <w:p w14:paraId="676EBC34" w14:textId="3D4D5F7B" w:rsidR="00836331" w:rsidRPr="001E1F3F" w:rsidRDefault="00401DA9">
            <w:pPr>
              <w:jc w:val="center"/>
              <w:rPr>
                <w:spacing w:val="20"/>
                <w:kern w:val="0"/>
                <w:sz w:val="18"/>
                <w:szCs w:val="18"/>
              </w:rPr>
            </w:pPr>
            <w:r w:rsidRPr="001E1F3F">
              <w:rPr>
                <w:spacing w:val="20"/>
                <w:kern w:val="0"/>
                <w:sz w:val="18"/>
                <w:szCs w:val="18"/>
              </w:rPr>
              <w:t>50</w:t>
            </w:r>
            <w:r w:rsidR="001C47AE">
              <w:rPr>
                <w:rFonts w:ascii="Times New Roman"/>
                <w:sz w:val="18"/>
                <w:szCs w:val="18"/>
              </w:rPr>
              <w:t xml:space="preserve"> mL</w:t>
            </w:r>
          </w:p>
        </w:tc>
      </w:tr>
      <w:tr w:rsidR="00836331" w14:paraId="3FBA50A3" w14:textId="77777777">
        <w:trPr>
          <w:jc w:val="center"/>
        </w:trPr>
        <w:tc>
          <w:tcPr>
            <w:tcW w:w="983" w:type="dxa"/>
            <w:tcBorders>
              <w:top w:val="single" w:sz="8" w:space="0" w:color="auto"/>
            </w:tcBorders>
            <w:shd w:val="clear" w:color="auto" w:fill="auto"/>
            <w:vAlign w:val="center"/>
          </w:tcPr>
          <w:p w14:paraId="406CDD30" w14:textId="77777777" w:rsidR="00836331" w:rsidRDefault="00401DA9">
            <w:pPr>
              <w:jc w:val="center"/>
              <w:rPr>
                <w:spacing w:val="20"/>
                <w:kern w:val="0"/>
                <w:sz w:val="18"/>
                <w:szCs w:val="18"/>
              </w:rPr>
            </w:pPr>
            <w:r>
              <w:rPr>
                <w:rFonts w:cs="宋体" w:hint="eastAsia"/>
                <w:spacing w:val="20"/>
                <w:kern w:val="0"/>
                <w:sz w:val="18"/>
                <w:szCs w:val="18"/>
              </w:rPr>
              <w:t>分度值</w:t>
            </w:r>
          </w:p>
        </w:tc>
        <w:tc>
          <w:tcPr>
            <w:tcW w:w="708" w:type="dxa"/>
            <w:tcBorders>
              <w:top w:val="single" w:sz="8" w:space="0" w:color="auto"/>
            </w:tcBorders>
            <w:shd w:val="clear" w:color="auto" w:fill="auto"/>
            <w:vAlign w:val="center"/>
          </w:tcPr>
          <w:p w14:paraId="2B6E4AD6" w14:textId="77777777" w:rsidR="00836331" w:rsidRDefault="00401DA9">
            <w:pPr>
              <w:jc w:val="center"/>
              <w:rPr>
                <w:spacing w:val="20"/>
                <w:kern w:val="0"/>
                <w:sz w:val="18"/>
                <w:szCs w:val="18"/>
              </w:rPr>
            </w:pPr>
            <w:r>
              <w:rPr>
                <w:spacing w:val="20"/>
                <w:kern w:val="0"/>
                <w:sz w:val="18"/>
                <w:szCs w:val="18"/>
              </w:rPr>
              <w:t>0.05</w:t>
            </w:r>
          </w:p>
        </w:tc>
        <w:tc>
          <w:tcPr>
            <w:tcW w:w="709" w:type="dxa"/>
            <w:tcBorders>
              <w:top w:val="single" w:sz="8" w:space="0" w:color="auto"/>
            </w:tcBorders>
            <w:shd w:val="clear" w:color="auto" w:fill="auto"/>
            <w:vAlign w:val="center"/>
          </w:tcPr>
          <w:p w14:paraId="4139C9C3" w14:textId="77777777" w:rsidR="00836331" w:rsidRDefault="00401DA9">
            <w:pPr>
              <w:jc w:val="center"/>
              <w:rPr>
                <w:spacing w:val="20"/>
                <w:kern w:val="0"/>
                <w:sz w:val="18"/>
                <w:szCs w:val="18"/>
              </w:rPr>
            </w:pPr>
            <w:r>
              <w:rPr>
                <w:spacing w:val="20"/>
                <w:kern w:val="0"/>
                <w:sz w:val="18"/>
                <w:szCs w:val="18"/>
              </w:rPr>
              <w:t>0.1</w:t>
            </w:r>
          </w:p>
        </w:tc>
        <w:tc>
          <w:tcPr>
            <w:tcW w:w="567" w:type="dxa"/>
            <w:tcBorders>
              <w:top w:val="single" w:sz="8" w:space="0" w:color="auto"/>
            </w:tcBorders>
            <w:shd w:val="clear" w:color="auto" w:fill="auto"/>
            <w:vAlign w:val="center"/>
          </w:tcPr>
          <w:p w14:paraId="60FE0565" w14:textId="77777777" w:rsidR="00836331" w:rsidRDefault="00401DA9">
            <w:pPr>
              <w:jc w:val="center"/>
              <w:rPr>
                <w:spacing w:val="20"/>
                <w:kern w:val="0"/>
                <w:sz w:val="18"/>
                <w:szCs w:val="18"/>
              </w:rPr>
            </w:pPr>
            <w:r>
              <w:rPr>
                <w:spacing w:val="20"/>
                <w:kern w:val="0"/>
                <w:sz w:val="18"/>
                <w:szCs w:val="18"/>
              </w:rPr>
              <w:t>0.1</w:t>
            </w:r>
          </w:p>
        </w:tc>
        <w:tc>
          <w:tcPr>
            <w:tcW w:w="709" w:type="dxa"/>
            <w:tcBorders>
              <w:top w:val="single" w:sz="8" w:space="0" w:color="auto"/>
            </w:tcBorders>
            <w:shd w:val="clear" w:color="auto" w:fill="auto"/>
            <w:vAlign w:val="center"/>
          </w:tcPr>
          <w:p w14:paraId="0C21DF71" w14:textId="77777777" w:rsidR="00836331" w:rsidRDefault="00401DA9">
            <w:pPr>
              <w:jc w:val="center"/>
              <w:rPr>
                <w:spacing w:val="20"/>
                <w:kern w:val="0"/>
                <w:sz w:val="18"/>
                <w:szCs w:val="18"/>
              </w:rPr>
            </w:pPr>
            <w:r>
              <w:rPr>
                <w:spacing w:val="20"/>
                <w:kern w:val="0"/>
                <w:sz w:val="18"/>
                <w:szCs w:val="18"/>
              </w:rPr>
              <w:t>0.1</w:t>
            </w:r>
          </w:p>
        </w:tc>
        <w:tc>
          <w:tcPr>
            <w:tcW w:w="709" w:type="dxa"/>
            <w:tcBorders>
              <w:top w:val="single" w:sz="8" w:space="0" w:color="auto"/>
            </w:tcBorders>
            <w:shd w:val="clear" w:color="auto" w:fill="auto"/>
            <w:vAlign w:val="center"/>
          </w:tcPr>
          <w:p w14:paraId="0A85AD2C" w14:textId="77777777" w:rsidR="00836331" w:rsidRDefault="00401DA9">
            <w:pPr>
              <w:jc w:val="center"/>
              <w:rPr>
                <w:spacing w:val="20"/>
                <w:kern w:val="0"/>
                <w:sz w:val="18"/>
                <w:szCs w:val="18"/>
              </w:rPr>
            </w:pPr>
            <w:r>
              <w:rPr>
                <w:spacing w:val="20"/>
                <w:kern w:val="0"/>
                <w:sz w:val="18"/>
                <w:szCs w:val="18"/>
              </w:rPr>
              <w:t>0.2</w:t>
            </w:r>
          </w:p>
        </w:tc>
        <w:tc>
          <w:tcPr>
            <w:tcW w:w="708" w:type="dxa"/>
            <w:tcBorders>
              <w:top w:val="single" w:sz="8" w:space="0" w:color="auto"/>
            </w:tcBorders>
          </w:tcPr>
          <w:p w14:paraId="45513086" w14:textId="77777777" w:rsidR="00836331" w:rsidRDefault="00401DA9">
            <w:pPr>
              <w:jc w:val="center"/>
              <w:rPr>
                <w:spacing w:val="20"/>
                <w:kern w:val="0"/>
                <w:sz w:val="18"/>
                <w:szCs w:val="18"/>
              </w:rPr>
            </w:pPr>
            <w:r>
              <w:rPr>
                <w:rFonts w:hint="eastAsia"/>
                <w:spacing w:val="20"/>
                <w:kern w:val="0"/>
                <w:sz w:val="18"/>
                <w:szCs w:val="18"/>
              </w:rPr>
              <w:t>0</w:t>
            </w:r>
            <w:r>
              <w:rPr>
                <w:spacing w:val="20"/>
                <w:kern w:val="0"/>
                <w:sz w:val="18"/>
                <w:szCs w:val="18"/>
              </w:rPr>
              <w:t>.5</w:t>
            </w:r>
          </w:p>
        </w:tc>
        <w:tc>
          <w:tcPr>
            <w:tcW w:w="851" w:type="dxa"/>
            <w:tcBorders>
              <w:top w:val="single" w:sz="8" w:space="0" w:color="auto"/>
            </w:tcBorders>
            <w:shd w:val="clear" w:color="auto" w:fill="auto"/>
            <w:vAlign w:val="center"/>
          </w:tcPr>
          <w:p w14:paraId="56BF5FB7" w14:textId="77777777" w:rsidR="00836331" w:rsidRDefault="00401DA9">
            <w:pPr>
              <w:jc w:val="center"/>
              <w:rPr>
                <w:spacing w:val="20"/>
                <w:kern w:val="0"/>
                <w:sz w:val="18"/>
                <w:szCs w:val="18"/>
              </w:rPr>
            </w:pPr>
            <w:r>
              <w:rPr>
                <w:spacing w:val="20"/>
                <w:kern w:val="0"/>
                <w:sz w:val="18"/>
                <w:szCs w:val="18"/>
              </w:rPr>
              <w:t>1</w:t>
            </w:r>
          </w:p>
        </w:tc>
        <w:tc>
          <w:tcPr>
            <w:tcW w:w="829" w:type="dxa"/>
            <w:tcBorders>
              <w:top w:val="single" w:sz="8" w:space="0" w:color="auto"/>
            </w:tcBorders>
          </w:tcPr>
          <w:p w14:paraId="06C7E3EC" w14:textId="77777777" w:rsidR="00836331" w:rsidRDefault="00401DA9">
            <w:pPr>
              <w:jc w:val="center"/>
              <w:rPr>
                <w:spacing w:val="20"/>
                <w:kern w:val="0"/>
                <w:sz w:val="18"/>
                <w:szCs w:val="18"/>
              </w:rPr>
            </w:pPr>
            <w:r>
              <w:rPr>
                <w:rFonts w:hint="eastAsia"/>
                <w:spacing w:val="20"/>
                <w:kern w:val="0"/>
                <w:sz w:val="18"/>
                <w:szCs w:val="18"/>
              </w:rPr>
              <w:t>1</w:t>
            </w:r>
          </w:p>
        </w:tc>
        <w:tc>
          <w:tcPr>
            <w:tcW w:w="872" w:type="dxa"/>
            <w:tcBorders>
              <w:top w:val="single" w:sz="8" w:space="0" w:color="auto"/>
            </w:tcBorders>
            <w:shd w:val="clear" w:color="auto" w:fill="auto"/>
            <w:vAlign w:val="center"/>
          </w:tcPr>
          <w:p w14:paraId="3D7F928D" w14:textId="77777777" w:rsidR="00836331" w:rsidRDefault="00401DA9">
            <w:pPr>
              <w:jc w:val="center"/>
              <w:rPr>
                <w:spacing w:val="20"/>
                <w:kern w:val="0"/>
                <w:sz w:val="18"/>
                <w:szCs w:val="18"/>
              </w:rPr>
            </w:pPr>
            <w:r>
              <w:rPr>
                <w:spacing w:val="20"/>
                <w:kern w:val="0"/>
                <w:sz w:val="18"/>
                <w:szCs w:val="18"/>
              </w:rPr>
              <w:t>1</w:t>
            </w:r>
          </w:p>
        </w:tc>
        <w:tc>
          <w:tcPr>
            <w:tcW w:w="850" w:type="dxa"/>
            <w:tcBorders>
              <w:top w:val="single" w:sz="8" w:space="0" w:color="auto"/>
            </w:tcBorders>
            <w:shd w:val="clear" w:color="auto" w:fill="auto"/>
            <w:vAlign w:val="center"/>
          </w:tcPr>
          <w:p w14:paraId="6225FF71" w14:textId="77777777" w:rsidR="00836331" w:rsidRDefault="00401DA9">
            <w:pPr>
              <w:jc w:val="center"/>
              <w:rPr>
                <w:spacing w:val="20"/>
                <w:kern w:val="0"/>
                <w:sz w:val="18"/>
                <w:szCs w:val="18"/>
              </w:rPr>
            </w:pPr>
            <w:r>
              <w:rPr>
                <w:spacing w:val="20"/>
                <w:kern w:val="0"/>
                <w:sz w:val="18"/>
                <w:szCs w:val="18"/>
              </w:rPr>
              <w:t>1</w:t>
            </w:r>
          </w:p>
        </w:tc>
        <w:tc>
          <w:tcPr>
            <w:tcW w:w="839" w:type="dxa"/>
            <w:tcBorders>
              <w:top w:val="single" w:sz="8" w:space="0" w:color="auto"/>
            </w:tcBorders>
            <w:shd w:val="clear" w:color="auto" w:fill="auto"/>
            <w:vAlign w:val="center"/>
          </w:tcPr>
          <w:p w14:paraId="66C5722F" w14:textId="77777777" w:rsidR="00836331" w:rsidRDefault="00401DA9">
            <w:pPr>
              <w:jc w:val="center"/>
              <w:rPr>
                <w:spacing w:val="20"/>
                <w:kern w:val="0"/>
                <w:sz w:val="18"/>
                <w:szCs w:val="18"/>
              </w:rPr>
            </w:pPr>
            <w:r>
              <w:rPr>
                <w:spacing w:val="20"/>
                <w:kern w:val="0"/>
                <w:sz w:val="18"/>
                <w:szCs w:val="18"/>
              </w:rPr>
              <w:t>5</w:t>
            </w:r>
          </w:p>
        </w:tc>
      </w:tr>
    </w:tbl>
    <w:p w14:paraId="69B455B4" w14:textId="77777777" w:rsidR="00836331" w:rsidRDefault="00836331">
      <w:pPr>
        <w:pStyle w:val="afffffffffffd"/>
        <w:spacing w:line="360" w:lineRule="auto"/>
        <w:ind w:firstLineChars="0" w:firstLine="0"/>
        <w:rPr>
          <w:rFonts w:ascii="Times New Roman" w:cs="Times New Roman"/>
        </w:rPr>
      </w:pPr>
    </w:p>
    <w:p w14:paraId="4648C816" w14:textId="77777777" w:rsidR="00836331" w:rsidRDefault="00401DA9">
      <w:pPr>
        <w:pStyle w:val="afffffffffffd"/>
        <w:spacing w:beforeLines="50" w:before="120" w:line="360" w:lineRule="auto"/>
        <w:ind w:firstLineChars="0" w:firstLine="0"/>
        <w:rPr>
          <w:rFonts w:ascii="Times New Roman"/>
        </w:rPr>
      </w:pPr>
      <w:r>
        <w:rPr>
          <w:rFonts w:ascii="Times New Roman"/>
        </w:rPr>
        <w:t xml:space="preserve">5.3.2 </w:t>
      </w:r>
      <w:r>
        <w:rPr>
          <w:rFonts w:ascii="Times New Roman" w:hint="eastAsia"/>
        </w:rPr>
        <w:t>兽医连续注射器的基本参数和尺寸应符合表</w:t>
      </w:r>
      <w:r>
        <w:rPr>
          <w:rFonts w:ascii="Times New Roman"/>
        </w:rPr>
        <w:t>2</w:t>
      </w:r>
      <w:r>
        <w:rPr>
          <w:rFonts w:ascii="Times New Roman" w:hint="eastAsia"/>
        </w:rPr>
        <w:t>规定。</w:t>
      </w:r>
    </w:p>
    <w:p w14:paraId="7130CAD5" w14:textId="77777777" w:rsidR="00836331" w:rsidRDefault="00401DA9">
      <w:pPr>
        <w:spacing w:line="360" w:lineRule="auto"/>
        <w:jc w:val="center"/>
        <w:rPr>
          <w:rFonts w:ascii="黑体" w:eastAsia="黑体" w:hAnsi="黑体"/>
          <w:b/>
        </w:rPr>
      </w:pPr>
      <w:r>
        <w:rPr>
          <w:rFonts w:ascii="黑体" w:eastAsia="黑体" w:hAnsi="黑体" w:cs="宋体" w:hint="eastAsia"/>
          <w:b/>
        </w:rPr>
        <w:t>表</w:t>
      </w:r>
      <w:r>
        <w:rPr>
          <w:rFonts w:ascii="黑体" w:eastAsia="黑体" w:hAnsi="黑体"/>
          <w:b/>
        </w:rPr>
        <w:t xml:space="preserve">2  </w:t>
      </w:r>
      <w:r>
        <w:rPr>
          <w:rFonts w:ascii="黑体" w:eastAsia="黑体" w:hAnsi="黑体" w:cs="宋体" w:hint="eastAsia"/>
          <w:b/>
        </w:rPr>
        <w:t>基本参数和尺寸</w:t>
      </w:r>
    </w:p>
    <w:tbl>
      <w:tblPr>
        <w:tblW w:w="90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60"/>
        <w:gridCol w:w="2274"/>
        <w:gridCol w:w="2977"/>
        <w:gridCol w:w="2489"/>
      </w:tblGrid>
      <w:tr w:rsidR="00836331" w14:paraId="16F02324" w14:textId="77777777">
        <w:trPr>
          <w:trHeight w:val="567"/>
          <w:jc w:val="center"/>
        </w:trPr>
        <w:tc>
          <w:tcPr>
            <w:tcW w:w="1260" w:type="dxa"/>
            <w:vAlign w:val="center"/>
          </w:tcPr>
          <w:p w14:paraId="77E23B39" w14:textId="16B3170A" w:rsidR="00836331" w:rsidRDefault="00401DA9">
            <w:pPr>
              <w:pStyle w:val="afffffffffffd"/>
              <w:widowControl w:val="0"/>
              <w:ind w:firstLineChars="0" w:firstLine="0"/>
              <w:jc w:val="center"/>
              <w:rPr>
                <w:rFonts w:ascii="Times New Roman" w:cs="Times New Roman"/>
                <w:sz w:val="18"/>
                <w:szCs w:val="18"/>
              </w:rPr>
            </w:pPr>
            <w:r>
              <w:rPr>
                <w:rFonts w:ascii="Times New Roman" w:hint="eastAsia"/>
                <w:sz w:val="18"/>
                <w:szCs w:val="18"/>
              </w:rPr>
              <w:t>规格</w:t>
            </w:r>
            <w:r>
              <w:rPr>
                <w:rFonts w:ascii="Times New Roman" w:hint="eastAsia"/>
                <w:sz w:val="18"/>
                <w:szCs w:val="18"/>
              </w:rPr>
              <w:t>/</w:t>
            </w:r>
          </w:p>
        </w:tc>
        <w:tc>
          <w:tcPr>
            <w:tcW w:w="2274" w:type="dxa"/>
            <w:vAlign w:val="center"/>
          </w:tcPr>
          <w:p w14:paraId="1BEDBAD7" w14:textId="77777777" w:rsidR="00371C77" w:rsidRDefault="00401DA9">
            <w:pPr>
              <w:pStyle w:val="afffffffffffd"/>
              <w:ind w:firstLineChars="0" w:firstLine="0"/>
              <w:jc w:val="center"/>
              <w:rPr>
                <w:rFonts w:ascii="Times New Roman"/>
                <w:sz w:val="18"/>
                <w:szCs w:val="18"/>
              </w:rPr>
            </w:pPr>
            <w:r>
              <w:rPr>
                <w:rFonts w:ascii="Times New Roman" w:hint="eastAsia"/>
                <w:sz w:val="18"/>
                <w:szCs w:val="18"/>
              </w:rPr>
              <w:t>公称容量</w:t>
            </w:r>
          </w:p>
          <w:p w14:paraId="3D06DEA3" w14:textId="6E9D19A5" w:rsidR="00836331" w:rsidRDefault="00401DA9">
            <w:pPr>
              <w:pStyle w:val="afffffffffffd"/>
              <w:ind w:firstLineChars="0" w:firstLine="0"/>
              <w:jc w:val="center"/>
              <w:rPr>
                <w:rFonts w:ascii="Times New Roman" w:cs="Times New Roman"/>
                <w:sz w:val="18"/>
                <w:szCs w:val="18"/>
              </w:rPr>
            </w:pPr>
            <w:r>
              <w:rPr>
                <w:rFonts w:ascii="Times New Roman" w:cs="Times New Roman"/>
                <w:sz w:val="18"/>
                <w:szCs w:val="18"/>
              </w:rPr>
              <w:t>mL</w:t>
            </w:r>
          </w:p>
        </w:tc>
        <w:tc>
          <w:tcPr>
            <w:tcW w:w="2977" w:type="dxa"/>
            <w:vAlign w:val="center"/>
          </w:tcPr>
          <w:p w14:paraId="231C7F43" w14:textId="77777777" w:rsidR="00371C77" w:rsidRDefault="00401DA9" w:rsidP="00371C77">
            <w:pPr>
              <w:pStyle w:val="afffffffffffd"/>
              <w:ind w:firstLineChars="0" w:firstLine="0"/>
              <w:jc w:val="center"/>
              <w:rPr>
                <w:rFonts w:ascii="Times New Roman"/>
                <w:sz w:val="18"/>
                <w:szCs w:val="18"/>
              </w:rPr>
            </w:pPr>
            <w:r>
              <w:rPr>
                <w:rFonts w:ascii="Times New Roman" w:hint="eastAsia"/>
                <w:sz w:val="18"/>
                <w:szCs w:val="18"/>
              </w:rPr>
              <w:t>容量筒壁厚</w:t>
            </w:r>
            <w:r>
              <w:rPr>
                <w:rFonts w:ascii="Times New Roman" w:cs="Times New Roman"/>
                <w:i/>
                <w:iCs/>
                <w:sz w:val="18"/>
                <w:szCs w:val="18"/>
              </w:rPr>
              <w:t>t</w:t>
            </w:r>
          </w:p>
          <w:p w14:paraId="1C8B197D" w14:textId="37646FA9" w:rsidR="00836331" w:rsidRPr="00371C77" w:rsidRDefault="00401DA9" w:rsidP="00371C77">
            <w:pPr>
              <w:pStyle w:val="afffffffffffd"/>
              <w:ind w:firstLineChars="0" w:firstLine="0"/>
              <w:jc w:val="center"/>
              <w:rPr>
                <w:rFonts w:ascii="Times New Roman"/>
                <w:sz w:val="18"/>
                <w:szCs w:val="18"/>
              </w:rPr>
            </w:pPr>
            <w:r>
              <w:rPr>
                <w:rFonts w:ascii="Times New Roman" w:cs="Times New Roman"/>
                <w:sz w:val="18"/>
                <w:szCs w:val="18"/>
              </w:rPr>
              <w:t>mm</w:t>
            </w:r>
          </w:p>
        </w:tc>
        <w:tc>
          <w:tcPr>
            <w:tcW w:w="2489" w:type="dxa"/>
            <w:vAlign w:val="center"/>
          </w:tcPr>
          <w:p w14:paraId="1F5D853D" w14:textId="7B8423F1" w:rsidR="00836331" w:rsidRDefault="00401DA9">
            <w:pPr>
              <w:pStyle w:val="afffffffffffd"/>
              <w:widowControl w:val="0"/>
              <w:ind w:firstLineChars="0" w:firstLine="0"/>
              <w:jc w:val="center"/>
              <w:rPr>
                <w:rFonts w:ascii="Times New Roman"/>
                <w:sz w:val="18"/>
                <w:szCs w:val="18"/>
              </w:rPr>
            </w:pPr>
            <w:r>
              <w:rPr>
                <w:rFonts w:ascii="Times New Roman" w:hint="eastAsia"/>
                <w:sz w:val="18"/>
                <w:szCs w:val="18"/>
              </w:rPr>
              <w:t>锥头（灌药管）孔径</w:t>
            </w:r>
            <w:r w:rsidR="00371C77">
              <w:rPr>
                <w:rFonts w:ascii="Times New Roman" w:cs="Times New Roman"/>
                <w:i/>
                <w:iCs/>
                <w:sz w:val="18"/>
                <w:szCs w:val="18"/>
              </w:rPr>
              <w:t>d</w:t>
            </w:r>
          </w:p>
          <w:p w14:paraId="61CD2ACF" w14:textId="754B2A70" w:rsidR="00836331" w:rsidRDefault="00401DA9">
            <w:pPr>
              <w:pStyle w:val="afffffffffffd"/>
              <w:widowControl w:val="0"/>
              <w:ind w:firstLineChars="0" w:firstLine="0"/>
              <w:jc w:val="center"/>
              <w:rPr>
                <w:rFonts w:ascii="Times New Roman" w:cs="Times New Roman"/>
                <w:sz w:val="18"/>
                <w:szCs w:val="18"/>
              </w:rPr>
            </w:pPr>
            <w:r>
              <w:rPr>
                <w:rFonts w:ascii="Times New Roman" w:cs="Times New Roman"/>
                <w:sz w:val="18"/>
                <w:szCs w:val="18"/>
              </w:rPr>
              <w:t>mm</w:t>
            </w:r>
          </w:p>
        </w:tc>
      </w:tr>
      <w:tr w:rsidR="00836331" w14:paraId="1C98466C" w14:textId="77777777">
        <w:trPr>
          <w:trHeight w:val="397"/>
          <w:jc w:val="center"/>
        </w:trPr>
        <w:tc>
          <w:tcPr>
            <w:tcW w:w="1260" w:type="dxa"/>
            <w:vAlign w:val="center"/>
          </w:tcPr>
          <w:p w14:paraId="1580CAB0" w14:textId="3F5DAE98" w:rsidR="00836331" w:rsidRDefault="00401DA9">
            <w:pPr>
              <w:jc w:val="center"/>
              <w:rPr>
                <w:spacing w:val="20"/>
                <w:kern w:val="0"/>
                <w:sz w:val="18"/>
                <w:szCs w:val="18"/>
              </w:rPr>
            </w:pPr>
            <w:r>
              <w:rPr>
                <w:spacing w:val="20"/>
                <w:kern w:val="0"/>
                <w:sz w:val="18"/>
                <w:szCs w:val="18"/>
              </w:rPr>
              <w:t>0.5</w:t>
            </w:r>
            <w:r w:rsidR="00371C77">
              <w:rPr>
                <w:rFonts w:ascii="Times New Roman"/>
                <w:sz w:val="18"/>
                <w:szCs w:val="18"/>
              </w:rPr>
              <w:t xml:space="preserve"> mL</w:t>
            </w:r>
          </w:p>
        </w:tc>
        <w:tc>
          <w:tcPr>
            <w:tcW w:w="2274" w:type="dxa"/>
            <w:vAlign w:val="center"/>
          </w:tcPr>
          <w:p w14:paraId="08EC74AB" w14:textId="77777777" w:rsidR="00836331" w:rsidRDefault="00401DA9">
            <w:pPr>
              <w:jc w:val="center"/>
              <w:rPr>
                <w:spacing w:val="20"/>
                <w:kern w:val="0"/>
                <w:sz w:val="18"/>
                <w:szCs w:val="18"/>
              </w:rPr>
            </w:pPr>
            <w:r>
              <w:rPr>
                <w:spacing w:val="20"/>
                <w:kern w:val="0"/>
                <w:sz w:val="18"/>
                <w:szCs w:val="18"/>
              </w:rPr>
              <w:t>0.5</w:t>
            </w:r>
          </w:p>
        </w:tc>
        <w:tc>
          <w:tcPr>
            <w:tcW w:w="2977" w:type="dxa"/>
            <w:vMerge w:val="restart"/>
            <w:vAlign w:val="center"/>
          </w:tcPr>
          <w:p w14:paraId="72447678" w14:textId="77777777" w:rsidR="00836331" w:rsidRDefault="00401DA9">
            <w:pPr>
              <w:jc w:val="center"/>
              <w:rPr>
                <w:spacing w:val="20"/>
                <w:kern w:val="0"/>
                <w:sz w:val="18"/>
                <w:szCs w:val="18"/>
              </w:rPr>
            </w:pPr>
            <w:r>
              <w:rPr>
                <w:rFonts w:cs="宋体" w:hint="eastAsia"/>
                <w:spacing w:val="20"/>
                <w:kern w:val="0"/>
                <w:sz w:val="18"/>
                <w:szCs w:val="18"/>
              </w:rPr>
              <w:t>≥</w:t>
            </w:r>
            <w:r>
              <w:rPr>
                <w:spacing w:val="20"/>
                <w:kern w:val="0"/>
                <w:sz w:val="18"/>
                <w:szCs w:val="18"/>
              </w:rPr>
              <w:t>1.0</w:t>
            </w:r>
          </w:p>
        </w:tc>
        <w:tc>
          <w:tcPr>
            <w:tcW w:w="2489" w:type="dxa"/>
            <w:vMerge w:val="restart"/>
            <w:vAlign w:val="center"/>
          </w:tcPr>
          <w:p w14:paraId="4781DC32" w14:textId="77777777" w:rsidR="00836331" w:rsidRDefault="00401DA9">
            <w:pPr>
              <w:jc w:val="center"/>
              <w:rPr>
                <w:spacing w:val="20"/>
                <w:kern w:val="0"/>
                <w:sz w:val="18"/>
                <w:szCs w:val="18"/>
              </w:rPr>
            </w:pPr>
            <w:r>
              <w:rPr>
                <w:rFonts w:cs="宋体" w:hint="eastAsia"/>
                <w:spacing w:val="20"/>
                <w:kern w:val="0"/>
                <w:sz w:val="18"/>
                <w:szCs w:val="18"/>
              </w:rPr>
              <w:t>≥</w:t>
            </w:r>
            <w:r>
              <w:rPr>
                <w:spacing w:val="20"/>
                <w:kern w:val="0"/>
                <w:sz w:val="18"/>
                <w:szCs w:val="18"/>
              </w:rPr>
              <w:t>1.60</w:t>
            </w:r>
          </w:p>
          <w:p w14:paraId="5BE934B7" w14:textId="77777777" w:rsidR="00836331" w:rsidRDefault="00836331">
            <w:pPr>
              <w:jc w:val="center"/>
              <w:rPr>
                <w:spacing w:val="20"/>
                <w:kern w:val="0"/>
                <w:sz w:val="18"/>
                <w:szCs w:val="18"/>
              </w:rPr>
            </w:pPr>
          </w:p>
        </w:tc>
      </w:tr>
      <w:tr w:rsidR="00836331" w14:paraId="38D75CD6" w14:textId="77777777">
        <w:trPr>
          <w:trHeight w:val="397"/>
          <w:jc w:val="center"/>
        </w:trPr>
        <w:tc>
          <w:tcPr>
            <w:tcW w:w="1260" w:type="dxa"/>
            <w:vAlign w:val="center"/>
          </w:tcPr>
          <w:p w14:paraId="18D24CF7" w14:textId="564A91B2" w:rsidR="00836331" w:rsidRDefault="00401DA9">
            <w:pPr>
              <w:jc w:val="center"/>
              <w:rPr>
                <w:spacing w:val="20"/>
                <w:kern w:val="0"/>
                <w:sz w:val="18"/>
                <w:szCs w:val="18"/>
              </w:rPr>
            </w:pPr>
            <w:r>
              <w:rPr>
                <w:spacing w:val="20"/>
                <w:kern w:val="0"/>
                <w:sz w:val="18"/>
                <w:szCs w:val="18"/>
              </w:rPr>
              <w:t>1.0</w:t>
            </w:r>
            <w:r w:rsidR="00371C77">
              <w:rPr>
                <w:rFonts w:ascii="Times New Roman"/>
                <w:sz w:val="18"/>
                <w:szCs w:val="18"/>
              </w:rPr>
              <w:t xml:space="preserve"> mL</w:t>
            </w:r>
          </w:p>
        </w:tc>
        <w:tc>
          <w:tcPr>
            <w:tcW w:w="2274" w:type="dxa"/>
            <w:vAlign w:val="center"/>
          </w:tcPr>
          <w:p w14:paraId="56DF6E41" w14:textId="77777777" w:rsidR="00836331" w:rsidRDefault="00401DA9">
            <w:pPr>
              <w:jc w:val="center"/>
              <w:rPr>
                <w:spacing w:val="20"/>
                <w:kern w:val="0"/>
                <w:sz w:val="18"/>
                <w:szCs w:val="18"/>
              </w:rPr>
            </w:pPr>
            <w:r>
              <w:rPr>
                <w:spacing w:val="20"/>
                <w:kern w:val="0"/>
                <w:sz w:val="18"/>
                <w:szCs w:val="18"/>
              </w:rPr>
              <w:t>1.0</w:t>
            </w:r>
          </w:p>
        </w:tc>
        <w:tc>
          <w:tcPr>
            <w:tcW w:w="2977" w:type="dxa"/>
            <w:vMerge/>
            <w:vAlign w:val="center"/>
          </w:tcPr>
          <w:p w14:paraId="54959B3D" w14:textId="77777777" w:rsidR="00836331" w:rsidRDefault="00836331">
            <w:pPr>
              <w:jc w:val="center"/>
              <w:rPr>
                <w:spacing w:val="20"/>
                <w:kern w:val="0"/>
                <w:sz w:val="18"/>
                <w:szCs w:val="18"/>
              </w:rPr>
            </w:pPr>
          </w:p>
        </w:tc>
        <w:tc>
          <w:tcPr>
            <w:tcW w:w="2489" w:type="dxa"/>
            <w:vMerge/>
          </w:tcPr>
          <w:p w14:paraId="0A715505" w14:textId="77777777" w:rsidR="00836331" w:rsidRDefault="00836331">
            <w:pPr>
              <w:rPr>
                <w:spacing w:val="20"/>
                <w:kern w:val="0"/>
                <w:sz w:val="18"/>
                <w:szCs w:val="18"/>
              </w:rPr>
            </w:pPr>
          </w:p>
        </w:tc>
      </w:tr>
      <w:tr w:rsidR="00836331" w14:paraId="321FDDC6" w14:textId="77777777">
        <w:trPr>
          <w:trHeight w:val="397"/>
          <w:jc w:val="center"/>
        </w:trPr>
        <w:tc>
          <w:tcPr>
            <w:tcW w:w="1260" w:type="dxa"/>
            <w:vAlign w:val="center"/>
          </w:tcPr>
          <w:p w14:paraId="3911442D" w14:textId="4A34A7EF" w:rsidR="00836331" w:rsidRDefault="00401DA9">
            <w:pPr>
              <w:jc w:val="center"/>
              <w:rPr>
                <w:spacing w:val="20"/>
                <w:kern w:val="0"/>
                <w:sz w:val="18"/>
                <w:szCs w:val="18"/>
              </w:rPr>
            </w:pPr>
            <w:r>
              <w:rPr>
                <w:spacing w:val="20"/>
                <w:kern w:val="0"/>
                <w:sz w:val="18"/>
                <w:szCs w:val="18"/>
              </w:rPr>
              <w:t>2.0</w:t>
            </w:r>
            <w:r w:rsidR="00371C77">
              <w:rPr>
                <w:rFonts w:ascii="Times New Roman"/>
                <w:sz w:val="18"/>
                <w:szCs w:val="18"/>
              </w:rPr>
              <w:t xml:space="preserve"> mL</w:t>
            </w:r>
          </w:p>
        </w:tc>
        <w:tc>
          <w:tcPr>
            <w:tcW w:w="2274" w:type="dxa"/>
            <w:vAlign w:val="center"/>
          </w:tcPr>
          <w:p w14:paraId="6671424B" w14:textId="77777777" w:rsidR="00836331" w:rsidRDefault="00401DA9">
            <w:pPr>
              <w:jc w:val="center"/>
              <w:rPr>
                <w:spacing w:val="20"/>
                <w:kern w:val="0"/>
                <w:sz w:val="18"/>
                <w:szCs w:val="18"/>
              </w:rPr>
            </w:pPr>
            <w:r>
              <w:rPr>
                <w:spacing w:val="20"/>
                <w:kern w:val="0"/>
                <w:sz w:val="18"/>
                <w:szCs w:val="18"/>
              </w:rPr>
              <w:t>2.0</w:t>
            </w:r>
          </w:p>
        </w:tc>
        <w:tc>
          <w:tcPr>
            <w:tcW w:w="2977" w:type="dxa"/>
            <w:vMerge/>
            <w:vAlign w:val="center"/>
          </w:tcPr>
          <w:p w14:paraId="2209302F" w14:textId="77777777" w:rsidR="00836331" w:rsidRDefault="00836331">
            <w:pPr>
              <w:jc w:val="center"/>
              <w:rPr>
                <w:spacing w:val="20"/>
                <w:kern w:val="0"/>
                <w:sz w:val="18"/>
                <w:szCs w:val="18"/>
              </w:rPr>
            </w:pPr>
          </w:p>
        </w:tc>
        <w:tc>
          <w:tcPr>
            <w:tcW w:w="2489" w:type="dxa"/>
            <w:vMerge/>
          </w:tcPr>
          <w:p w14:paraId="558A34FE" w14:textId="77777777" w:rsidR="00836331" w:rsidRDefault="00836331">
            <w:pPr>
              <w:rPr>
                <w:spacing w:val="20"/>
                <w:kern w:val="0"/>
                <w:sz w:val="18"/>
                <w:szCs w:val="18"/>
              </w:rPr>
            </w:pPr>
          </w:p>
        </w:tc>
      </w:tr>
      <w:tr w:rsidR="00836331" w14:paraId="305DB14D" w14:textId="77777777">
        <w:trPr>
          <w:trHeight w:val="397"/>
          <w:jc w:val="center"/>
        </w:trPr>
        <w:tc>
          <w:tcPr>
            <w:tcW w:w="1260" w:type="dxa"/>
            <w:vAlign w:val="center"/>
          </w:tcPr>
          <w:p w14:paraId="0B8BC52E" w14:textId="0A113D7A" w:rsidR="00836331" w:rsidRDefault="00401DA9">
            <w:pPr>
              <w:jc w:val="center"/>
              <w:rPr>
                <w:spacing w:val="20"/>
                <w:kern w:val="0"/>
                <w:sz w:val="18"/>
                <w:szCs w:val="18"/>
              </w:rPr>
            </w:pPr>
            <w:r>
              <w:rPr>
                <w:spacing w:val="20"/>
                <w:kern w:val="0"/>
                <w:sz w:val="18"/>
                <w:szCs w:val="18"/>
              </w:rPr>
              <w:t>3.0</w:t>
            </w:r>
            <w:r w:rsidR="00371C77">
              <w:rPr>
                <w:rFonts w:ascii="Times New Roman"/>
                <w:sz w:val="18"/>
                <w:szCs w:val="18"/>
              </w:rPr>
              <w:t xml:space="preserve"> mL</w:t>
            </w:r>
          </w:p>
        </w:tc>
        <w:tc>
          <w:tcPr>
            <w:tcW w:w="2274" w:type="dxa"/>
            <w:vAlign w:val="center"/>
          </w:tcPr>
          <w:p w14:paraId="0C183DCC" w14:textId="77777777" w:rsidR="00836331" w:rsidRDefault="00401DA9">
            <w:pPr>
              <w:jc w:val="center"/>
              <w:rPr>
                <w:spacing w:val="20"/>
                <w:kern w:val="0"/>
                <w:sz w:val="18"/>
                <w:szCs w:val="18"/>
              </w:rPr>
            </w:pPr>
            <w:r>
              <w:rPr>
                <w:spacing w:val="20"/>
                <w:kern w:val="0"/>
                <w:sz w:val="18"/>
                <w:szCs w:val="18"/>
              </w:rPr>
              <w:t>3.0</w:t>
            </w:r>
          </w:p>
        </w:tc>
        <w:tc>
          <w:tcPr>
            <w:tcW w:w="2977" w:type="dxa"/>
            <w:vMerge w:val="restart"/>
            <w:vAlign w:val="center"/>
          </w:tcPr>
          <w:p w14:paraId="1907648C" w14:textId="77777777" w:rsidR="00836331" w:rsidRDefault="00401DA9">
            <w:pPr>
              <w:jc w:val="center"/>
              <w:rPr>
                <w:spacing w:val="20"/>
                <w:kern w:val="0"/>
                <w:sz w:val="18"/>
                <w:szCs w:val="18"/>
              </w:rPr>
            </w:pPr>
            <w:r>
              <w:rPr>
                <w:rFonts w:cs="宋体" w:hint="eastAsia"/>
                <w:spacing w:val="20"/>
                <w:kern w:val="0"/>
                <w:sz w:val="18"/>
                <w:szCs w:val="18"/>
              </w:rPr>
              <w:t>≥</w:t>
            </w:r>
            <w:r>
              <w:rPr>
                <w:spacing w:val="20"/>
                <w:kern w:val="0"/>
                <w:sz w:val="18"/>
                <w:szCs w:val="18"/>
              </w:rPr>
              <w:t>1.2</w:t>
            </w:r>
          </w:p>
        </w:tc>
        <w:tc>
          <w:tcPr>
            <w:tcW w:w="2489" w:type="dxa"/>
            <w:vMerge/>
          </w:tcPr>
          <w:p w14:paraId="4BA9137E" w14:textId="77777777" w:rsidR="00836331" w:rsidRDefault="00836331">
            <w:pPr>
              <w:rPr>
                <w:spacing w:val="20"/>
                <w:kern w:val="0"/>
                <w:sz w:val="18"/>
                <w:szCs w:val="18"/>
              </w:rPr>
            </w:pPr>
          </w:p>
        </w:tc>
      </w:tr>
      <w:tr w:rsidR="00836331" w14:paraId="39780604" w14:textId="77777777">
        <w:trPr>
          <w:trHeight w:val="397"/>
          <w:jc w:val="center"/>
        </w:trPr>
        <w:tc>
          <w:tcPr>
            <w:tcW w:w="1260" w:type="dxa"/>
            <w:vAlign w:val="center"/>
          </w:tcPr>
          <w:p w14:paraId="1567995D" w14:textId="76E03122" w:rsidR="00836331" w:rsidRDefault="00401DA9">
            <w:pPr>
              <w:jc w:val="center"/>
              <w:rPr>
                <w:spacing w:val="20"/>
                <w:kern w:val="0"/>
                <w:sz w:val="18"/>
                <w:szCs w:val="18"/>
              </w:rPr>
            </w:pPr>
            <w:r>
              <w:rPr>
                <w:spacing w:val="20"/>
                <w:kern w:val="0"/>
                <w:sz w:val="18"/>
                <w:szCs w:val="18"/>
              </w:rPr>
              <w:t>5.0</w:t>
            </w:r>
            <w:r w:rsidR="00371C77">
              <w:rPr>
                <w:rFonts w:ascii="Times New Roman"/>
                <w:sz w:val="18"/>
                <w:szCs w:val="18"/>
              </w:rPr>
              <w:t xml:space="preserve"> mL</w:t>
            </w:r>
          </w:p>
        </w:tc>
        <w:tc>
          <w:tcPr>
            <w:tcW w:w="2274" w:type="dxa"/>
            <w:vAlign w:val="center"/>
          </w:tcPr>
          <w:p w14:paraId="427335B7" w14:textId="77777777" w:rsidR="00836331" w:rsidRDefault="00401DA9">
            <w:pPr>
              <w:jc w:val="center"/>
              <w:rPr>
                <w:spacing w:val="20"/>
                <w:kern w:val="0"/>
                <w:sz w:val="18"/>
                <w:szCs w:val="18"/>
              </w:rPr>
            </w:pPr>
            <w:r>
              <w:rPr>
                <w:spacing w:val="20"/>
                <w:kern w:val="0"/>
                <w:sz w:val="18"/>
                <w:szCs w:val="18"/>
              </w:rPr>
              <w:t>5.0</w:t>
            </w:r>
          </w:p>
        </w:tc>
        <w:tc>
          <w:tcPr>
            <w:tcW w:w="2977" w:type="dxa"/>
            <w:vMerge/>
            <w:vAlign w:val="center"/>
          </w:tcPr>
          <w:p w14:paraId="58E07868" w14:textId="77777777" w:rsidR="00836331" w:rsidRDefault="00836331">
            <w:pPr>
              <w:jc w:val="center"/>
              <w:rPr>
                <w:spacing w:val="20"/>
                <w:kern w:val="0"/>
                <w:sz w:val="18"/>
                <w:szCs w:val="18"/>
              </w:rPr>
            </w:pPr>
          </w:p>
        </w:tc>
        <w:tc>
          <w:tcPr>
            <w:tcW w:w="2489" w:type="dxa"/>
            <w:vMerge/>
          </w:tcPr>
          <w:p w14:paraId="36782033" w14:textId="77777777" w:rsidR="00836331" w:rsidRDefault="00836331">
            <w:pPr>
              <w:rPr>
                <w:spacing w:val="20"/>
                <w:kern w:val="0"/>
                <w:sz w:val="18"/>
                <w:szCs w:val="18"/>
              </w:rPr>
            </w:pPr>
          </w:p>
        </w:tc>
      </w:tr>
      <w:tr w:rsidR="00836331" w14:paraId="5FEE296F" w14:textId="77777777">
        <w:trPr>
          <w:trHeight w:val="397"/>
          <w:jc w:val="center"/>
        </w:trPr>
        <w:tc>
          <w:tcPr>
            <w:tcW w:w="1260" w:type="dxa"/>
            <w:vAlign w:val="center"/>
          </w:tcPr>
          <w:p w14:paraId="4C8B97DA" w14:textId="5A94301B" w:rsidR="00836331" w:rsidRDefault="00401DA9">
            <w:pPr>
              <w:jc w:val="center"/>
              <w:rPr>
                <w:spacing w:val="20"/>
                <w:kern w:val="0"/>
                <w:sz w:val="18"/>
                <w:szCs w:val="18"/>
              </w:rPr>
            </w:pPr>
            <w:r>
              <w:rPr>
                <w:spacing w:val="20"/>
                <w:kern w:val="0"/>
                <w:sz w:val="18"/>
                <w:szCs w:val="18"/>
              </w:rPr>
              <w:t>6.0</w:t>
            </w:r>
            <w:r w:rsidR="00371C77">
              <w:rPr>
                <w:rFonts w:ascii="Times New Roman"/>
                <w:sz w:val="18"/>
                <w:szCs w:val="18"/>
              </w:rPr>
              <w:t xml:space="preserve"> mL</w:t>
            </w:r>
          </w:p>
        </w:tc>
        <w:tc>
          <w:tcPr>
            <w:tcW w:w="2274" w:type="dxa"/>
            <w:vAlign w:val="center"/>
          </w:tcPr>
          <w:p w14:paraId="224D5C37" w14:textId="77777777" w:rsidR="00836331" w:rsidRDefault="00401DA9">
            <w:pPr>
              <w:jc w:val="center"/>
              <w:rPr>
                <w:spacing w:val="20"/>
                <w:kern w:val="0"/>
                <w:sz w:val="18"/>
                <w:szCs w:val="18"/>
              </w:rPr>
            </w:pPr>
            <w:r>
              <w:rPr>
                <w:spacing w:val="20"/>
                <w:kern w:val="0"/>
                <w:sz w:val="18"/>
                <w:szCs w:val="18"/>
              </w:rPr>
              <w:t>6.0</w:t>
            </w:r>
          </w:p>
        </w:tc>
        <w:tc>
          <w:tcPr>
            <w:tcW w:w="2977" w:type="dxa"/>
            <w:vMerge/>
            <w:vAlign w:val="center"/>
          </w:tcPr>
          <w:p w14:paraId="0CD7718A" w14:textId="77777777" w:rsidR="00836331" w:rsidRDefault="00836331">
            <w:pPr>
              <w:jc w:val="center"/>
              <w:rPr>
                <w:spacing w:val="20"/>
                <w:kern w:val="0"/>
                <w:sz w:val="18"/>
                <w:szCs w:val="18"/>
              </w:rPr>
            </w:pPr>
          </w:p>
        </w:tc>
        <w:tc>
          <w:tcPr>
            <w:tcW w:w="2489" w:type="dxa"/>
            <w:vMerge/>
          </w:tcPr>
          <w:p w14:paraId="402B8084" w14:textId="77777777" w:rsidR="00836331" w:rsidRDefault="00836331">
            <w:pPr>
              <w:rPr>
                <w:spacing w:val="20"/>
                <w:kern w:val="0"/>
                <w:sz w:val="18"/>
                <w:szCs w:val="18"/>
              </w:rPr>
            </w:pPr>
          </w:p>
        </w:tc>
      </w:tr>
      <w:tr w:rsidR="00836331" w14:paraId="695AFA78" w14:textId="77777777">
        <w:trPr>
          <w:trHeight w:val="397"/>
          <w:jc w:val="center"/>
        </w:trPr>
        <w:tc>
          <w:tcPr>
            <w:tcW w:w="1260" w:type="dxa"/>
            <w:vAlign w:val="center"/>
          </w:tcPr>
          <w:p w14:paraId="4EB86D3A" w14:textId="63FF4A13" w:rsidR="00836331" w:rsidRDefault="00401DA9">
            <w:pPr>
              <w:jc w:val="center"/>
              <w:rPr>
                <w:spacing w:val="20"/>
                <w:kern w:val="0"/>
                <w:sz w:val="18"/>
                <w:szCs w:val="18"/>
              </w:rPr>
            </w:pPr>
            <w:r>
              <w:rPr>
                <w:spacing w:val="20"/>
                <w:kern w:val="0"/>
                <w:sz w:val="18"/>
                <w:szCs w:val="18"/>
              </w:rPr>
              <w:t>10</w:t>
            </w:r>
            <w:r w:rsidR="00371C77">
              <w:rPr>
                <w:rFonts w:ascii="Times New Roman"/>
                <w:sz w:val="18"/>
                <w:szCs w:val="18"/>
              </w:rPr>
              <w:t xml:space="preserve"> mL</w:t>
            </w:r>
          </w:p>
        </w:tc>
        <w:tc>
          <w:tcPr>
            <w:tcW w:w="2274" w:type="dxa"/>
            <w:vAlign w:val="center"/>
          </w:tcPr>
          <w:p w14:paraId="1443251C" w14:textId="77777777" w:rsidR="00836331" w:rsidRDefault="00401DA9">
            <w:pPr>
              <w:jc w:val="center"/>
              <w:rPr>
                <w:spacing w:val="20"/>
                <w:kern w:val="0"/>
                <w:sz w:val="18"/>
                <w:szCs w:val="18"/>
              </w:rPr>
            </w:pPr>
            <w:r>
              <w:rPr>
                <w:spacing w:val="20"/>
                <w:kern w:val="0"/>
                <w:sz w:val="18"/>
                <w:szCs w:val="18"/>
              </w:rPr>
              <w:t>10.0</w:t>
            </w:r>
          </w:p>
        </w:tc>
        <w:tc>
          <w:tcPr>
            <w:tcW w:w="2977" w:type="dxa"/>
            <w:vMerge/>
            <w:vAlign w:val="center"/>
          </w:tcPr>
          <w:p w14:paraId="6EF3713F" w14:textId="77777777" w:rsidR="00836331" w:rsidRDefault="00836331">
            <w:pPr>
              <w:jc w:val="center"/>
              <w:rPr>
                <w:spacing w:val="20"/>
                <w:kern w:val="0"/>
                <w:sz w:val="18"/>
                <w:szCs w:val="18"/>
              </w:rPr>
            </w:pPr>
          </w:p>
        </w:tc>
        <w:tc>
          <w:tcPr>
            <w:tcW w:w="2489" w:type="dxa"/>
            <w:vMerge/>
          </w:tcPr>
          <w:p w14:paraId="0C4C6212" w14:textId="77777777" w:rsidR="00836331" w:rsidRDefault="00836331">
            <w:pPr>
              <w:rPr>
                <w:spacing w:val="20"/>
                <w:kern w:val="0"/>
                <w:sz w:val="18"/>
                <w:szCs w:val="18"/>
              </w:rPr>
            </w:pPr>
          </w:p>
        </w:tc>
      </w:tr>
      <w:tr w:rsidR="00836331" w14:paraId="53CC515F" w14:textId="77777777">
        <w:trPr>
          <w:trHeight w:val="397"/>
          <w:jc w:val="center"/>
        </w:trPr>
        <w:tc>
          <w:tcPr>
            <w:tcW w:w="1260" w:type="dxa"/>
            <w:vAlign w:val="center"/>
          </w:tcPr>
          <w:p w14:paraId="6247B4B1" w14:textId="4BF4F616" w:rsidR="00836331" w:rsidRDefault="00401DA9">
            <w:pPr>
              <w:jc w:val="center"/>
              <w:rPr>
                <w:spacing w:val="20"/>
                <w:kern w:val="0"/>
                <w:sz w:val="18"/>
                <w:szCs w:val="18"/>
              </w:rPr>
            </w:pPr>
            <w:r>
              <w:rPr>
                <w:spacing w:val="20"/>
                <w:kern w:val="0"/>
                <w:sz w:val="18"/>
                <w:szCs w:val="18"/>
              </w:rPr>
              <w:t>15</w:t>
            </w:r>
            <w:r w:rsidR="00371C77">
              <w:rPr>
                <w:rFonts w:ascii="Times New Roman"/>
                <w:sz w:val="18"/>
                <w:szCs w:val="18"/>
              </w:rPr>
              <w:t xml:space="preserve"> mL</w:t>
            </w:r>
          </w:p>
        </w:tc>
        <w:tc>
          <w:tcPr>
            <w:tcW w:w="2274" w:type="dxa"/>
            <w:vAlign w:val="center"/>
          </w:tcPr>
          <w:p w14:paraId="73EBE81A" w14:textId="77777777" w:rsidR="00836331" w:rsidRDefault="00401DA9">
            <w:pPr>
              <w:jc w:val="center"/>
              <w:rPr>
                <w:spacing w:val="20"/>
                <w:kern w:val="0"/>
                <w:sz w:val="18"/>
                <w:szCs w:val="18"/>
              </w:rPr>
            </w:pPr>
            <w:r>
              <w:rPr>
                <w:spacing w:val="20"/>
                <w:kern w:val="0"/>
                <w:sz w:val="18"/>
                <w:szCs w:val="18"/>
              </w:rPr>
              <w:t>15.0</w:t>
            </w:r>
          </w:p>
        </w:tc>
        <w:tc>
          <w:tcPr>
            <w:tcW w:w="2977" w:type="dxa"/>
            <w:vMerge w:val="restart"/>
            <w:vAlign w:val="center"/>
          </w:tcPr>
          <w:p w14:paraId="3C342CAD" w14:textId="77777777" w:rsidR="00836331" w:rsidRDefault="00401DA9">
            <w:pPr>
              <w:jc w:val="center"/>
              <w:rPr>
                <w:spacing w:val="20"/>
                <w:kern w:val="0"/>
                <w:sz w:val="18"/>
                <w:szCs w:val="18"/>
              </w:rPr>
            </w:pPr>
            <w:r>
              <w:rPr>
                <w:rFonts w:cs="宋体" w:hint="eastAsia"/>
                <w:spacing w:val="20"/>
                <w:kern w:val="0"/>
                <w:sz w:val="18"/>
                <w:szCs w:val="18"/>
              </w:rPr>
              <w:t>≥</w:t>
            </w:r>
            <w:r>
              <w:rPr>
                <w:spacing w:val="20"/>
                <w:kern w:val="0"/>
                <w:sz w:val="18"/>
                <w:szCs w:val="18"/>
              </w:rPr>
              <w:t>2.0</w:t>
            </w:r>
          </w:p>
        </w:tc>
        <w:tc>
          <w:tcPr>
            <w:tcW w:w="2489" w:type="dxa"/>
            <w:vMerge/>
          </w:tcPr>
          <w:p w14:paraId="38A2ACCF" w14:textId="77777777" w:rsidR="00836331" w:rsidRDefault="00836331">
            <w:pPr>
              <w:rPr>
                <w:spacing w:val="20"/>
                <w:kern w:val="0"/>
                <w:sz w:val="18"/>
                <w:szCs w:val="18"/>
              </w:rPr>
            </w:pPr>
          </w:p>
        </w:tc>
      </w:tr>
      <w:tr w:rsidR="00836331" w14:paraId="73ABDE7B" w14:textId="77777777">
        <w:trPr>
          <w:trHeight w:val="397"/>
          <w:jc w:val="center"/>
        </w:trPr>
        <w:tc>
          <w:tcPr>
            <w:tcW w:w="1260" w:type="dxa"/>
            <w:vAlign w:val="center"/>
          </w:tcPr>
          <w:p w14:paraId="605A90FC" w14:textId="2526C69C" w:rsidR="00836331" w:rsidRDefault="00401DA9">
            <w:pPr>
              <w:jc w:val="center"/>
              <w:rPr>
                <w:spacing w:val="20"/>
                <w:kern w:val="0"/>
                <w:sz w:val="18"/>
                <w:szCs w:val="18"/>
              </w:rPr>
            </w:pPr>
            <w:r>
              <w:rPr>
                <w:spacing w:val="20"/>
                <w:kern w:val="0"/>
                <w:sz w:val="18"/>
                <w:szCs w:val="18"/>
              </w:rPr>
              <w:t>20</w:t>
            </w:r>
            <w:r w:rsidR="00371C77">
              <w:rPr>
                <w:rFonts w:ascii="Times New Roman"/>
                <w:sz w:val="18"/>
                <w:szCs w:val="18"/>
              </w:rPr>
              <w:t xml:space="preserve"> mL</w:t>
            </w:r>
          </w:p>
        </w:tc>
        <w:tc>
          <w:tcPr>
            <w:tcW w:w="2274" w:type="dxa"/>
            <w:vAlign w:val="center"/>
          </w:tcPr>
          <w:p w14:paraId="0D790DD5" w14:textId="77777777" w:rsidR="00836331" w:rsidRDefault="00401DA9">
            <w:pPr>
              <w:jc w:val="center"/>
              <w:rPr>
                <w:spacing w:val="20"/>
                <w:kern w:val="0"/>
                <w:sz w:val="18"/>
                <w:szCs w:val="18"/>
              </w:rPr>
            </w:pPr>
            <w:r>
              <w:rPr>
                <w:spacing w:val="20"/>
                <w:kern w:val="0"/>
                <w:sz w:val="18"/>
                <w:szCs w:val="18"/>
              </w:rPr>
              <w:t>20.0</w:t>
            </w:r>
          </w:p>
        </w:tc>
        <w:tc>
          <w:tcPr>
            <w:tcW w:w="2977" w:type="dxa"/>
            <w:vMerge/>
            <w:vAlign w:val="center"/>
          </w:tcPr>
          <w:p w14:paraId="781468A3" w14:textId="77777777" w:rsidR="00836331" w:rsidRDefault="00836331">
            <w:pPr>
              <w:jc w:val="center"/>
              <w:rPr>
                <w:rFonts w:cs="宋体"/>
                <w:spacing w:val="20"/>
                <w:kern w:val="0"/>
                <w:sz w:val="18"/>
                <w:szCs w:val="18"/>
              </w:rPr>
            </w:pPr>
          </w:p>
        </w:tc>
        <w:tc>
          <w:tcPr>
            <w:tcW w:w="2489" w:type="dxa"/>
            <w:vMerge/>
          </w:tcPr>
          <w:p w14:paraId="41FF2143" w14:textId="77777777" w:rsidR="00836331" w:rsidRDefault="00836331">
            <w:pPr>
              <w:rPr>
                <w:spacing w:val="20"/>
                <w:kern w:val="0"/>
                <w:sz w:val="18"/>
                <w:szCs w:val="18"/>
              </w:rPr>
            </w:pPr>
          </w:p>
        </w:tc>
      </w:tr>
      <w:tr w:rsidR="00836331" w14:paraId="405A2C1B" w14:textId="77777777">
        <w:trPr>
          <w:trHeight w:val="397"/>
          <w:jc w:val="center"/>
        </w:trPr>
        <w:tc>
          <w:tcPr>
            <w:tcW w:w="1260" w:type="dxa"/>
            <w:vAlign w:val="center"/>
          </w:tcPr>
          <w:p w14:paraId="2382F80A" w14:textId="2607AC8B" w:rsidR="00836331" w:rsidRDefault="00401DA9">
            <w:pPr>
              <w:jc w:val="center"/>
              <w:rPr>
                <w:spacing w:val="20"/>
                <w:kern w:val="0"/>
                <w:sz w:val="18"/>
                <w:szCs w:val="18"/>
              </w:rPr>
            </w:pPr>
            <w:r>
              <w:rPr>
                <w:spacing w:val="20"/>
                <w:kern w:val="0"/>
                <w:sz w:val="18"/>
                <w:szCs w:val="18"/>
              </w:rPr>
              <w:t>30</w:t>
            </w:r>
            <w:r w:rsidR="00371C77">
              <w:rPr>
                <w:rFonts w:ascii="Times New Roman"/>
                <w:sz w:val="18"/>
                <w:szCs w:val="18"/>
              </w:rPr>
              <w:t xml:space="preserve"> mL</w:t>
            </w:r>
          </w:p>
        </w:tc>
        <w:tc>
          <w:tcPr>
            <w:tcW w:w="2274" w:type="dxa"/>
            <w:vAlign w:val="center"/>
          </w:tcPr>
          <w:p w14:paraId="72726C13" w14:textId="77777777" w:rsidR="00836331" w:rsidRDefault="00401DA9">
            <w:pPr>
              <w:jc w:val="center"/>
              <w:rPr>
                <w:spacing w:val="20"/>
                <w:kern w:val="0"/>
                <w:sz w:val="18"/>
                <w:szCs w:val="18"/>
              </w:rPr>
            </w:pPr>
            <w:r>
              <w:rPr>
                <w:spacing w:val="20"/>
                <w:kern w:val="0"/>
                <w:sz w:val="18"/>
                <w:szCs w:val="18"/>
              </w:rPr>
              <w:t>30.0</w:t>
            </w:r>
          </w:p>
        </w:tc>
        <w:tc>
          <w:tcPr>
            <w:tcW w:w="2977" w:type="dxa"/>
            <w:vMerge/>
            <w:vAlign w:val="center"/>
          </w:tcPr>
          <w:p w14:paraId="2AA909F1" w14:textId="77777777" w:rsidR="00836331" w:rsidRDefault="00836331">
            <w:pPr>
              <w:jc w:val="center"/>
              <w:rPr>
                <w:spacing w:val="20"/>
                <w:kern w:val="0"/>
                <w:sz w:val="18"/>
                <w:szCs w:val="18"/>
              </w:rPr>
            </w:pPr>
          </w:p>
        </w:tc>
        <w:tc>
          <w:tcPr>
            <w:tcW w:w="2489" w:type="dxa"/>
            <w:vMerge/>
          </w:tcPr>
          <w:p w14:paraId="31EF31E7" w14:textId="77777777" w:rsidR="00836331" w:rsidRDefault="00836331">
            <w:pPr>
              <w:rPr>
                <w:spacing w:val="20"/>
                <w:kern w:val="0"/>
                <w:sz w:val="18"/>
                <w:szCs w:val="18"/>
              </w:rPr>
            </w:pPr>
          </w:p>
        </w:tc>
      </w:tr>
      <w:tr w:rsidR="00836331" w14:paraId="2DDC1863" w14:textId="77777777">
        <w:trPr>
          <w:trHeight w:val="397"/>
          <w:jc w:val="center"/>
        </w:trPr>
        <w:tc>
          <w:tcPr>
            <w:tcW w:w="1260" w:type="dxa"/>
            <w:vAlign w:val="center"/>
          </w:tcPr>
          <w:p w14:paraId="5E5AE2B2" w14:textId="5AF9C855" w:rsidR="00836331" w:rsidRDefault="00401DA9">
            <w:pPr>
              <w:jc w:val="center"/>
              <w:rPr>
                <w:spacing w:val="20"/>
                <w:kern w:val="0"/>
                <w:sz w:val="18"/>
                <w:szCs w:val="18"/>
              </w:rPr>
            </w:pPr>
            <w:r>
              <w:rPr>
                <w:spacing w:val="20"/>
                <w:kern w:val="0"/>
                <w:sz w:val="18"/>
                <w:szCs w:val="18"/>
              </w:rPr>
              <w:t>50</w:t>
            </w:r>
            <w:r w:rsidR="00371C77">
              <w:rPr>
                <w:rFonts w:ascii="Times New Roman"/>
                <w:sz w:val="18"/>
                <w:szCs w:val="18"/>
              </w:rPr>
              <w:t xml:space="preserve"> mL</w:t>
            </w:r>
          </w:p>
        </w:tc>
        <w:tc>
          <w:tcPr>
            <w:tcW w:w="2274" w:type="dxa"/>
            <w:vAlign w:val="center"/>
          </w:tcPr>
          <w:p w14:paraId="5FB7AD2A" w14:textId="77777777" w:rsidR="00836331" w:rsidRDefault="00401DA9">
            <w:pPr>
              <w:jc w:val="center"/>
              <w:rPr>
                <w:spacing w:val="20"/>
                <w:kern w:val="0"/>
                <w:sz w:val="18"/>
                <w:szCs w:val="18"/>
              </w:rPr>
            </w:pPr>
            <w:r>
              <w:rPr>
                <w:spacing w:val="20"/>
                <w:kern w:val="0"/>
                <w:sz w:val="18"/>
                <w:szCs w:val="18"/>
              </w:rPr>
              <w:t>50.0</w:t>
            </w:r>
          </w:p>
        </w:tc>
        <w:tc>
          <w:tcPr>
            <w:tcW w:w="2977" w:type="dxa"/>
            <w:vMerge/>
            <w:vAlign w:val="center"/>
          </w:tcPr>
          <w:p w14:paraId="247B10AE" w14:textId="77777777" w:rsidR="00836331" w:rsidRDefault="00836331">
            <w:pPr>
              <w:jc w:val="center"/>
              <w:rPr>
                <w:spacing w:val="20"/>
                <w:kern w:val="0"/>
                <w:sz w:val="18"/>
                <w:szCs w:val="18"/>
              </w:rPr>
            </w:pPr>
          </w:p>
        </w:tc>
        <w:tc>
          <w:tcPr>
            <w:tcW w:w="2489" w:type="dxa"/>
            <w:vMerge/>
          </w:tcPr>
          <w:p w14:paraId="203BB6AF" w14:textId="77777777" w:rsidR="00836331" w:rsidRDefault="00836331">
            <w:pPr>
              <w:rPr>
                <w:spacing w:val="20"/>
                <w:kern w:val="0"/>
                <w:sz w:val="18"/>
                <w:szCs w:val="18"/>
              </w:rPr>
            </w:pPr>
          </w:p>
        </w:tc>
      </w:tr>
    </w:tbl>
    <w:p w14:paraId="6FA06C5F" w14:textId="77777777" w:rsidR="00836331" w:rsidRDefault="00401DA9">
      <w:pPr>
        <w:spacing w:beforeLines="50" w:before="120" w:line="360" w:lineRule="auto"/>
      </w:pPr>
      <w:r>
        <w:t xml:space="preserve">5.3.3 </w:t>
      </w:r>
      <w:r>
        <w:rPr>
          <w:rFonts w:cs="宋体" w:hint="eastAsia"/>
        </w:rPr>
        <w:t>金属电镀件表面粗糙度（</w:t>
      </w:r>
      <w:r>
        <w:rPr>
          <w:kern w:val="0"/>
        </w:rPr>
        <w:t>Ra</w:t>
      </w:r>
      <w:r>
        <w:rPr>
          <w:rFonts w:cs="宋体" w:hint="eastAsia"/>
        </w:rPr>
        <w:t>）不大</w:t>
      </w:r>
      <w:r>
        <w:rPr>
          <w:rFonts w:cs="宋体" w:hint="eastAsia"/>
          <w:kern w:val="0"/>
        </w:rPr>
        <w:t>于</w:t>
      </w:r>
      <w:r>
        <w:rPr>
          <w:kern w:val="0"/>
        </w:rPr>
        <w:t>0.80</w:t>
      </w:r>
      <w:r>
        <w:rPr>
          <w:rFonts w:hint="eastAsia"/>
          <w:kern w:val="0"/>
        </w:rPr>
        <w:t xml:space="preserve"> </w:t>
      </w:r>
      <w:proofErr w:type="spellStart"/>
      <w:r>
        <w:rPr>
          <w:kern w:val="0"/>
        </w:rPr>
        <w:t>μm</w:t>
      </w:r>
      <w:proofErr w:type="spellEnd"/>
      <w:r>
        <w:rPr>
          <w:rFonts w:cs="宋体" w:hint="eastAsia"/>
          <w:kern w:val="0"/>
        </w:rPr>
        <w:t>。</w:t>
      </w:r>
      <w:r>
        <w:rPr>
          <w:kern w:val="0"/>
        </w:rPr>
        <w:t xml:space="preserve">                              </w:t>
      </w:r>
    </w:p>
    <w:p w14:paraId="786A739E" w14:textId="77777777" w:rsidR="00836331" w:rsidRDefault="00401DA9">
      <w:pPr>
        <w:pStyle w:val="a"/>
        <w:numPr>
          <w:ilvl w:val="1"/>
          <w:numId w:val="0"/>
        </w:numPr>
        <w:spacing w:beforeLines="0" w:afterLines="0" w:line="360" w:lineRule="auto"/>
        <w:rPr>
          <w:rFonts w:hAnsi="黑体" w:cs="宋体"/>
          <w:b/>
        </w:rPr>
      </w:pPr>
      <w:r>
        <w:rPr>
          <w:rFonts w:hAnsi="黑体" w:cs="宋体"/>
          <w:b/>
        </w:rPr>
        <w:lastRenderedPageBreak/>
        <w:t xml:space="preserve">5.4 </w:t>
      </w:r>
      <w:r>
        <w:rPr>
          <w:rFonts w:hAnsi="黑体" w:cs="宋体" w:hint="eastAsia"/>
          <w:b/>
        </w:rPr>
        <w:t>性能</w:t>
      </w:r>
      <w:r>
        <w:rPr>
          <w:rFonts w:hAnsi="黑体" w:cs="宋体"/>
          <w:b/>
        </w:rPr>
        <w:t xml:space="preserve">                                                                            </w:t>
      </w:r>
    </w:p>
    <w:p w14:paraId="26E25F06" w14:textId="77777777" w:rsidR="00836331" w:rsidRDefault="00401DA9">
      <w:pPr>
        <w:pStyle w:val="afffffffffffd"/>
        <w:spacing w:line="360" w:lineRule="auto"/>
        <w:ind w:firstLineChars="0" w:firstLine="0"/>
        <w:rPr>
          <w:rFonts w:ascii="黑体" w:eastAsia="黑体" w:hAnsi="黑体" w:cs="Times New Roman"/>
          <w:b/>
        </w:rPr>
      </w:pPr>
      <w:r>
        <w:rPr>
          <w:rFonts w:ascii="黑体" w:eastAsia="黑体" w:hAnsi="黑体" w:cs="Times New Roman"/>
          <w:b/>
        </w:rPr>
        <w:t xml:space="preserve">5.4.1 </w:t>
      </w:r>
      <w:r>
        <w:rPr>
          <w:rFonts w:ascii="黑体" w:eastAsia="黑体" w:hAnsi="黑体" w:hint="eastAsia"/>
          <w:b/>
        </w:rPr>
        <w:t>滑动性能</w:t>
      </w:r>
    </w:p>
    <w:p w14:paraId="55642EF0" w14:textId="77777777" w:rsidR="00836331" w:rsidRDefault="00401DA9">
      <w:pPr>
        <w:pStyle w:val="afffffffffffd"/>
        <w:spacing w:line="360" w:lineRule="auto"/>
        <w:ind w:firstLine="420"/>
        <w:rPr>
          <w:rFonts w:ascii="Times New Roman" w:cs="Times New Roman"/>
        </w:rPr>
      </w:pPr>
      <w:r>
        <w:rPr>
          <w:rFonts w:ascii="Times New Roman" w:hint="eastAsia"/>
        </w:rPr>
        <w:t>兽医连续注射器在使用状态下，活塞与容量筒</w:t>
      </w:r>
      <w:proofErr w:type="gramStart"/>
      <w:r>
        <w:rPr>
          <w:rFonts w:ascii="Times New Roman" w:hint="eastAsia"/>
        </w:rPr>
        <w:t>内壁抽推灵活</w:t>
      </w:r>
      <w:proofErr w:type="gramEnd"/>
      <w:r>
        <w:rPr>
          <w:rFonts w:ascii="Times New Roman" w:hint="eastAsia"/>
        </w:rPr>
        <w:t>，无卡滞。</w:t>
      </w:r>
    </w:p>
    <w:p w14:paraId="7F698B25" w14:textId="77777777" w:rsidR="00836331" w:rsidRDefault="00401DA9">
      <w:pPr>
        <w:pStyle w:val="afffffffffffd"/>
        <w:spacing w:line="360" w:lineRule="auto"/>
        <w:ind w:firstLineChars="0" w:firstLine="0"/>
        <w:rPr>
          <w:rFonts w:ascii="黑体" w:eastAsia="黑体" w:hAnsi="黑体" w:cs="Times New Roman"/>
          <w:b/>
        </w:rPr>
      </w:pPr>
      <w:r>
        <w:rPr>
          <w:rFonts w:ascii="黑体" w:eastAsia="黑体" w:hAnsi="黑体" w:cs="Times New Roman"/>
          <w:b/>
        </w:rPr>
        <w:t xml:space="preserve">5.4.2 </w:t>
      </w:r>
      <w:r>
        <w:rPr>
          <w:rFonts w:ascii="黑体" w:eastAsia="黑体" w:hAnsi="黑体" w:hint="eastAsia"/>
          <w:b/>
        </w:rPr>
        <w:t>容量</w:t>
      </w:r>
    </w:p>
    <w:p w14:paraId="0F0C021B" w14:textId="77777777" w:rsidR="00836331" w:rsidRDefault="00401DA9">
      <w:pPr>
        <w:pStyle w:val="afffffffffffd"/>
        <w:spacing w:line="360" w:lineRule="auto"/>
        <w:ind w:firstLine="420"/>
        <w:rPr>
          <w:rFonts w:ascii="Times New Roman" w:cs="Times New Roman"/>
        </w:rPr>
      </w:pPr>
      <w:r>
        <w:rPr>
          <w:rFonts w:ascii="Times New Roman" w:hint="eastAsia"/>
        </w:rPr>
        <w:t>兽医连续注射器公称容量允差绝对值≤</w:t>
      </w:r>
      <w:r>
        <w:rPr>
          <w:rFonts w:ascii="Times New Roman" w:cs="Times New Roman"/>
        </w:rPr>
        <w:t>3.0%</w:t>
      </w:r>
      <w:r>
        <w:rPr>
          <w:rFonts w:ascii="Times New Roman" w:hint="eastAsia"/>
        </w:rPr>
        <w:t>。</w:t>
      </w:r>
    </w:p>
    <w:p w14:paraId="5AB97C6E" w14:textId="77777777" w:rsidR="00836331" w:rsidRDefault="00401DA9">
      <w:pPr>
        <w:pStyle w:val="afffffffffffd"/>
        <w:spacing w:line="360" w:lineRule="auto"/>
        <w:ind w:firstLineChars="0" w:firstLine="0"/>
        <w:rPr>
          <w:rFonts w:ascii="黑体" w:eastAsia="黑体" w:hAnsi="黑体" w:cs="Times New Roman"/>
          <w:b/>
        </w:rPr>
      </w:pPr>
      <w:bookmarkStart w:id="47" w:name="_Hlk132291131"/>
      <w:r>
        <w:rPr>
          <w:rFonts w:ascii="黑体" w:eastAsia="黑体" w:hAnsi="黑体" w:cs="Times New Roman"/>
          <w:b/>
        </w:rPr>
        <w:t xml:space="preserve">5.4.3 </w:t>
      </w:r>
      <w:r>
        <w:rPr>
          <w:rFonts w:ascii="黑体" w:eastAsia="黑体" w:hAnsi="黑体" w:hint="eastAsia"/>
          <w:b/>
        </w:rPr>
        <w:t>锥头密合性</w:t>
      </w:r>
    </w:p>
    <w:p w14:paraId="18E771C3" w14:textId="77777777" w:rsidR="00836331" w:rsidRDefault="00401DA9">
      <w:pPr>
        <w:pStyle w:val="afffffffffffd"/>
        <w:spacing w:line="360" w:lineRule="auto"/>
        <w:ind w:firstLine="420"/>
        <w:rPr>
          <w:rFonts w:ascii="Times New Roman" w:cs="Times New Roman"/>
          <w:color w:val="FF0000"/>
        </w:rPr>
      </w:pPr>
      <w:r>
        <w:rPr>
          <w:rFonts w:hint="eastAsia"/>
        </w:rPr>
        <w:t>应符合 GB/T 1962.1和GB/T 1962.2的规定</w:t>
      </w:r>
      <w:r>
        <w:t>。锥头与注射</w:t>
      </w:r>
      <w:proofErr w:type="gramStart"/>
      <w:r>
        <w:t>针配合</w:t>
      </w:r>
      <w:proofErr w:type="gramEnd"/>
      <w:r>
        <w:t>紧密，在承受</w:t>
      </w:r>
      <w:r>
        <w:rPr>
          <w:rFonts w:hint="eastAsia"/>
        </w:rPr>
        <w:t xml:space="preserve">300 </w:t>
      </w:r>
      <w:r>
        <w:t>kPa的水压时，锥头与注射</w:t>
      </w:r>
      <w:proofErr w:type="gramStart"/>
      <w:r>
        <w:t>针结合</w:t>
      </w:r>
      <w:proofErr w:type="gramEnd"/>
      <w:r>
        <w:t>处30</w:t>
      </w:r>
      <w:r>
        <w:rPr>
          <w:rFonts w:hint="eastAsia"/>
        </w:rPr>
        <w:t xml:space="preserve"> </w:t>
      </w:r>
      <w:r>
        <w:t>s不</w:t>
      </w:r>
      <w:r>
        <w:rPr>
          <w:rFonts w:hint="eastAsia"/>
        </w:rPr>
        <w:t>应</w:t>
      </w:r>
      <w:r>
        <w:t>有水滴下。</w:t>
      </w:r>
    </w:p>
    <w:bookmarkEnd w:id="47"/>
    <w:p w14:paraId="02040B9A" w14:textId="77777777" w:rsidR="00836331" w:rsidRDefault="00401DA9">
      <w:pPr>
        <w:pStyle w:val="afffffffffffd"/>
        <w:spacing w:line="360" w:lineRule="auto"/>
        <w:ind w:firstLineChars="0" w:firstLine="0"/>
        <w:rPr>
          <w:rFonts w:ascii="黑体" w:eastAsia="黑体" w:hAnsi="黑体" w:cs="Times New Roman"/>
          <w:b/>
        </w:rPr>
      </w:pPr>
      <w:r>
        <w:rPr>
          <w:rFonts w:ascii="黑体" w:eastAsia="黑体" w:hAnsi="黑体" w:cs="Times New Roman"/>
          <w:b/>
        </w:rPr>
        <w:t xml:space="preserve">5.4.4 </w:t>
      </w:r>
      <w:r>
        <w:rPr>
          <w:rFonts w:ascii="黑体" w:eastAsia="黑体" w:hAnsi="黑体" w:hint="eastAsia"/>
          <w:b/>
        </w:rPr>
        <w:t>器身密合性</w:t>
      </w:r>
    </w:p>
    <w:p w14:paraId="703DCA8A" w14:textId="77777777" w:rsidR="00836331" w:rsidRDefault="00401DA9">
      <w:pPr>
        <w:pStyle w:val="afffffffffffd"/>
        <w:spacing w:line="360" w:lineRule="auto"/>
        <w:ind w:firstLine="420"/>
        <w:rPr>
          <w:rFonts w:ascii="Times New Roman" w:cs="Times New Roman"/>
        </w:rPr>
      </w:pPr>
      <w:r>
        <w:rPr>
          <w:rFonts w:ascii="Times New Roman" w:hint="eastAsia"/>
        </w:rPr>
        <w:t>兽医连续注射器器身密合性应良好。在承受表</w:t>
      </w:r>
      <w:r>
        <w:rPr>
          <w:rFonts w:ascii="Times New Roman" w:cs="Times New Roman"/>
        </w:rPr>
        <w:t>3</w:t>
      </w:r>
      <w:r>
        <w:rPr>
          <w:rFonts w:ascii="Times New Roman" w:hint="eastAsia"/>
        </w:rPr>
        <w:t>规定的水压时，</w:t>
      </w:r>
      <w:r>
        <w:rPr>
          <w:rFonts w:ascii="Times New Roman" w:cs="Times New Roman"/>
        </w:rPr>
        <w:t>10</w:t>
      </w:r>
      <w:r>
        <w:rPr>
          <w:rFonts w:ascii="Times New Roman" w:cs="Times New Roman" w:hint="eastAsia"/>
        </w:rPr>
        <w:t xml:space="preserve"> </w:t>
      </w:r>
      <w:r>
        <w:rPr>
          <w:rFonts w:ascii="Times New Roman" w:cs="Times New Roman"/>
        </w:rPr>
        <w:t>s</w:t>
      </w:r>
      <w:r>
        <w:rPr>
          <w:rFonts w:ascii="Times New Roman" w:hint="eastAsia"/>
        </w:rPr>
        <w:t>内兽医连续注射器器身各部位不应有水渗出。</w:t>
      </w:r>
    </w:p>
    <w:p w14:paraId="0D9007CD" w14:textId="77777777" w:rsidR="00836331" w:rsidRDefault="00401DA9">
      <w:pPr>
        <w:spacing w:line="360" w:lineRule="auto"/>
        <w:jc w:val="center"/>
        <w:rPr>
          <w:rFonts w:ascii="黑体" w:eastAsia="黑体" w:hAnsi="黑体"/>
          <w:b/>
        </w:rPr>
      </w:pPr>
      <w:r>
        <w:rPr>
          <w:rFonts w:ascii="黑体" w:eastAsia="黑体" w:hAnsi="黑体" w:cs="宋体" w:hint="eastAsia"/>
          <w:b/>
        </w:rPr>
        <w:t>表</w:t>
      </w:r>
      <w:r>
        <w:rPr>
          <w:rFonts w:ascii="黑体" w:eastAsia="黑体" w:hAnsi="黑体"/>
          <w:b/>
        </w:rPr>
        <w:t xml:space="preserve">3 </w:t>
      </w:r>
      <w:r>
        <w:rPr>
          <w:rFonts w:ascii="黑体" w:eastAsia="黑体" w:hAnsi="黑体" w:hint="eastAsia"/>
          <w:b/>
        </w:rPr>
        <w:t>密合性测试压力值</w:t>
      </w:r>
    </w:p>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709"/>
        <w:gridCol w:w="708"/>
        <w:gridCol w:w="709"/>
        <w:gridCol w:w="694"/>
        <w:gridCol w:w="851"/>
        <w:gridCol w:w="851"/>
        <w:gridCol w:w="851"/>
        <w:gridCol w:w="851"/>
        <w:gridCol w:w="851"/>
        <w:gridCol w:w="851"/>
      </w:tblGrid>
      <w:tr w:rsidR="00836331" w14:paraId="6C180298" w14:textId="77777777">
        <w:trPr>
          <w:trHeight w:val="477"/>
          <w:jc w:val="center"/>
        </w:trPr>
        <w:tc>
          <w:tcPr>
            <w:tcW w:w="1129" w:type="dxa"/>
            <w:vMerge w:val="restart"/>
            <w:vAlign w:val="center"/>
          </w:tcPr>
          <w:p w14:paraId="6987EAA8" w14:textId="77777777" w:rsidR="00836331" w:rsidRDefault="00401DA9">
            <w:pPr>
              <w:pStyle w:val="afffffffffffd"/>
              <w:widowControl w:val="0"/>
              <w:ind w:firstLineChars="0" w:firstLine="0"/>
              <w:jc w:val="center"/>
              <w:rPr>
                <w:rFonts w:ascii="Times New Roman" w:cs="Times New Roman"/>
                <w:sz w:val="18"/>
                <w:szCs w:val="18"/>
              </w:rPr>
            </w:pPr>
            <w:r>
              <w:rPr>
                <w:rFonts w:ascii="Times New Roman" w:cs="Times New Roman" w:hint="eastAsia"/>
                <w:sz w:val="18"/>
                <w:szCs w:val="18"/>
              </w:rPr>
              <w:t>项目</w:t>
            </w:r>
          </w:p>
        </w:tc>
        <w:tc>
          <w:tcPr>
            <w:tcW w:w="8777" w:type="dxa"/>
            <w:gridSpan w:val="11"/>
            <w:vAlign w:val="center"/>
          </w:tcPr>
          <w:p w14:paraId="1E422F29" w14:textId="77777777" w:rsidR="00836331" w:rsidRDefault="00401DA9">
            <w:pPr>
              <w:pStyle w:val="afffffffffffd"/>
              <w:widowControl w:val="0"/>
              <w:ind w:firstLineChars="0" w:firstLine="0"/>
              <w:jc w:val="center"/>
              <w:rPr>
                <w:rFonts w:ascii="Times New Roman" w:cs="Times New Roman"/>
                <w:sz w:val="18"/>
                <w:szCs w:val="18"/>
              </w:rPr>
            </w:pPr>
            <w:r>
              <w:rPr>
                <w:rFonts w:ascii="Times New Roman" w:cs="Times New Roman" w:hint="eastAsia"/>
                <w:sz w:val="18"/>
                <w:szCs w:val="18"/>
              </w:rPr>
              <w:t>规格</w:t>
            </w:r>
            <w:r>
              <w:rPr>
                <w:rFonts w:ascii="Times New Roman" w:cs="Times New Roman" w:hint="eastAsia"/>
                <w:sz w:val="18"/>
                <w:szCs w:val="18"/>
              </w:rPr>
              <w:t xml:space="preserve"> </w:t>
            </w:r>
          </w:p>
        </w:tc>
      </w:tr>
      <w:tr w:rsidR="00836331" w14:paraId="35A7F900" w14:textId="77777777">
        <w:trPr>
          <w:trHeight w:val="477"/>
          <w:jc w:val="center"/>
        </w:trPr>
        <w:tc>
          <w:tcPr>
            <w:tcW w:w="1129" w:type="dxa"/>
            <w:vMerge/>
            <w:vAlign w:val="center"/>
          </w:tcPr>
          <w:p w14:paraId="70288517" w14:textId="77777777" w:rsidR="00836331" w:rsidRDefault="00836331">
            <w:pPr>
              <w:pStyle w:val="afffffffffffd"/>
              <w:widowControl w:val="0"/>
              <w:ind w:firstLineChars="0" w:firstLine="0"/>
              <w:jc w:val="center"/>
              <w:rPr>
                <w:rFonts w:ascii="Times New Roman" w:cs="Times New Roman"/>
                <w:sz w:val="18"/>
                <w:szCs w:val="18"/>
              </w:rPr>
            </w:pPr>
          </w:p>
        </w:tc>
        <w:tc>
          <w:tcPr>
            <w:tcW w:w="851" w:type="dxa"/>
            <w:vAlign w:val="center"/>
          </w:tcPr>
          <w:p w14:paraId="5D86B791" w14:textId="77777777" w:rsidR="00836331" w:rsidRDefault="00401DA9">
            <w:pPr>
              <w:pStyle w:val="afffffffffffd"/>
              <w:widowControl w:val="0"/>
              <w:ind w:firstLineChars="0" w:firstLine="0"/>
              <w:jc w:val="center"/>
              <w:rPr>
                <w:rFonts w:ascii="Times New Roman" w:cs="Times New Roman"/>
                <w:sz w:val="18"/>
                <w:szCs w:val="18"/>
              </w:rPr>
            </w:pPr>
            <w:r>
              <w:rPr>
                <w:rFonts w:ascii="Times New Roman" w:cs="Times New Roman"/>
                <w:sz w:val="18"/>
                <w:szCs w:val="18"/>
              </w:rPr>
              <w:t>0.5</w:t>
            </w:r>
            <w:r>
              <w:t xml:space="preserve"> </w:t>
            </w:r>
            <w:r>
              <w:rPr>
                <w:rFonts w:ascii="Times New Roman" w:cs="Times New Roman"/>
                <w:sz w:val="18"/>
                <w:szCs w:val="18"/>
              </w:rPr>
              <w:t>mL</w:t>
            </w:r>
          </w:p>
        </w:tc>
        <w:tc>
          <w:tcPr>
            <w:tcW w:w="709" w:type="dxa"/>
            <w:vAlign w:val="center"/>
          </w:tcPr>
          <w:p w14:paraId="143D2B64" w14:textId="77777777" w:rsidR="00836331" w:rsidRDefault="00401DA9">
            <w:pPr>
              <w:pStyle w:val="afffffffffffd"/>
              <w:widowControl w:val="0"/>
              <w:ind w:firstLineChars="0" w:firstLine="0"/>
              <w:jc w:val="center"/>
              <w:rPr>
                <w:rFonts w:ascii="Times New Roman" w:cs="Times New Roman"/>
                <w:sz w:val="18"/>
                <w:szCs w:val="18"/>
              </w:rPr>
            </w:pPr>
            <w:r>
              <w:rPr>
                <w:rFonts w:ascii="Times New Roman" w:cs="Times New Roman"/>
                <w:sz w:val="18"/>
                <w:szCs w:val="18"/>
              </w:rPr>
              <w:t>1</w:t>
            </w:r>
            <w:r>
              <w:t xml:space="preserve"> </w:t>
            </w:r>
            <w:r>
              <w:rPr>
                <w:rFonts w:ascii="Times New Roman" w:cs="Times New Roman"/>
                <w:sz w:val="18"/>
                <w:szCs w:val="18"/>
              </w:rPr>
              <w:t>mL</w:t>
            </w:r>
          </w:p>
        </w:tc>
        <w:tc>
          <w:tcPr>
            <w:tcW w:w="708" w:type="dxa"/>
            <w:vAlign w:val="center"/>
          </w:tcPr>
          <w:p w14:paraId="09B65C85" w14:textId="77777777" w:rsidR="00836331" w:rsidRDefault="00401DA9">
            <w:pPr>
              <w:pStyle w:val="afffffffffffd"/>
              <w:widowControl w:val="0"/>
              <w:ind w:firstLineChars="0" w:firstLine="0"/>
              <w:jc w:val="center"/>
              <w:rPr>
                <w:rFonts w:ascii="Times New Roman" w:cs="Times New Roman"/>
                <w:sz w:val="18"/>
                <w:szCs w:val="18"/>
              </w:rPr>
            </w:pPr>
            <w:r>
              <w:rPr>
                <w:rFonts w:ascii="Times New Roman" w:cs="Times New Roman"/>
                <w:sz w:val="18"/>
                <w:szCs w:val="18"/>
              </w:rPr>
              <w:t>2</w:t>
            </w:r>
            <w:r>
              <w:t xml:space="preserve"> </w:t>
            </w:r>
            <w:r>
              <w:rPr>
                <w:rFonts w:ascii="Times New Roman" w:cs="Times New Roman"/>
                <w:sz w:val="18"/>
                <w:szCs w:val="18"/>
              </w:rPr>
              <w:t>mL</w:t>
            </w:r>
          </w:p>
        </w:tc>
        <w:tc>
          <w:tcPr>
            <w:tcW w:w="709" w:type="dxa"/>
            <w:vAlign w:val="center"/>
          </w:tcPr>
          <w:p w14:paraId="34080ED8" w14:textId="77777777" w:rsidR="00836331" w:rsidRDefault="00401DA9">
            <w:pPr>
              <w:pStyle w:val="afffffffffffd"/>
              <w:widowControl w:val="0"/>
              <w:ind w:firstLineChars="0" w:firstLine="0"/>
              <w:jc w:val="center"/>
              <w:rPr>
                <w:rFonts w:ascii="Times New Roman" w:cs="Times New Roman"/>
                <w:sz w:val="18"/>
                <w:szCs w:val="18"/>
              </w:rPr>
            </w:pPr>
            <w:r>
              <w:rPr>
                <w:rFonts w:ascii="Times New Roman" w:cs="Times New Roman"/>
                <w:sz w:val="18"/>
                <w:szCs w:val="18"/>
              </w:rPr>
              <w:t>3</w:t>
            </w:r>
            <w:r>
              <w:t xml:space="preserve"> </w:t>
            </w:r>
            <w:r>
              <w:rPr>
                <w:rFonts w:ascii="Times New Roman" w:cs="Times New Roman"/>
                <w:sz w:val="18"/>
                <w:szCs w:val="18"/>
              </w:rPr>
              <w:t>mL</w:t>
            </w:r>
          </w:p>
        </w:tc>
        <w:tc>
          <w:tcPr>
            <w:tcW w:w="694" w:type="dxa"/>
            <w:vAlign w:val="center"/>
          </w:tcPr>
          <w:p w14:paraId="342E349C" w14:textId="77777777" w:rsidR="00836331" w:rsidRDefault="00401DA9">
            <w:pPr>
              <w:pStyle w:val="afffffffffffd"/>
              <w:widowControl w:val="0"/>
              <w:ind w:firstLineChars="0" w:firstLine="0"/>
              <w:jc w:val="center"/>
              <w:rPr>
                <w:rFonts w:ascii="Times New Roman" w:cs="Times New Roman"/>
                <w:sz w:val="18"/>
                <w:szCs w:val="18"/>
              </w:rPr>
            </w:pPr>
            <w:r>
              <w:rPr>
                <w:rFonts w:ascii="Times New Roman" w:cs="Times New Roman"/>
                <w:sz w:val="18"/>
                <w:szCs w:val="18"/>
              </w:rPr>
              <w:t>5</w:t>
            </w:r>
            <w:r>
              <w:rPr>
                <w:rFonts w:ascii="Times New Roman" w:cs="Times New Roman" w:hint="eastAsia"/>
                <w:sz w:val="18"/>
                <w:szCs w:val="18"/>
              </w:rPr>
              <w:t xml:space="preserve"> mL</w:t>
            </w:r>
          </w:p>
        </w:tc>
        <w:tc>
          <w:tcPr>
            <w:tcW w:w="851" w:type="dxa"/>
            <w:vAlign w:val="center"/>
          </w:tcPr>
          <w:p w14:paraId="6BA50ABA" w14:textId="77777777" w:rsidR="00836331" w:rsidRDefault="00401DA9">
            <w:pPr>
              <w:pStyle w:val="afffffffffffd"/>
              <w:widowControl w:val="0"/>
              <w:ind w:firstLineChars="0" w:firstLine="0"/>
              <w:jc w:val="center"/>
              <w:rPr>
                <w:rFonts w:ascii="Times New Roman" w:cs="Times New Roman"/>
                <w:sz w:val="18"/>
                <w:szCs w:val="18"/>
              </w:rPr>
            </w:pPr>
            <w:r>
              <w:rPr>
                <w:rFonts w:ascii="Times New Roman" w:cs="Times New Roman" w:hint="eastAsia"/>
                <w:sz w:val="18"/>
                <w:szCs w:val="18"/>
              </w:rPr>
              <w:t>6 mL</w:t>
            </w:r>
          </w:p>
        </w:tc>
        <w:tc>
          <w:tcPr>
            <w:tcW w:w="851" w:type="dxa"/>
            <w:vAlign w:val="center"/>
          </w:tcPr>
          <w:p w14:paraId="35997B68" w14:textId="77777777" w:rsidR="00836331" w:rsidRDefault="00401DA9">
            <w:pPr>
              <w:pStyle w:val="afffffffffffd"/>
              <w:widowControl w:val="0"/>
              <w:ind w:firstLineChars="0" w:firstLine="0"/>
              <w:jc w:val="center"/>
              <w:rPr>
                <w:rFonts w:ascii="Times New Roman" w:cs="Times New Roman"/>
                <w:sz w:val="18"/>
                <w:szCs w:val="18"/>
              </w:rPr>
            </w:pPr>
            <w:r>
              <w:rPr>
                <w:rFonts w:ascii="Times New Roman" w:cs="Times New Roman"/>
                <w:sz w:val="18"/>
                <w:szCs w:val="18"/>
              </w:rPr>
              <w:t>10</w:t>
            </w:r>
            <w:r>
              <w:rPr>
                <w:rFonts w:ascii="Times New Roman" w:cs="Times New Roman" w:hint="eastAsia"/>
                <w:sz w:val="18"/>
                <w:szCs w:val="18"/>
              </w:rPr>
              <w:t xml:space="preserve"> mL</w:t>
            </w:r>
          </w:p>
        </w:tc>
        <w:tc>
          <w:tcPr>
            <w:tcW w:w="851" w:type="dxa"/>
            <w:vAlign w:val="center"/>
          </w:tcPr>
          <w:p w14:paraId="5C2005BE" w14:textId="77777777" w:rsidR="00836331" w:rsidRDefault="00401DA9">
            <w:pPr>
              <w:pStyle w:val="afffffffffffd"/>
              <w:widowControl w:val="0"/>
              <w:ind w:firstLineChars="0" w:firstLine="0"/>
              <w:jc w:val="center"/>
              <w:rPr>
                <w:rFonts w:ascii="Times New Roman" w:cs="Times New Roman"/>
                <w:sz w:val="18"/>
                <w:szCs w:val="18"/>
              </w:rPr>
            </w:pPr>
            <w:r>
              <w:rPr>
                <w:rFonts w:ascii="Times New Roman" w:cs="Times New Roman" w:hint="eastAsia"/>
                <w:sz w:val="18"/>
                <w:szCs w:val="18"/>
              </w:rPr>
              <w:t>1</w:t>
            </w:r>
            <w:r>
              <w:rPr>
                <w:rFonts w:ascii="Times New Roman" w:cs="Times New Roman"/>
                <w:sz w:val="18"/>
                <w:szCs w:val="18"/>
              </w:rPr>
              <w:t>5</w:t>
            </w:r>
            <w:r>
              <w:rPr>
                <w:rFonts w:ascii="Times New Roman" w:cs="Times New Roman" w:hint="eastAsia"/>
                <w:sz w:val="18"/>
                <w:szCs w:val="18"/>
              </w:rPr>
              <w:t xml:space="preserve"> mL</w:t>
            </w:r>
          </w:p>
        </w:tc>
        <w:tc>
          <w:tcPr>
            <w:tcW w:w="851" w:type="dxa"/>
            <w:vAlign w:val="center"/>
          </w:tcPr>
          <w:p w14:paraId="5389365E" w14:textId="77777777" w:rsidR="00836331" w:rsidRDefault="00401DA9">
            <w:pPr>
              <w:pStyle w:val="afffffffffffd"/>
              <w:widowControl w:val="0"/>
              <w:ind w:firstLineChars="0" w:firstLine="0"/>
              <w:jc w:val="center"/>
              <w:rPr>
                <w:rFonts w:ascii="Times New Roman" w:cs="Times New Roman"/>
                <w:sz w:val="18"/>
                <w:szCs w:val="18"/>
              </w:rPr>
            </w:pPr>
            <w:r>
              <w:rPr>
                <w:rFonts w:ascii="Times New Roman" w:cs="Times New Roman"/>
                <w:sz w:val="18"/>
                <w:szCs w:val="18"/>
              </w:rPr>
              <w:t>20</w:t>
            </w:r>
            <w:r>
              <w:rPr>
                <w:rFonts w:ascii="Times New Roman" w:cs="Times New Roman" w:hint="eastAsia"/>
                <w:sz w:val="18"/>
                <w:szCs w:val="18"/>
              </w:rPr>
              <w:t xml:space="preserve"> mL</w:t>
            </w:r>
          </w:p>
        </w:tc>
        <w:tc>
          <w:tcPr>
            <w:tcW w:w="851" w:type="dxa"/>
            <w:vAlign w:val="center"/>
          </w:tcPr>
          <w:p w14:paraId="51F7A703" w14:textId="77777777" w:rsidR="00836331" w:rsidRDefault="00401DA9">
            <w:pPr>
              <w:pStyle w:val="afffffffffffd"/>
              <w:widowControl w:val="0"/>
              <w:ind w:firstLineChars="0" w:firstLine="0"/>
              <w:jc w:val="center"/>
              <w:rPr>
                <w:rFonts w:ascii="Times New Roman" w:cs="Times New Roman"/>
                <w:sz w:val="18"/>
                <w:szCs w:val="18"/>
              </w:rPr>
            </w:pPr>
            <w:r>
              <w:rPr>
                <w:rFonts w:ascii="Times New Roman" w:cs="Times New Roman"/>
                <w:sz w:val="18"/>
                <w:szCs w:val="18"/>
              </w:rPr>
              <w:t>30</w:t>
            </w:r>
            <w:r>
              <w:rPr>
                <w:rFonts w:ascii="Times New Roman" w:cs="Times New Roman" w:hint="eastAsia"/>
                <w:sz w:val="18"/>
                <w:szCs w:val="18"/>
              </w:rPr>
              <w:t xml:space="preserve"> mL</w:t>
            </w:r>
          </w:p>
        </w:tc>
        <w:tc>
          <w:tcPr>
            <w:tcW w:w="851" w:type="dxa"/>
            <w:vAlign w:val="center"/>
          </w:tcPr>
          <w:p w14:paraId="24CF0964" w14:textId="77777777" w:rsidR="00836331" w:rsidRDefault="00401DA9">
            <w:pPr>
              <w:pStyle w:val="afffffffffffd"/>
              <w:widowControl w:val="0"/>
              <w:ind w:firstLineChars="0" w:firstLine="0"/>
              <w:jc w:val="center"/>
              <w:rPr>
                <w:rFonts w:ascii="Times New Roman" w:cs="Times New Roman"/>
                <w:sz w:val="18"/>
                <w:szCs w:val="18"/>
              </w:rPr>
            </w:pPr>
            <w:r>
              <w:rPr>
                <w:rFonts w:ascii="Times New Roman" w:cs="Times New Roman"/>
                <w:sz w:val="18"/>
                <w:szCs w:val="18"/>
              </w:rPr>
              <w:t>50</w:t>
            </w:r>
            <w:r>
              <w:rPr>
                <w:rFonts w:ascii="Times New Roman" w:cs="Times New Roman" w:hint="eastAsia"/>
                <w:sz w:val="18"/>
                <w:szCs w:val="18"/>
              </w:rPr>
              <w:t xml:space="preserve"> mL</w:t>
            </w:r>
          </w:p>
        </w:tc>
      </w:tr>
      <w:tr w:rsidR="00836331" w14:paraId="46244EC3" w14:textId="77777777">
        <w:trPr>
          <w:trHeight w:val="466"/>
          <w:jc w:val="center"/>
        </w:trPr>
        <w:tc>
          <w:tcPr>
            <w:tcW w:w="1129" w:type="dxa"/>
            <w:vAlign w:val="center"/>
          </w:tcPr>
          <w:p w14:paraId="08084D45" w14:textId="77777777" w:rsidR="00836331" w:rsidRDefault="00401DA9">
            <w:pPr>
              <w:pStyle w:val="afffffffffffd"/>
              <w:widowControl w:val="0"/>
              <w:ind w:firstLineChars="0" w:firstLine="0"/>
              <w:jc w:val="center"/>
              <w:rPr>
                <w:rFonts w:ascii="Times New Roman" w:cs="Times New Roman"/>
                <w:sz w:val="18"/>
                <w:szCs w:val="18"/>
              </w:rPr>
            </w:pPr>
            <w:r>
              <w:rPr>
                <w:rFonts w:ascii="Times New Roman" w:hint="eastAsia"/>
                <w:sz w:val="18"/>
                <w:szCs w:val="18"/>
              </w:rPr>
              <w:t>水压</w:t>
            </w:r>
            <w:r>
              <w:rPr>
                <w:rFonts w:ascii="Times New Roman" w:hint="eastAsia"/>
                <w:sz w:val="18"/>
                <w:szCs w:val="18"/>
              </w:rPr>
              <w:t xml:space="preserve"> </w:t>
            </w:r>
            <w:r>
              <w:rPr>
                <w:rFonts w:ascii="Times New Roman" w:cs="Times New Roman"/>
                <w:sz w:val="18"/>
                <w:szCs w:val="18"/>
              </w:rPr>
              <w:t>MPa</w:t>
            </w:r>
          </w:p>
        </w:tc>
        <w:tc>
          <w:tcPr>
            <w:tcW w:w="851" w:type="dxa"/>
            <w:vAlign w:val="center"/>
          </w:tcPr>
          <w:p w14:paraId="4189027E" w14:textId="77777777" w:rsidR="00836331" w:rsidRDefault="00401DA9">
            <w:pPr>
              <w:pStyle w:val="afffffffffffd"/>
              <w:widowControl w:val="0"/>
              <w:ind w:firstLineChars="0" w:firstLine="0"/>
              <w:jc w:val="center"/>
              <w:rPr>
                <w:rFonts w:ascii="Times New Roman" w:cs="Times New Roman"/>
                <w:sz w:val="18"/>
                <w:szCs w:val="18"/>
              </w:rPr>
            </w:pPr>
            <w:r>
              <w:rPr>
                <w:rFonts w:ascii="Times New Roman" w:cs="Times New Roman"/>
                <w:sz w:val="18"/>
                <w:szCs w:val="18"/>
              </w:rPr>
              <w:t>0.4</w:t>
            </w:r>
          </w:p>
        </w:tc>
        <w:tc>
          <w:tcPr>
            <w:tcW w:w="709" w:type="dxa"/>
            <w:vAlign w:val="center"/>
          </w:tcPr>
          <w:p w14:paraId="40317EFB" w14:textId="77777777" w:rsidR="00836331" w:rsidRDefault="00401DA9">
            <w:pPr>
              <w:pStyle w:val="afffffffffffd"/>
              <w:widowControl w:val="0"/>
              <w:ind w:firstLineChars="0" w:firstLine="0"/>
              <w:jc w:val="center"/>
              <w:rPr>
                <w:rFonts w:ascii="Times New Roman" w:cs="Times New Roman"/>
                <w:sz w:val="18"/>
                <w:szCs w:val="18"/>
              </w:rPr>
            </w:pPr>
            <w:r>
              <w:rPr>
                <w:rFonts w:ascii="Times New Roman" w:cs="Times New Roman"/>
                <w:sz w:val="18"/>
                <w:szCs w:val="18"/>
              </w:rPr>
              <w:t>0.4</w:t>
            </w:r>
          </w:p>
        </w:tc>
        <w:tc>
          <w:tcPr>
            <w:tcW w:w="708" w:type="dxa"/>
            <w:vAlign w:val="center"/>
          </w:tcPr>
          <w:p w14:paraId="45E1298B" w14:textId="77777777" w:rsidR="00836331" w:rsidRDefault="00401DA9">
            <w:pPr>
              <w:pStyle w:val="afffffffffffd"/>
              <w:widowControl w:val="0"/>
              <w:ind w:firstLineChars="0" w:firstLine="0"/>
              <w:jc w:val="center"/>
              <w:rPr>
                <w:rFonts w:ascii="Times New Roman" w:cs="Times New Roman"/>
                <w:sz w:val="18"/>
                <w:szCs w:val="18"/>
              </w:rPr>
            </w:pPr>
            <w:r>
              <w:rPr>
                <w:rFonts w:ascii="Times New Roman" w:cs="Times New Roman"/>
                <w:sz w:val="18"/>
                <w:szCs w:val="18"/>
              </w:rPr>
              <w:t>0.3</w:t>
            </w:r>
          </w:p>
        </w:tc>
        <w:tc>
          <w:tcPr>
            <w:tcW w:w="709" w:type="dxa"/>
            <w:vAlign w:val="center"/>
          </w:tcPr>
          <w:p w14:paraId="6A038279" w14:textId="77777777" w:rsidR="00836331" w:rsidRDefault="00401DA9">
            <w:pPr>
              <w:pStyle w:val="afffffffffffd"/>
              <w:widowControl w:val="0"/>
              <w:ind w:firstLineChars="0" w:firstLine="0"/>
              <w:jc w:val="center"/>
              <w:rPr>
                <w:rFonts w:ascii="Times New Roman" w:cs="Times New Roman"/>
                <w:sz w:val="18"/>
                <w:szCs w:val="18"/>
              </w:rPr>
            </w:pPr>
            <w:r>
              <w:rPr>
                <w:rFonts w:ascii="Times New Roman" w:cs="Times New Roman"/>
                <w:sz w:val="18"/>
                <w:szCs w:val="18"/>
              </w:rPr>
              <w:t>0.3</w:t>
            </w:r>
          </w:p>
        </w:tc>
        <w:tc>
          <w:tcPr>
            <w:tcW w:w="694" w:type="dxa"/>
            <w:vAlign w:val="center"/>
          </w:tcPr>
          <w:p w14:paraId="23B15904" w14:textId="77777777" w:rsidR="00836331" w:rsidRDefault="00401DA9">
            <w:pPr>
              <w:pStyle w:val="afffffffffffd"/>
              <w:widowControl w:val="0"/>
              <w:ind w:firstLineChars="0" w:firstLine="0"/>
              <w:jc w:val="center"/>
              <w:rPr>
                <w:rFonts w:ascii="Times New Roman" w:cs="Times New Roman"/>
                <w:sz w:val="18"/>
                <w:szCs w:val="18"/>
              </w:rPr>
            </w:pPr>
            <w:r>
              <w:rPr>
                <w:rFonts w:ascii="Times New Roman" w:cs="Times New Roman"/>
                <w:sz w:val="18"/>
                <w:szCs w:val="18"/>
              </w:rPr>
              <w:t>0.3</w:t>
            </w:r>
          </w:p>
        </w:tc>
        <w:tc>
          <w:tcPr>
            <w:tcW w:w="851" w:type="dxa"/>
            <w:vAlign w:val="center"/>
          </w:tcPr>
          <w:p w14:paraId="65B0A7FF" w14:textId="77777777" w:rsidR="00836331" w:rsidRDefault="00401DA9">
            <w:pPr>
              <w:pStyle w:val="afffffffffffd"/>
              <w:widowControl w:val="0"/>
              <w:ind w:firstLineChars="0" w:firstLine="0"/>
              <w:jc w:val="center"/>
              <w:rPr>
                <w:rFonts w:ascii="Times New Roman" w:cs="Times New Roman"/>
                <w:sz w:val="18"/>
                <w:szCs w:val="18"/>
              </w:rPr>
            </w:pPr>
            <w:r>
              <w:rPr>
                <w:rFonts w:ascii="Times New Roman" w:cs="Times New Roman" w:hint="eastAsia"/>
                <w:sz w:val="18"/>
                <w:szCs w:val="18"/>
              </w:rPr>
              <w:t>0</w:t>
            </w:r>
            <w:r>
              <w:rPr>
                <w:rFonts w:ascii="Times New Roman" w:cs="Times New Roman"/>
                <w:sz w:val="18"/>
                <w:szCs w:val="18"/>
              </w:rPr>
              <w:t>.3</w:t>
            </w:r>
          </w:p>
        </w:tc>
        <w:tc>
          <w:tcPr>
            <w:tcW w:w="851" w:type="dxa"/>
            <w:vAlign w:val="center"/>
          </w:tcPr>
          <w:p w14:paraId="4529CEA8" w14:textId="77777777" w:rsidR="00836331" w:rsidRDefault="00401DA9">
            <w:pPr>
              <w:pStyle w:val="afffffffffffd"/>
              <w:widowControl w:val="0"/>
              <w:ind w:firstLineChars="0" w:firstLine="0"/>
              <w:jc w:val="center"/>
              <w:rPr>
                <w:rFonts w:ascii="Times New Roman" w:cs="Times New Roman"/>
                <w:sz w:val="18"/>
                <w:szCs w:val="18"/>
              </w:rPr>
            </w:pPr>
            <w:r>
              <w:rPr>
                <w:rFonts w:ascii="Times New Roman" w:cs="Times New Roman"/>
                <w:sz w:val="18"/>
                <w:szCs w:val="18"/>
              </w:rPr>
              <w:t>0.25</w:t>
            </w:r>
          </w:p>
        </w:tc>
        <w:tc>
          <w:tcPr>
            <w:tcW w:w="851" w:type="dxa"/>
            <w:vAlign w:val="center"/>
          </w:tcPr>
          <w:p w14:paraId="6FE9E7E2" w14:textId="77777777" w:rsidR="00836331" w:rsidRDefault="00401DA9">
            <w:pPr>
              <w:pStyle w:val="afffffffffffd"/>
              <w:widowControl w:val="0"/>
              <w:ind w:firstLineChars="0" w:firstLine="0"/>
              <w:jc w:val="center"/>
              <w:rPr>
                <w:rFonts w:ascii="Times New Roman" w:cs="Times New Roman"/>
                <w:sz w:val="18"/>
                <w:szCs w:val="18"/>
              </w:rPr>
            </w:pPr>
            <w:r>
              <w:rPr>
                <w:rFonts w:ascii="Times New Roman" w:cs="Times New Roman" w:hint="eastAsia"/>
                <w:sz w:val="18"/>
                <w:szCs w:val="18"/>
              </w:rPr>
              <w:t>0</w:t>
            </w:r>
            <w:r>
              <w:rPr>
                <w:rFonts w:ascii="Times New Roman" w:cs="Times New Roman"/>
                <w:sz w:val="18"/>
                <w:szCs w:val="18"/>
              </w:rPr>
              <w:t>.25</w:t>
            </w:r>
          </w:p>
        </w:tc>
        <w:tc>
          <w:tcPr>
            <w:tcW w:w="851" w:type="dxa"/>
            <w:vAlign w:val="center"/>
          </w:tcPr>
          <w:p w14:paraId="7B71B5AB" w14:textId="77777777" w:rsidR="00836331" w:rsidRDefault="00401DA9">
            <w:pPr>
              <w:pStyle w:val="afffffffffffd"/>
              <w:widowControl w:val="0"/>
              <w:ind w:firstLineChars="0" w:firstLine="0"/>
              <w:jc w:val="center"/>
              <w:rPr>
                <w:rFonts w:ascii="Times New Roman" w:cs="Times New Roman"/>
                <w:sz w:val="18"/>
                <w:szCs w:val="18"/>
              </w:rPr>
            </w:pPr>
            <w:r>
              <w:rPr>
                <w:rFonts w:ascii="Times New Roman" w:cs="Times New Roman"/>
                <w:sz w:val="18"/>
                <w:szCs w:val="18"/>
              </w:rPr>
              <w:t>0.25</w:t>
            </w:r>
          </w:p>
        </w:tc>
        <w:tc>
          <w:tcPr>
            <w:tcW w:w="851" w:type="dxa"/>
            <w:vAlign w:val="center"/>
          </w:tcPr>
          <w:p w14:paraId="545368F7" w14:textId="77777777" w:rsidR="00836331" w:rsidRDefault="00401DA9">
            <w:pPr>
              <w:pStyle w:val="afffffffffffd"/>
              <w:widowControl w:val="0"/>
              <w:ind w:firstLineChars="0" w:firstLine="0"/>
              <w:jc w:val="center"/>
              <w:rPr>
                <w:rFonts w:ascii="Times New Roman" w:cs="Times New Roman"/>
                <w:sz w:val="18"/>
                <w:szCs w:val="18"/>
              </w:rPr>
            </w:pPr>
            <w:r>
              <w:rPr>
                <w:rFonts w:ascii="Times New Roman" w:cs="Times New Roman"/>
                <w:sz w:val="18"/>
                <w:szCs w:val="18"/>
              </w:rPr>
              <w:t>0.25</w:t>
            </w:r>
          </w:p>
        </w:tc>
        <w:tc>
          <w:tcPr>
            <w:tcW w:w="851" w:type="dxa"/>
            <w:vAlign w:val="center"/>
          </w:tcPr>
          <w:p w14:paraId="1EEEB1B6" w14:textId="77777777" w:rsidR="00836331" w:rsidRDefault="00401DA9">
            <w:pPr>
              <w:pStyle w:val="afffffffffffd"/>
              <w:widowControl w:val="0"/>
              <w:ind w:firstLineChars="0" w:firstLine="0"/>
              <w:jc w:val="center"/>
              <w:rPr>
                <w:rFonts w:ascii="Times New Roman" w:cs="Times New Roman"/>
                <w:sz w:val="18"/>
                <w:szCs w:val="18"/>
              </w:rPr>
            </w:pPr>
            <w:r>
              <w:rPr>
                <w:rFonts w:ascii="Times New Roman" w:cs="Times New Roman"/>
                <w:sz w:val="18"/>
                <w:szCs w:val="18"/>
              </w:rPr>
              <w:t>0.25</w:t>
            </w:r>
          </w:p>
        </w:tc>
      </w:tr>
    </w:tbl>
    <w:p w14:paraId="79EE58CA" w14:textId="77777777" w:rsidR="00836331" w:rsidRDefault="00401DA9">
      <w:pPr>
        <w:pStyle w:val="afffffffffffd"/>
        <w:spacing w:line="360" w:lineRule="auto"/>
        <w:ind w:firstLineChars="0" w:firstLine="0"/>
        <w:rPr>
          <w:rFonts w:ascii="黑体" w:eastAsia="黑体" w:hAnsi="黑体" w:cs="Times New Roman"/>
          <w:b/>
        </w:rPr>
      </w:pPr>
      <w:r>
        <w:rPr>
          <w:rFonts w:ascii="黑体" w:eastAsia="黑体" w:hAnsi="黑体" w:cs="Times New Roman"/>
          <w:b/>
        </w:rPr>
        <w:t xml:space="preserve">5.4.5 </w:t>
      </w:r>
      <w:r>
        <w:rPr>
          <w:rFonts w:ascii="黑体" w:eastAsia="黑体" w:hAnsi="黑体" w:hint="eastAsia"/>
          <w:b/>
        </w:rPr>
        <w:t>耐急冷急热性能</w:t>
      </w:r>
    </w:p>
    <w:p w14:paraId="47D1484D" w14:textId="77777777" w:rsidR="00836331" w:rsidRDefault="00401DA9">
      <w:pPr>
        <w:pStyle w:val="afffffffffffd"/>
        <w:spacing w:line="360" w:lineRule="auto"/>
        <w:ind w:firstLine="420"/>
        <w:rPr>
          <w:rFonts w:ascii="Times New Roman" w:cs="Times New Roman"/>
        </w:rPr>
      </w:pPr>
      <w:r>
        <w:rPr>
          <w:rFonts w:ascii="Times New Roman" w:hint="eastAsia"/>
        </w:rPr>
        <w:t>兽医连续注射器容量筒的玻璃</w:t>
      </w:r>
      <w:proofErr w:type="gramStart"/>
      <w:r>
        <w:rPr>
          <w:rFonts w:ascii="Times New Roman" w:hint="eastAsia"/>
        </w:rPr>
        <w:t>管经</w:t>
      </w:r>
      <w:proofErr w:type="gramEnd"/>
      <w:r>
        <w:rPr>
          <w:rFonts w:ascii="Times New Roman" w:hint="eastAsia"/>
        </w:rPr>
        <w:t>急冷急热试验后，不应爆破。</w:t>
      </w:r>
    </w:p>
    <w:p w14:paraId="42CF82D2" w14:textId="77777777" w:rsidR="00836331" w:rsidRDefault="00401DA9">
      <w:pPr>
        <w:pStyle w:val="afffffffffffd"/>
        <w:spacing w:line="360" w:lineRule="auto"/>
        <w:ind w:firstLineChars="0" w:firstLine="0"/>
        <w:rPr>
          <w:rFonts w:ascii="黑体" w:eastAsia="黑体" w:hAnsi="黑体" w:cs="Times New Roman"/>
          <w:b/>
        </w:rPr>
      </w:pPr>
      <w:r>
        <w:rPr>
          <w:rFonts w:ascii="黑体" w:eastAsia="黑体" w:hAnsi="黑体" w:cs="Times New Roman"/>
          <w:b/>
        </w:rPr>
        <w:t xml:space="preserve">5.4.6 </w:t>
      </w:r>
      <w:r>
        <w:rPr>
          <w:rFonts w:ascii="黑体" w:eastAsia="黑体" w:hAnsi="黑体" w:hint="eastAsia"/>
          <w:b/>
        </w:rPr>
        <w:t>耐高低温性能</w:t>
      </w:r>
    </w:p>
    <w:p w14:paraId="2DDA8BC1" w14:textId="77777777" w:rsidR="00836331" w:rsidRDefault="00401DA9">
      <w:pPr>
        <w:pStyle w:val="a"/>
        <w:numPr>
          <w:ilvl w:val="1"/>
          <w:numId w:val="0"/>
        </w:numPr>
        <w:spacing w:beforeLines="0" w:afterLines="0" w:line="360" w:lineRule="auto"/>
        <w:ind w:firstLineChars="200" w:firstLine="420"/>
        <w:rPr>
          <w:rFonts w:ascii="Times New Roman" w:eastAsia="宋体" w:cs="宋体"/>
        </w:rPr>
      </w:pPr>
      <w:r>
        <w:rPr>
          <w:rFonts w:ascii="Times New Roman" w:eastAsia="宋体" w:cs="宋体" w:hint="eastAsia"/>
        </w:rPr>
        <w:t>兽医连续注射器塑料零件应耐高、低温，经</w:t>
      </w:r>
      <w:r>
        <w:rPr>
          <w:rFonts w:ascii="Times New Roman" w:eastAsia="宋体" w:cs="宋体"/>
        </w:rPr>
        <w:t>-10</w:t>
      </w:r>
      <w:r>
        <w:rPr>
          <w:rFonts w:ascii="Times New Roman" w:eastAsia="宋体" w:cs="宋体" w:hint="eastAsia"/>
        </w:rPr>
        <w:t>℃～</w:t>
      </w:r>
      <w:r>
        <w:rPr>
          <w:rFonts w:ascii="Times New Roman" w:eastAsia="宋体" w:cs="宋体"/>
        </w:rPr>
        <w:t>100</w:t>
      </w:r>
      <w:r>
        <w:rPr>
          <w:rFonts w:ascii="Times New Roman" w:eastAsia="宋体" w:cs="宋体" w:hint="eastAsia"/>
        </w:rPr>
        <w:t>℃高、低温试验后，滑动性能应符合</w:t>
      </w:r>
      <w:r>
        <w:rPr>
          <w:rFonts w:ascii="Times New Roman" w:eastAsia="宋体" w:cs="宋体"/>
        </w:rPr>
        <w:t>5.4.1</w:t>
      </w:r>
      <w:r>
        <w:rPr>
          <w:rFonts w:ascii="Times New Roman" w:eastAsia="宋体" w:cs="宋体" w:hint="eastAsia"/>
        </w:rPr>
        <w:t>的规定，公称容量应符合</w:t>
      </w:r>
      <w:r>
        <w:rPr>
          <w:rFonts w:ascii="Times New Roman" w:eastAsia="宋体" w:cs="宋体"/>
        </w:rPr>
        <w:t>5.4.2</w:t>
      </w:r>
      <w:r>
        <w:rPr>
          <w:rFonts w:ascii="Times New Roman" w:eastAsia="宋体" w:cs="宋体" w:hint="eastAsia"/>
        </w:rPr>
        <w:t>的规定。</w:t>
      </w:r>
    </w:p>
    <w:p w14:paraId="3430404F" w14:textId="77777777" w:rsidR="00836331" w:rsidRDefault="00401DA9">
      <w:pPr>
        <w:pStyle w:val="afffffffffffd"/>
        <w:spacing w:line="360" w:lineRule="auto"/>
        <w:ind w:firstLineChars="0" w:firstLine="0"/>
        <w:rPr>
          <w:rFonts w:ascii="黑体" w:eastAsia="黑体" w:hAnsi="黑体" w:cs="Times New Roman"/>
          <w:b/>
          <w:color w:val="FF0000"/>
        </w:rPr>
      </w:pPr>
      <w:r>
        <w:rPr>
          <w:rFonts w:ascii="黑体" w:eastAsia="黑体" w:hAnsi="黑体" w:cs="Times New Roman"/>
          <w:b/>
        </w:rPr>
        <w:t xml:space="preserve">5.4.7 </w:t>
      </w:r>
      <w:r>
        <w:rPr>
          <w:rFonts w:ascii="黑体" w:eastAsia="黑体" w:hAnsi="黑体" w:cs="Times New Roman" w:hint="eastAsia"/>
          <w:b/>
        </w:rPr>
        <w:t>疲劳度</w:t>
      </w:r>
    </w:p>
    <w:p w14:paraId="3A1FDE55" w14:textId="77777777" w:rsidR="00836331" w:rsidRDefault="00401DA9">
      <w:pPr>
        <w:pStyle w:val="a"/>
        <w:numPr>
          <w:ilvl w:val="1"/>
          <w:numId w:val="0"/>
        </w:numPr>
        <w:spacing w:beforeLines="0" w:afterLines="0" w:line="360" w:lineRule="auto"/>
        <w:rPr>
          <w:rFonts w:ascii="Times New Roman" w:eastAsia="宋体" w:cs="宋体"/>
        </w:rPr>
      </w:pPr>
      <w:r>
        <w:rPr>
          <w:rFonts w:ascii="Times New Roman" w:cs="Times New Roman"/>
        </w:rPr>
        <w:t xml:space="preserve">    </w:t>
      </w:r>
      <w:r>
        <w:rPr>
          <w:rFonts w:ascii="Times New Roman" w:eastAsia="宋体" w:cs="宋体" w:hint="eastAsia"/>
        </w:rPr>
        <w:t>兽医连续注射器经</w:t>
      </w:r>
      <w:r>
        <w:rPr>
          <w:rFonts w:ascii="Times New Roman" w:eastAsia="宋体" w:cs="宋体"/>
        </w:rPr>
        <w:t>10000</w:t>
      </w:r>
      <w:r>
        <w:rPr>
          <w:rFonts w:ascii="Times New Roman" w:eastAsia="宋体" w:cs="宋体" w:hint="eastAsia"/>
        </w:rPr>
        <w:t>次正常使用后，应符合</w:t>
      </w:r>
      <w:r>
        <w:rPr>
          <w:rFonts w:ascii="Times New Roman" w:eastAsia="宋体" w:cs="宋体"/>
        </w:rPr>
        <w:t>5.4.1</w:t>
      </w:r>
      <w:r>
        <w:rPr>
          <w:rFonts w:ascii="Times New Roman" w:eastAsia="宋体" w:cs="宋体" w:hint="eastAsia"/>
        </w:rPr>
        <w:t>、</w:t>
      </w:r>
      <w:r>
        <w:rPr>
          <w:rFonts w:ascii="Times New Roman" w:eastAsia="宋体" w:cs="宋体"/>
        </w:rPr>
        <w:t>5.4.4</w:t>
      </w:r>
      <w:r>
        <w:rPr>
          <w:rFonts w:ascii="Times New Roman" w:eastAsia="宋体" w:cs="宋体" w:hint="eastAsia"/>
        </w:rPr>
        <w:t>的规定。</w:t>
      </w:r>
    </w:p>
    <w:p w14:paraId="73A12F3A" w14:textId="77777777" w:rsidR="00836331" w:rsidRDefault="00401DA9">
      <w:pPr>
        <w:pStyle w:val="a"/>
        <w:numPr>
          <w:ilvl w:val="1"/>
          <w:numId w:val="0"/>
        </w:numPr>
        <w:spacing w:beforeLines="0" w:afterLines="0" w:line="360" w:lineRule="auto"/>
        <w:rPr>
          <w:rFonts w:hAnsi="黑体" w:cs="宋体"/>
          <w:b/>
        </w:rPr>
      </w:pPr>
      <w:r>
        <w:rPr>
          <w:rFonts w:hAnsi="黑体" w:cs="宋体"/>
          <w:b/>
        </w:rPr>
        <w:t xml:space="preserve">6  </w:t>
      </w:r>
      <w:r>
        <w:rPr>
          <w:rFonts w:hAnsi="黑体" w:cs="宋体" w:hint="eastAsia"/>
          <w:b/>
        </w:rPr>
        <w:t>试验方法</w:t>
      </w:r>
    </w:p>
    <w:p w14:paraId="099DC7CC" w14:textId="77777777" w:rsidR="00836331" w:rsidRDefault="00401DA9">
      <w:pPr>
        <w:tabs>
          <w:tab w:val="left" w:pos="740"/>
        </w:tabs>
        <w:snapToGrid w:val="0"/>
        <w:spacing w:line="360" w:lineRule="auto"/>
        <w:rPr>
          <w:rFonts w:ascii="黑体" w:eastAsia="黑体" w:hAnsi="黑体"/>
          <w:b/>
          <w:kern w:val="0"/>
        </w:rPr>
      </w:pPr>
      <w:r>
        <w:rPr>
          <w:rFonts w:ascii="黑体" w:eastAsia="黑体" w:hAnsi="黑体"/>
          <w:b/>
          <w:kern w:val="0"/>
        </w:rPr>
        <w:t xml:space="preserve">6.1  </w:t>
      </w:r>
      <w:r>
        <w:rPr>
          <w:rFonts w:ascii="黑体" w:eastAsia="黑体" w:hAnsi="黑体" w:cs="宋体" w:hint="eastAsia"/>
          <w:b/>
          <w:kern w:val="0"/>
        </w:rPr>
        <w:t>外观</w:t>
      </w:r>
    </w:p>
    <w:p w14:paraId="05069D2D" w14:textId="77777777" w:rsidR="00836331" w:rsidRDefault="00401DA9">
      <w:pPr>
        <w:tabs>
          <w:tab w:val="left" w:pos="740"/>
        </w:tabs>
        <w:snapToGrid w:val="0"/>
        <w:spacing w:line="360" w:lineRule="auto"/>
        <w:ind w:firstLineChars="200" w:firstLine="420"/>
        <w:rPr>
          <w:rFonts w:cs="宋体"/>
        </w:rPr>
      </w:pPr>
      <w:r>
        <w:rPr>
          <w:rFonts w:cs="宋体" w:hint="eastAsia"/>
        </w:rPr>
        <w:t>用目力观察和手感检验。</w:t>
      </w:r>
    </w:p>
    <w:p w14:paraId="69C8866F" w14:textId="77777777" w:rsidR="00836331" w:rsidRDefault="00401DA9">
      <w:pPr>
        <w:tabs>
          <w:tab w:val="left" w:pos="740"/>
        </w:tabs>
        <w:snapToGrid w:val="0"/>
        <w:spacing w:line="360" w:lineRule="auto"/>
        <w:ind w:firstLineChars="200" w:firstLine="420"/>
        <w:rPr>
          <w:rFonts w:cs="宋体"/>
        </w:rPr>
      </w:pPr>
      <w:r>
        <w:rPr>
          <w:rFonts w:cs="宋体" w:hint="eastAsia"/>
        </w:rPr>
        <w:t>目力观察：外形齐整程度；容量筒内壁光滑性；玻璃管是否有磨破气线、结石；容量筒两端的平整性；容量筒刻度线与计量数字是否清晰、完整。</w:t>
      </w:r>
    </w:p>
    <w:p w14:paraId="4CDA4E47" w14:textId="77777777" w:rsidR="00836331" w:rsidRDefault="00401DA9">
      <w:pPr>
        <w:tabs>
          <w:tab w:val="left" w:pos="740"/>
        </w:tabs>
        <w:snapToGrid w:val="0"/>
        <w:spacing w:line="360" w:lineRule="auto"/>
        <w:ind w:firstLineChars="200" w:firstLine="420"/>
      </w:pPr>
      <w:r>
        <w:rPr>
          <w:rFonts w:cs="宋体" w:hint="eastAsia"/>
        </w:rPr>
        <w:t>手感检验：表面光滑性；容量筒两端平整性；剂量调节是否顺畅。</w:t>
      </w:r>
    </w:p>
    <w:p w14:paraId="6DF9E098" w14:textId="77777777" w:rsidR="00836331" w:rsidRDefault="00401DA9">
      <w:pPr>
        <w:tabs>
          <w:tab w:val="left" w:pos="740"/>
        </w:tabs>
        <w:snapToGrid w:val="0"/>
        <w:spacing w:line="360" w:lineRule="auto"/>
        <w:rPr>
          <w:rFonts w:ascii="黑体" w:eastAsia="黑体" w:hAnsi="黑体"/>
          <w:b/>
          <w:kern w:val="0"/>
        </w:rPr>
      </w:pPr>
      <w:r>
        <w:rPr>
          <w:rFonts w:ascii="黑体" w:eastAsia="黑体" w:hAnsi="黑体"/>
          <w:b/>
          <w:kern w:val="0"/>
        </w:rPr>
        <w:t xml:space="preserve">6.2  </w:t>
      </w:r>
      <w:r>
        <w:rPr>
          <w:rFonts w:ascii="黑体" w:eastAsia="黑体" w:hAnsi="黑体" w:cs="宋体" w:hint="eastAsia"/>
          <w:b/>
          <w:kern w:val="0"/>
        </w:rPr>
        <w:t>尺寸</w:t>
      </w:r>
    </w:p>
    <w:p w14:paraId="262A0927" w14:textId="77777777" w:rsidR="00836331" w:rsidRDefault="00401DA9">
      <w:pPr>
        <w:tabs>
          <w:tab w:val="left" w:pos="740"/>
        </w:tabs>
        <w:snapToGrid w:val="0"/>
        <w:spacing w:line="360" w:lineRule="auto"/>
        <w:ind w:firstLineChars="200" w:firstLine="420"/>
        <w:rPr>
          <w:rFonts w:cs="宋体"/>
        </w:rPr>
      </w:pPr>
      <w:bookmarkStart w:id="48" w:name="_Hlk131691053"/>
      <w:r>
        <w:rPr>
          <w:rFonts w:cs="宋体" w:hint="eastAsia"/>
        </w:rPr>
        <w:t>用量筒检验分度值；用精度不小于</w:t>
      </w:r>
      <w:r>
        <w:rPr>
          <w:rFonts w:cs="宋体" w:hint="eastAsia"/>
        </w:rPr>
        <w:t>0.02 mm</w:t>
      </w:r>
      <w:r>
        <w:rPr>
          <w:rFonts w:cs="宋体" w:hint="eastAsia"/>
        </w:rPr>
        <w:t>的游标卡尺对塑钢注射器容量筒外径</w:t>
      </w:r>
      <w:r>
        <w:rPr>
          <w:rFonts w:cs="宋体" w:hint="eastAsia"/>
        </w:rPr>
        <w:t>D</w:t>
      </w:r>
      <w:r>
        <w:rPr>
          <w:rFonts w:cs="宋体" w:hint="eastAsia"/>
        </w:rPr>
        <w:t>及内径</w:t>
      </w:r>
      <w:r>
        <w:rPr>
          <w:rFonts w:cs="宋体" w:hint="eastAsia"/>
        </w:rPr>
        <w:t>d</w:t>
      </w:r>
      <w:r>
        <w:rPr>
          <w:rFonts w:cs="宋体" w:hint="eastAsia"/>
        </w:rPr>
        <w:t>进行测量，根据壁厚</w:t>
      </w:r>
      <w:r>
        <w:rPr>
          <w:rFonts w:cs="宋体" w:hint="eastAsia"/>
        </w:rPr>
        <w:t>t=</w:t>
      </w:r>
      <w:r>
        <w:rPr>
          <w:rFonts w:cs="宋体" w:hint="eastAsia"/>
        </w:rPr>
        <w:t>（</w:t>
      </w:r>
      <w:r>
        <w:rPr>
          <w:rFonts w:cs="宋体" w:hint="eastAsia"/>
        </w:rPr>
        <w:t>D -d</w:t>
      </w:r>
      <w:r>
        <w:rPr>
          <w:rFonts w:cs="宋体" w:hint="eastAsia"/>
        </w:rPr>
        <w:t>）</w:t>
      </w:r>
      <w:r>
        <w:rPr>
          <w:rFonts w:cs="宋体" w:hint="eastAsia"/>
        </w:rPr>
        <w:t>/2</w:t>
      </w:r>
      <w:r>
        <w:rPr>
          <w:rFonts w:cs="宋体" w:hint="eastAsia"/>
        </w:rPr>
        <w:t>计算容量筒壁厚；</w:t>
      </w:r>
    </w:p>
    <w:p w14:paraId="35ADE03B" w14:textId="77777777" w:rsidR="00836331" w:rsidRDefault="00401DA9">
      <w:pPr>
        <w:tabs>
          <w:tab w:val="left" w:pos="740"/>
        </w:tabs>
        <w:snapToGrid w:val="0"/>
        <w:spacing w:line="360" w:lineRule="auto"/>
        <w:ind w:firstLineChars="200" w:firstLine="420"/>
      </w:pPr>
      <w:r>
        <w:rPr>
          <w:rFonts w:cs="宋体" w:hint="eastAsia"/>
        </w:rPr>
        <w:t>用精度不小于</w:t>
      </w:r>
      <w:r>
        <w:rPr>
          <w:rFonts w:cs="宋体" w:hint="eastAsia"/>
        </w:rPr>
        <w:t>0.01 mm</w:t>
      </w:r>
      <w:r>
        <w:rPr>
          <w:rFonts w:cs="宋体" w:hint="eastAsia"/>
        </w:rPr>
        <w:t>的专用器具对锥头最小孔径进行测量。</w:t>
      </w:r>
    </w:p>
    <w:bookmarkEnd w:id="48"/>
    <w:p w14:paraId="6A8000B6" w14:textId="77777777" w:rsidR="00836331" w:rsidRDefault="00401DA9">
      <w:pPr>
        <w:tabs>
          <w:tab w:val="left" w:pos="740"/>
        </w:tabs>
        <w:snapToGrid w:val="0"/>
        <w:spacing w:line="360" w:lineRule="auto"/>
        <w:rPr>
          <w:rFonts w:ascii="黑体" w:eastAsia="黑体" w:hAnsi="黑体"/>
          <w:b/>
          <w:kern w:val="0"/>
        </w:rPr>
      </w:pPr>
      <w:r>
        <w:rPr>
          <w:rFonts w:ascii="黑体" w:eastAsia="黑体" w:hAnsi="黑体"/>
          <w:b/>
          <w:kern w:val="0"/>
        </w:rPr>
        <w:lastRenderedPageBreak/>
        <w:t xml:space="preserve">6.3  </w:t>
      </w:r>
      <w:r>
        <w:rPr>
          <w:rFonts w:ascii="黑体" w:eastAsia="黑体" w:hAnsi="黑体" w:cs="宋体" w:hint="eastAsia"/>
          <w:b/>
          <w:kern w:val="0"/>
        </w:rPr>
        <w:t>性能</w:t>
      </w:r>
    </w:p>
    <w:p w14:paraId="4BA838AF" w14:textId="77777777" w:rsidR="00836331" w:rsidRDefault="00401DA9">
      <w:pPr>
        <w:tabs>
          <w:tab w:val="left" w:pos="740"/>
        </w:tabs>
        <w:snapToGrid w:val="0"/>
        <w:spacing w:line="360" w:lineRule="auto"/>
        <w:rPr>
          <w:rFonts w:ascii="黑体" w:eastAsia="黑体" w:hAnsi="黑体"/>
          <w:b/>
          <w:kern w:val="0"/>
        </w:rPr>
      </w:pPr>
      <w:r>
        <w:rPr>
          <w:rFonts w:ascii="黑体" w:eastAsia="黑体" w:hAnsi="黑体"/>
          <w:b/>
          <w:kern w:val="0"/>
        </w:rPr>
        <w:t xml:space="preserve">6.3.1  </w:t>
      </w:r>
      <w:r>
        <w:rPr>
          <w:rFonts w:ascii="黑体" w:eastAsia="黑体" w:hAnsi="黑体" w:cs="宋体" w:hint="eastAsia"/>
          <w:b/>
          <w:kern w:val="0"/>
        </w:rPr>
        <w:t>滑动性能</w:t>
      </w:r>
    </w:p>
    <w:p w14:paraId="0F936100" w14:textId="77777777" w:rsidR="00836331" w:rsidRDefault="00401DA9">
      <w:pPr>
        <w:tabs>
          <w:tab w:val="left" w:pos="740"/>
        </w:tabs>
        <w:snapToGrid w:val="0"/>
        <w:spacing w:line="360" w:lineRule="auto"/>
        <w:ind w:firstLineChars="200" w:firstLine="420"/>
        <w:rPr>
          <w:kern w:val="0"/>
        </w:rPr>
      </w:pPr>
      <w:r>
        <w:rPr>
          <w:rFonts w:cs="宋体" w:hint="eastAsia"/>
        </w:rPr>
        <w:t>将兽医连续注射器</w:t>
      </w:r>
      <w:proofErr w:type="gramStart"/>
      <w:r>
        <w:rPr>
          <w:rFonts w:cs="宋体" w:hint="eastAsia"/>
        </w:rPr>
        <w:t>吸满全容量</w:t>
      </w:r>
      <w:proofErr w:type="gramEnd"/>
      <w:r>
        <w:rPr>
          <w:rFonts w:cs="宋体" w:hint="eastAsia"/>
        </w:rPr>
        <w:t>生理盐水，进行推注，重复</w:t>
      </w:r>
      <w:r>
        <w:rPr>
          <w:rFonts w:cs="宋体" w:hint="eastAsia"/>
        </w:rPr>
        <w:t>5</w:t>
      </w:r>
      <w:r>
        <w:rPr>
          <w:rFonts w:cs="宋体" w:hint="eastAsia"/>
        </w:rPr>
        <w:t>次。</w:t>
      </w:r>
    </w:p>
    <w:p w14:paraId="23FD0528" w14:textId="77777777" w:rsidR="00836331" w:rsidRDefault="00401DA9">
      <w:pPr>
        <w:tabs>
          <w:tab w:val="left" w:pos="740"/>
        </w:tabs>
        <w:snapToGrid w:val="0"/>
        <w:spacing w:line="360" w:lineRule="auto"/>
        <w:rPr>
          <w:rFonts w:ascii="黑体" w:eastAsia="黑体" w:hAnsi="黑体"/>
          <w:b/>
          <w:kern w:val="0"/>
        </w:rPr>
      </w:pPr>
      <w:r>
        <w:rPr>
          <w:rFonts w:ascii="黑体" w:eastAsia="黑体" w:hAnsi="黑体"/>
          <w:b/>
          <w:kern w:val="0"/>
        </w:rPr>
        <w:t xml:space="preserve">6.3.2  </w:t>
      </w:r>
      <w:r>
        <w:rPr>
          <w:rFonts w:ascii="黑体" w:eastAsia="黑体" w:hAnsi="黑体" w:cs="宋体" w:hint="eastAsia"/>
          <w:b/>
          <w:kern w:val="0"/>
        </w:rPr>
        <w:t>容量</w:t>
      </w:r>
    </w:p>
    <w:p w14:paraId="3CBBA64C" w14:textId="77777777" w:rsidR="00836331" w:rsidRDefault="00401DA9">
      <w:pPr>
        <w:ind w:firstLine="435"/>
        <w:rPr>
          <w:color w:val="000000"/>
        </w:rPr>
      </w:pPr>
      <w:r>
        <w:rPr>
          <w:rFonts w:hint="eastAsia"/>
          <w:shd w:val="clear" w:color="auto" w:fill="FFFFFF"/>
        </w:rPr>
        <w:t>采用称量法测定，</w:t>
      </w:r>
      <w:r>
        <w:rPr>
          <w:rFonts w:eastAsiaTheme="minorEastAsia" w:hint="eastAsia"/>
          <w:shd w:val="clear" w:color="auto" w:fill="FFFFFF"/>
        </w:rPr>
        <w:t>用精度不低于</w:t>
      </w:r>
      <w:r>
        <w:rPr>
          <w:rFonts w:eastAsiaTheme="minorEastAsia"/>
          <w:color w:val="000000" w:themeColor="text1"/>
          <w:shd w:val="clear" w:color="auto" w:fill="FFFFFF"/>
        </w:rPr>
        <w:t>1</w:t>
      </w:r>
      <w:r>
        <w:rPr>
          <w:rFonts w:eastAsiaTheme="minorEastAsia" w:hint="eastAsia"/>
          <w:color w:val="000000" w:themeColor="text1"/>
          <w:shd w:val="clear" w:color="auto" w:fill="FFFFFF"/>
        </w:rPr>
        <w:t xml:space="preserve"> mg</w:t>
      </w:r>
      <w:r>
        <w:rPr>
          <w:rFonts w:eastAsiaTheme="minorEastAsia" w:hint="eastAsia"/>
          <w:color w:val="000000" w:themeColor="text1"/>
          <w:shd w:val="clear" w:color="auto" w:fill="FFFFFF"/>
        </w:rPr>
        <w:t>的</w:t>
      </w:r>
      <w:r>
        <w:rPr>
          <w:rFonts w:eastAsiaTheme="minorEastAsia" w:hint="eastAsia"/>
          <w:shd w:val="clear" w:color="auto" w:fill="FFFFFF"/>
        </w:rPr>
        <w:t>电子天平，</w:t>
      </w:r>
      <w:proofErr w:type="gramStart"/>
      <w:r>
        <w:rPr>
          <w:rFonts w:eastAsiaTheme="minorEastAsia" w:hint="eastAsia"/>
          <w:shd w:val="clear" w:color="auto" w:fill="FFFFFF"/>
        </w:rPr>
        <w:t>称取空烧杯</w:t>
      </w:r>
      <w:proofErr w:type="gramEnd"/>
      <w:r>
        <w:rPr>
          <w:rFonts w:eastAsiaTheme="minorEastAsia" w:hint="eastAsia"/>
          <w:shd w:val="clear" w:color="auto" w:fill="FFFFFF"/>
        </w:rPr>
        <w:t>。将注射器吸取</w:t>
      </w:r>
      <w:r>
        <w:rPr>
          <w:rFonts w:eastAsiaTheme="minorEastAsia"/>
          <w:shd w:val="clear" w:color="auto" w:fill="FFFFFF"/>
        </w:rPr>
        <w:t>20</w:t>
      </w:r>
      <w:r>
        <w:rPr>
          <w:rFonts w:eastAsiaTheme="minorEastAsia" w:hint="eastAsia"/>
          <w:shd w:val="clear" w:color="auto" w:fill="FFFFFF"/>
        </w:rPr>
        <w:t xml:space="preserve"> </w:t>
      </w:r>
      <w:r>
        <w:rPr>
          <w:rFonts w:asciiTheme="minorEastAsia" w:hAnsiTheme="minorEastAsia" w:cs="微软雅黑" w:hint="eastAsia"/>
          <w:shd w:val="clear" w:color="auto" w:fill="FFFFFF"/>
        </w:rPr>
        <w:t>℃</w:t>
      </w:r>
      <w:r>
        <w:rPr>
          <w:rFonts w:eastAsiaTheme="minorEastAsia"/>
          <w:shd w:val="clear" w:color="auto" w:fill="FFFFFF"/>
        </w:rPr>
        <w:t>±5</w:t>
      </w:r>
      <w:r>
        <w:rPr>
          <w:rFonts w:eastAsiaTheme="minorEastAsia" w:hint="eastAsia"/>
          <w:shd w:val="clear" w:color="auto" w:fill="FFFFFF"/>
        </w:rPr>
        <w:t xml:space="preserve"> </w:t>
      </w:r>
      <w:r>
        <w:rPr>
          <w:rFonts w:asciiTheme="minorEastAsia" w:hAnsiTheme="minorEastAsia" w:cs="微软雅黑" w:hint="eastAsia"/>
          <w:shd w:val="clear" w:color="auto" w:fill="FFFFFF"/>
        </w:rPr>
        <w:t>℃</w:t>
      </w:r>
      <w:r>
        <w:rPr>
          <w:rFonts w:eastAsiaTheme="minorEastAsia" w:hint="eastAsia"/>
          <w:shd w:val="clear" w:color="auto" w:fill="FFFFFF"/>
        </w:rPr>
        <w:t>蒸馏水至刻度容量（</w:t>
      </w:r>
      <w:r>
        <w:rPr>
          <w:rFonts w:eastAsiaTheme="minorEastAsia"/>
          <w:i/>
          <w:iCs/>
          <w:shd w:val="clear" w:color="auto" w:fill="FFFFFF"/>
        </w:rPr>
        <w:t>V</w:t>
      </w:r>
      <w:r>
        <w:rPr>
          <w:rFonts w:eastAsiaTheme="minorEastAsia"/>
          <w:i/>
          <w:iCs/>
          <w:shd w:val="clear" w:color="auto" w:fill="FFFFFF"/>
          <w:vertAlign w:val="subscript"/>
        </w:rPr>
        <w:t>0</w:t>
      </w:r>
      <w:r>
        <w:rPr>
          <w:rFonts w:eastAsiaTheme="minorEastAsia" w:hint="eastAsia"/>
          <w:shd w:val="clear" w:color="auto" w:fill="FFFFFF"/>
        </w:rPr>
        <w:t>：公称容量），然后注入烧杯内，称取蒸馏水质量（</w:t>
      </w:r>
      <w:r>
        <w:rPr>
          <w:rFonts w:eastAsiaTheme="minorEastAsia"/>
          <w:i/>
          <w:iCs/>
          <w:shd w:val="clear" w:color="auto" w:fill="FFFFFF"/>
        </w:rPr>
        <w:t>M</w:t>
      </w:r>
      <w:r>
        <w:rPr>
          <w:rFonts w:eastAsiaTheme="minorEastAsia"/>
          <w:i/>
          <w:iCs/>
          <w:shd w:val="clear" w:color="auto" w:fill="FFFFFF"/>
          <w:vertAlign w:val="subscript"/>
        </w:rPr>
        <w:t>1</w:t>
      </w:r>
      <w:r>
        <w:rPr>
          <w:rFonts w:eastAsiaTheme="minorEastAsia" w:hint="eastAsia"/>
          <w:shd w:val="clear" w:color="auto" w:fill="FFFFFF"/>
        </w:rPr>
        <w:t>）</w:t>
      </w:r>
      <w:r>
        <w:rPr>
          <w:rFonts w:eastAsiaTheme="minorEastAsia" w:hint="eastAsia"/>
          <w:shd w:val="clear" w:color="auto" w:fill="FFFFFF"/>
        </w:rPr>
        <w:t>,</w:t>
      </w:r>
      <w:r>
        <w:rPr>
          <w:rFonts w:eastAsiaTheme="minorEastAsia"/>
          <w:shd w:val="clear" w:color="auto" w:fill="FFFFFF"/>
        </w:rPr>
        <w:t xml:space="preserve"> </w:t>
      </w:r>
      <w:r>
        <w:rPr>
          <w:rFonts w:eastAsiaTheme="minorEastAsia" w:hint="eastAsia"/>
          <w:shd w:val="clear" w:color="auto" w:fill="FFFFFF"/>
        </w:rPr>
        <w:t>按式（</w:t>
      </w:r>
      <w:r>
        <w:rPr>
          <w:rFonts w:eastAsiaTheme="minorEastAsia" w:hint="eastAsia"/>
          <w:shd w:val="clear" w:color="auto" w:fill="FFFFFF"/>
        </w:rPr>
        <w:t>1</w:t>
      </w:r>
      <w:r>
        <w:rPr>
          <w:rFonts w:eastAsiaTheme="minorEastAsia" w:hint="eastAsia"/>
          <w:shd w:val="clear" w:color="auto" w:fill="FFFFFF"/>
        </w:rPr>
        <w:t>）计算</w:t>
      </w:r>
      <w:r>
        <w:rPr>
          <w:color w:val="000000"/>
        </w:rPr>
        <w:t>。</w:t>
      </w:r>
    </w:p>
    <w:p w14:paraId="05E7987D" w14:textId="77777777" w:rsidR="00836331" w:rsidRDefault="00401DA9">
      <w:pPr>
        <w:spacing w:after="100" w:afterAutospacing="1"/>
        <w:jc w:val="center"/>
        <w:rPr>
          <w:rFonts w:eastAsiaTheme="minorEastAsia"/>
          <w:color w:val="FF0000"/>
          <w:sz w:val="24"/>
          <w:shd w:val="clear" w:color="auto" w:fill="FFFFFF"/>
        </w:rPr>
      </w:pPr>
      <w:r>
        <w:rPr>
          <w:rFonts w:eastAsiaTheme="minorEastAsia" w:hint="eastAsia"/>
          <w:iCs/>
          <w:color w:val="FF0000"/>
          <w:sz w:val="24"/>
          <w:shd w:val="clear" w:color="auto" w:fill="FFFFFF"/>
        </w:rPr>
        <w:t xml:space="preserve"> </w:t>
      </w:r>
      <w:r>
        <w:rPr>
          <w:rFonts w:eastAsiaTheme="minorEastAsia"/>
          <w:iCs/>
          <w:color w:val="FF0000"/>
          <w:sz w:val="24"/>
          <w:shd w:val="clear" w:color="auto" w:fill="FFFFFF"/>
        </w:rPr>
        <w:t xml:space="preserve">        </w:t>
      </w:r>
      <w:r>
        <w:rPr>
          <w:rFonts w:eastAsiaTheme="minorEastAsia"/>
          <w:iCs/>
          <w:color w:val="000000" w:themeColor="text1"/>
          <w:sz w:val="24"/>
          <w:shd w:val="clear" w:color="auto" w:fill="FFFFFF"/>
        </w:rPr>
        <w:t xml:space="preserve"> </w:t>
      </w:r>
      <m:oMath>
        <m:r>
          <w:rPr>
            <w:rFonts w:ascii="Cambria Math" w:eastAsiaTheme="minorEastAsia" w:hAnsi="Cambria Math" w:hint="eastAsia"/>
            <w:color w:val="000000" w:themeColor="text1"/>
            <w:sz w:val="24"/>
            <w:shd w:val="clear" w:color="auto" w:fill="FFFFFF"/>
          </w:rPr>
          <m:t>δ</m:t>
        </m:r>
        <m:r>
          <w:rPr>
            <w:rFonts w:ascii="Cambria Math" w:eastAsiaTheme="minorEastAsia" w:hAnsi="Cambria Math"/>
            <w:color w:val="000000" w:themeColor="text1"/>
            <w:sz w:val="24"/>
            <w:shd w:val="clear" w:color="auto" w:fill="FFFFFF"/>
          </w:rPr>
          <m:t xml:space="preserve">= </m:t>
        </m:r>
        <m:f>
          <m:fPr>
            <m:ctrlPr>
              <w:rPr>
                <w:rFonts w:ascii="Cambria Math" w:eastAsiaTheme="minorEastAsia" w:hAnsi="Cambria Math"/>
                <w:color w:val="000000" w:themeColor="text1"/>
                <w:sz w:val="24"/>
                <w:shd w:val="clear" w:color="auto" w:fill="FFFFFF"/>
              </w:rPr>
            </m:ctrlPr>
          </m:fPr>
          <m:num>
            <m:d>
              <m:dPr>
                <m:begChr m:val="["/>
                <m:endChr m:val="]"/>
                <m:ctrlPr>
                  <w:rPr>
                    <w:rFonts w:ascii="Cambria Math" w:eastAsiaTheme="minorEastAsia" w:hAnsi="Cambria Math"/>
                    <w:color w:val="000000" w:themeColor="text1"/>
                    <w:sz w:val="24"/>
                    <w:shd w:val="clear" w:color="auto" w:fill="FFFFFF"/>
                  </w:rPr>
                </m:ctrlPr>
              </m:dPr>
              <m:e>
                <m:sSub>
                  <m:sSubPr>
                    <m:ctrlPr>
                      <w:rPr>
                        <w:rFonts w:ascii="Cambria Math" w:eastAsiaTheme="minorEastAsia" w:hAnsi="Cambria Math"/>
                        <w:color w:val="000000" w:themeColor="text1"/>
                        <w:sz w:val="24"/>
                        <w:shd w:val="clear" w:color="auto" w:fill="FFFFFF"/>
                      </w:rPr>
                    </m:ctrlPr>
                  </m:sSubPr>
                  <m:e>
                    <m:r>
                      <w:rPr>
                        <w:rFonts w:ascii="Cambria Math" w:eastAsiaTheme="minorEastAsia" w:hAnsi="Cambria Math"/>
                        <w:color w:val="000000" w:themeColor="text1"/>
                        <w:sz w:val="24"/>
                        <w:shd w:val="clear" w:color="auto" w:fill="FFFFFF"/>
                      </w:rPr>
                      <m:t>M</m:t>
                    </m:r>
                  </m:e>
                  <m:sub>
                    <m:r>
                      <w:rPr>
                        <w:rFonts w:ascii="Cambria Math" w:eastAsiaTheme="minorEastAsia" w:hAnsi="Cambria Math"/>
                        <w:color w:val="000000" w:themeColor="text1"/>
                        <w:sz w:val="24"/>
                        <w:shd w:val="clear" w:color="auto" w:fill="FFFFFF"/>
                      </w:rPr>
                      <m:t>1</m:t>
                    </m:r>
                  </m:sub>
                </m:sSub>
                <m:r>
                  <w:rPr>
                    <w:rFonts w:ascii="Cambria Math" w:eastAsiaTheme="minorEastAsia" w:hAnsi="Cambria Math"/>
                    <w:color w:val="000000" w:themeColor="text1"/>
                    <w:sz w:val="24"/>
                    <w:shd w:val="clear" w:color="auto" w:fill="FFFFFF"/>
                  </w:rPr>
                  <m:t>-</m:t>
                </m:r>
                <m:sSub>
                  <m:sSubPr>
                    <m:ctrlPr>
                      <w:rPr>
                        <w:rFonts w:ascii="Cambria Math" w:eastAsiaTheme="minorEastAsia" w:hAnsi="Cambria Math"/>
                        <w:i/>
                        <w:color w:val="000000" w:themeColor="text1"/>
                        <w:sz w:val="24"/>
                        <w:shd w:val="clear" w:color="auto" w:fill="FFFFFF"/>
                      </w:rPr>
                    </m:ctrlPr>
                  </m:sSubPr>
                  <m:e>
                    <m:r>
                      <w:rPr>
                        <w:rFonts w:ascii="Cambria Math" w:eastAsiaTheme="minorEastAsia" w:hAnsi="Cambria Math"/>
                        <w:color w:val="000000" w:themeColor="text1"/>
                        <w:sz w:val="24"/>
                        <w:shd w:val="clear" w:color="auto" w:fill="FFFFFF"/>
                      </w:rPr>
                      <m:t>V</m:t>
                    </m:r>
                  </m:e>
                  <m:sub>
                    <m:r>
                      <w:rPr>
                        <w:rFonts w:ascii="Cambria Math" w:eastAsiaTheme="minorEastAsia" w:hAnsi="Cambria Math"/>
                        <w:color w:val="000000" w:themeColor="text1"/>
                        <w:sz w:val="24"/>
                        <w:shd w:val="clear" w:color="auto" w:fill="FFFFFF"/>
                      </w:rPr>
                      <m:t>0</m:t>
                    </m:r>
                  </m:sub>
                </m:sSub>
                <m:r>
                  <w:rPr>
                    <w:rFonts w:ascii="Cambria Math" w:eastAsiaTheme="minorEastAsia" w:hAnsi="Cambria Math"/>
                    <w:color w:val="000000" w:themeColor="text1"/>
                    <w:sz w:val="24"/>
                    <w:shd w:val="clear" w:color="auto" w:fill="FFFFFF"/>
                  </w:rPr>
                  <m:t>×ρ</m:t>
                </m:r>
                <m:ctrlPr>
                  <w:rPr>
                    <w:rFonts w:ascii="Cambria Math" w:eastAsiaTheme="minorEastAsia" w:hAnsi="Cambria Math"/>
                    <w:i/>
                    <w:color w:val="000000" w:themeColor="text1"/>
                    <w:sz w:val="24"/>
                    <w:shd w:val="clear" w:color="auto" w:fill="FFFFFF"/>
                  </w:rPr>
                </m:ctrlPr>
              </m:e>
            </m:d>
          </m:num>
          <m:den>
            <m:sSub>
              <m:sSubPr>
                <m:ctrlPr>
                  <w:rPr>
                    <w:rFonts w:ascii="Cambria Math" w:eastAsiaTheme="minorEastAsia" w:hAnsi="Cambria Math"/>
                    <w:i/>
                    <w:color w:val="000000" w:themeColor="text1"/>
                    <w:sz w:val="24"/>
                    <w:shd w:val="clear" w:color="auto" w:fill="FFFFFF"/>
                  </w:rPr>
                </m:ctrlPr>
              </m:sSubPr>
              <m:e>
                <m:r>
                  <w:rPr>
                    <w:rFonts w:ascii="Cambria Math" w:eastAsiaTheme="minorEastAsia" w:hAnsi="Cambria Math"/>
                    <w:color w:val="000000" w:themeColor="text1"/>
                    <w:sz w:val="24"/>
                    <w:shd w:val="clear" w:color="auto" w:fill="FFFFFF"/>
                  </w:rPr>
                  <m:t>V</m:t>
                </m:r>
              </m:e>
              <m:sub>
                <m:r>
                  <w:rPr>
                    <w:rFonts w:ascii="Cambria Math" w:eastAsiaTheme="minorEastAsia" w:hAnsi="Cambria Math"/>
                    <w:color w:val="000000" w:themeColor="text1"/>
                    <w:sz w:val="24"/>
                    <w:shd w:val="clear" w:color="auto" w:fill="FFFFFF"/>
                  </w:rPr>
                  <m:t>0</m:t>
                </m:r>
              </m:sub>
            </m:sSub>
            <m:r>
              <w:rPr>
                <w:rFonts w:ascii="Cambria Math" w:eastAsiaTheme="minorEastAsia" w:hAnsi="Cambria Math"/>
                <w:color w:val="000000" w:themeColor="text1"/>
                <w:sz w:val="24"/>
                <w:shd w:val="clear" w:color="auto" w:fill="FFFFFF"/>
              </w:rPr>
              <m:t>×ρ</m:t>
            </m:r>
          </m:den>
        </m:f>
        <m:r>
          <w:rPr>
            <w:rFonts w:ascii="Cambria Math" w:eastAsiaTheme="minorEastAsia" w:hAnsi="Cambria Math" w:hint="eastAsia"/>
            <w:color w:val="000000" w:themeColor="text1"/>
            <w:sz w:val="24"/>
            <w:shd w:val="clear" w:color="auto" w:fill="FFFFFF"/>
          </w:rPr>
          <m:t>×</m:t>
        </m:r>
        <m:r>
          <w:rPr>
            <w:rFonts w:ascii="Cambria Math" w:eastAsiaTheme="minorEastAsia" w:hAnsi="Cambria Math"/>
            <w:color w:val="000000" w:themeColor="text1"/>
            <w:sz w:val="24"/>
            <w:shd w:val="clear" w:color="auto" w:fill="FFFFFF"/>
          </w:rPr>
          <m:t>100%</m:t>
        </m:r>
      </m:oMath>
      <w:r>
        <w:rPr>
          <w:rFonts w:eastAsiaTheme="minorEastAsia"/>
          <w:color w:val="FF0000"/>
          <w:shd w:val="clear" w:color="auto" w:fill="FFFFFF"/>
        </w:rPr>
        <w:t xml:space="preserve"> </w:t>
      </w:r>
      <w:r>
        <w:rPr>
          <w:rFonts w:eastAsiaTheme="minorEastAsia" w:hint="eastAsia"/>
          <w:color w:val="000000" w:themeColor="text1"/>
          <w:shd w:val="clear" w:color="auto" w:fill="FFFFFF"/>
        </w:rPr>
        <w:t>...................................(1)</w:t>
      </w:r>
    </w:p>
    <w:p w14:paraId="7031FE03" w14:textId="77777777" w:rsidR="00836331" w:rsidRDefault="00401DA9">
      <w:pPr>
        <w:ind w:firstLineChars="200" w:firstLine="420"/>
        <w:rPr>
          <w:rFonts w:eastAsiaTheme="minorEastAsia"/>
          <w:color w:val="000000" w:themeColor="text1"/>
          <w:shd w:val="clear" w:color="auto" w:fill="FFFFFF"/>
        </w:rPr>
      </w:pPr>
      <w:r>
        <w:rPr>
          <w:rFonts w:eastAsiaTheme="minorEastAsia" w:hint="eastAsia"/>
          <w:color w:val="000000" w:themeColor="text1"/>
          <w:shd w:val="clear" w:color="auto" w:fill="FFFFFF"/>
        </w:rPr>
        <w:t>式中：</w:t>
      </w:r>
    </w:p>
    <w:p w14:paraId="48EAB52C" w14:textId="77777777" w:rsidR="00836331" w:rsidRDefault="00401DA9">
      <w:pPr>
        <w:ind w:firstLineChars="200" w:firstLine="420"/>
        <w:rPr>
          <w:rFonts w:eastAsiaTheme="minorEastAsia"/>
          <w:shd w:val="clear" w:color="auto" w:fill="FFFFFF"/>
        </w:rPr>
      </w:pPr>
      <w:r>
        <w:rPr>
          <w:rFonts w:eastAsiaTheme="minorEastAsia" w:hint="eastAsia"/>
          <w:i/>
          <w:iCs/>
          <w:shd w:val="clear" w:color="auto" w:fill="FFFFFF"/>
        </w:rPr>
        <w:t>δ</w:t>
      </w:r>
      <w:r>
        <w:rPr>
          <w:rFonts w:eastAsiaTheme="minorEastAsia"/>
          <w:shd w:val="clear" w:color="auto" w:fill="FFFFFF"/>
        </w:rPr>
        <w:t>-</w:t>
      </w:r>
      <w:r>
        <w:rPr>
          <w:rFonts w:eastAsiaTheme="minorEastAsia" w:hint="eastAsia"/>
          <w:shd w:val="clear" w:color="auto" w:fill="FFFFFF"/>
        </w:rPr>
        <w:t>容量允差，单位为（</w:t>
      </w:r>
      <w:r>
        <w:rPr>
          <w:rFonts w:eastAsiaTheme="minorEastAsia"/>
          <w:shd w:val="clear" w:color="auto" w:fill="FFFFFF"/>
        </w:rPr>
        <w:t>%</w:t>
      </w:r>
      <w:r>
        <w:rPr>
          <w:rFonts w:eastAsiaTheme="minorEastAsia" w:hint="eastAsia"/>
          <w:shd w:val="clear" w:color="auto" w:fill="FFFFFF"/>
        </w:rPr>
        <w:t>）；</w:t>
      </w:r>
      <w:r>
        <w:rPr>
          <w:rFonts w:eastAsiaTheme="minorEastAsia"/>
          <w:shd w:val="clear" w:color="auto" w:fill="FFFFFF"/>
        </w:rPr>
        <w:t xml:space="preserve"> </w:t>
      </w:r>
    </w:p>
    <w:p w14:paraId="6F352B07" w14:textId="77777777" w:rsidR="00836331" w:rsidRDefault="00401DA9">
      <w:pPr>
        <w:ind w:firstLineChars="200" w:firstLine="420"/>
        <w:rPr>
          <w:rFonts w:eastAsiaTheme="minorEastAsia"/>
          <w:shd w:val="clear" w:color="auto" w:fill="FFFFFF"/>
        </w:rPr>
      </w:pPr>
      <w:r>
        <w:rPr>
          <w:rFonts w:eastAsiaTheme="minorEastAsia"/>
          <w:i/>
          <w:iCs/>
          <w:shd w:val="clear" w:color="auto" w:fill="FFFFFF"/>
        </w:rPr>
        <w:t>V</w:t>
      </w:r>
      <w:r>
        <w:rPr>
          <w:rFonts w:eastAsiaTheme="minorEastAsia"/>
          <w:i/>
          <w:iCs/>
          <w:shd w:val="clear" w:color="auto" w:fill="FFFFFF"/>
          <w:vertAlign w:val="subscript"/>
        </w:rPr>
        <w:t>0</w:t>
      </w:r>
      <w:r>
        <w:rPr>
          <w:rFonts w:eastAsiaTheme="minorEastAsia"/>
          <w:i/>
          <w:iCs/>
          <w:shd w:val="clear" w:color="auto" w:fill="FFFFFF"/>
        </w:rPr>
        <w:t>-</w:t>
      </w:r>
      <w:r>
        <w:rPr>
          <w:rFonts w:eastAsiaTheme="minorEastAsia" w:hint="eastAsia"/>
          <w:shd w:val="clear" w:color="auto" w:fill="FFFFFF"/>
        </w:rPr>
        <w:t>公称容量，单位为（</w:t>
      </w:r>
      <w:r>
        <w:rPr>
          <w:rFonts w:eastAsiaTheme="minorEastAsia"/>
          <w:shd w:val="clear" w:color="auto" w:fill="FFFFFF"/>
        </w:rPr>
        <w:t>mL</w:t>
      </w:r>
      <w:r>
        <w:rPr>
          <w:rFonts w:eastAsiaTheme="minorEastAsia" w:hint="eastAsia"/>
          <w:shd w:val="clear" w:color="auto" w:fill="FFFFFF"/>
        </w:rPr>
        <w:t>）；</w:t>
      </w:r>
    </w:p>
    <w:p w14:paraId="65C0A7C6" w14:textId="77777777" w:rsidR="00836331" w:rsidRDefault="00401DA9">
      <w:pPr>
        <w:ind w:firstLineChars="200" w:firstLine="420"/>
        <w:rPr>
          <w:rFonts w:eastAsiaTheme="minorEastAsia"/>
          <w:szCs w:val="22"/>
        </w:rPr>
      </w:pPr>
      <w:r>
        <w:rPr>
          <w:rFonts w:eastAsiaTheme="minorEastAsia"/>
          <w:i/>
          <w:iCs/>
          <w:shd w:val="clear" w:color="auto" w:fill="FFFFFF"/>
        </w:rPr>
        <w:t>M</w:t>
      </w:r>
      <w:r>
        <w:rPr>
          <w:rFonts w:eastAsiaTheme="minorEastAsia"/>
          <w:i/>
          <w:iCs/>
          <w:shd w:val="clear" w:color="auto" w:fill="FFFFFF"/>
          <w:vertAlign w:val="subscript"/>
        </w:rPr>
        <w:t>1</w:t>
      </w:r>
      <w:r>
        <w:rPr>
          <w:rFonts w:eastAsiaTheme="minorEastAsia"/>
          <w:szCs w:val="22"/>
        </w:rPr>
        <w:t>-</w:t>
      </w:r>
      <w:r>
        <w:rPr>
          <w:rFonts w:eastAsiaTheme="minorEastAsia" w:hint="eastAsia"/>
          <w:szCs w:val="22"/>
        </w:rPr>
        <w:t>实际质量</w:t>
      </w:r>
      <w:r>
        <w:rPr>
          <w:rFonts w:eastAsiaTheme="minorEastAsia" w:hint="eastAsia"/>
          <w:shd w:val="clear" w:color="auto" w:fill="FFFFFF"/>
        </w:rPr>
        <w:t>，</w:t>
      </w:r>
      <w:r>
        <w:rPr>
          <w:rFonts w:eastAsiaTheme="minorEastAsia" w:hint="eastAsia"/>
          <w:szCs w:val="22"/>
        </w:rPr>
        <w:t>单位为（</w:t>
      </w:r>
      <w:r>
        <w:rPr>
          <w:rFonts w:eastAsiaTheme="minorEastAsia"/>
          <w:szCs w:val="22"/>
        </w:rPr>
        <w:t>g</w:t>
      </w:r>
      <w:r>
        <w:rPr>
          <w:rFonts w:eastAsiaTheme="minorEastAsia" w:hint="eastAsia"/>
          <w:szCs w:val="22"/>
        </w:rPr>
        <w:t>）；</w:t>
      </w:r>
    </w:p>
    <w:p w14:paraId="2AF13710" w14:textId="77777777" w:rsidR="00836331" w:rsidRDefault="00401DA9">
      <w:pPr>
        <w:ind w:firstLineChars="200" w:firstLine="420"/>
        <w:rPr>
          <w:rFonts w:eastAsiaTheme="minorEastAsia"/>
          <w:shd w:val="clear" w:color="auto" w:fill="FFFFFF"/>
        </w:rPr>
      </w:pPr>
      <w:r>
        <w:rPr>
          <w:rFonts w:eastAsiaTheme="minorEastAsia" w:hint="eastAsia"/>
          <w:i/>
          <w:iCs/>
          <w:shd w:val="clear" w:color="auto" w:fill="FFFFFF"/>
        </w:rPr>
        <w:t>ρ</w:t>
      </w:r>
      <w:r>
        <w:rPr>
          <w:rFonts w:eastAsiaTheme="minorEastAsia"/>
          <w:szCs w:val="22"/>
        </w:rPr>
        <w:t>-</w:t>
      </w:r>
      <w:r>
        <w:rPr>
          <w:rFonts w:eastAsiaTheme="minorEastAsia" w:hint="eastAsia"/>
          <w:shd w:val="clear" w:color="auto" w:fill="FFFFFF"/>
        </w:rPr>
        <w:t>水的密度，为</w:t>
      </w:r>
      <w:r>
        <w:rPr>
          <w:rFonts w:eastAsiaTheme="minorEastAsia"/>
          <w:shd w:val="clear" w:color="auto" w:fill="FFFFFF"/>
        </w:rPr>
        <w:t>1g/</w:t>
      </w:r>
      <w:r>
        <w:rPr>
          <w:rFonts w:eastAsiaTheme="minorEastAsia" w:hint="eastAsia"/>
          <w:shd w:val="clear" w:color="auto" w:fill="FFFFFF"/>
        </w:rPr>
        <w:t>c</w:t>
      </w:r>
      <w:r>
        <w:rPr>
          <w:rFonts w:eastAsiaTheme="minorEastAsia"/>
          <w:shd w:val="clear" w:color="auto" w:fill="FFFFFF"/>
        </w:rPr>
        <w:t>m</w:t>
      </w:r>
      <w:r>
        <w:rPr>
          <w:rFonts w:eastAsiaTheme="minorEastAsia"/>
          <w:shd w:val="clear" w:color="auto" w:fill="FFFFFF"/>
          <w:vertAlign w:val="superscript"/>
        </w:rPr>
        <w:t>3</w:t>
      </w:r>
      <w:r>
        <w:rPr>
          <w:rFonts w:eastAsiaTheme="minorEastAsia" w:hint="eastAsia"/>
          <w:shd w:val="clear" w:color="auto" w:fill="FFFFFF"/>
        </w:rPr>
        <w:t>。</w:t>
      </w:r>
    </w:p>
    <w:p w14:paraId="02DA3C61" w14:textId="77777777" w:rsidR="00836331" w:rsidRDefault="00401DA9">
      <w:pPr>
        <w:tabs>
          <w:tab w:val="left" w:pos="740"/>
        </w:tabs>
        <w:snapToGrid w:val="0"/>
        <w:spacing w:line="360" w:lineRule="auto"/>
        <w:rPr>
          <w:rFonts w:ascii="黑体" w:eastAsia="黑体" w:hAnsi="黑体"/>
          <w:b/>
          <w:kern w:val="0"/>
        </w:rPr>
      </w:pPr>
      <w:r>
        <w:rPr>
          <w:rFonts w:ascii="黑体" w:eastAsia="黑体" w:hAnsi="黑体"/>
          <w:b/>
          <w:kern w:val="0"/>
        </w:rPr>
        <w:t xml:space="preserve">6.3.3  </w:t>
      </w:r>
      <w:r>
        <w:rPr>
          <w:rFonts w:ascii="黑体" w:eastAsia="黑体" w:hAnsi="黑体" w:cs="宋体" w:hint="eastAsia"/>
          <w:b/>
          <w:kern w:val="0"/>
        </w:rPr>
        <w:t>锥头密合性</w:t>
      </w:r>
    </w:p>
    <w:p w14:paraId="094B075E" w14:textId="77777777" w:rsidR="00836331" w:rsidRDefault="00401DA9">
      <w:pPr>
        <w:pStyle w:val="afffffffffffd"/>
        <w:ind w:firstLineChars="0" w:firstLine="0"/>
        <w:rPr>
          <w:rFonts w:ascii="Times New Roman" w:cs="Times New Roman"/>
        </w:rPr>
      </w:pPr>
      <w:r>
        <w:rPr>
          <w:rFonts w:ascii="Times New Roman" w:cs="Times New Roman"/>
        </w:rPr>
        <w:t xml:space="preserve">6.3.3.1  </w:t>
      </w:r>
      <w:proofErr w:type="gramStart"/>
      <w:r>
        <w:rPr>
          <w:rFonts w:ascii="Times New Roman" w:hint="eastAsia"/>
        </w:rPr>
        <w:t>非锁合</w:t>
      </w:r>
      <w:proofErr w:type="gramEnd"/>
      <w:r>
        <w:rPr>
          <w:rFonts w:ascii="Times New Roman" w:hint="eastAsia"/>
        </w:rPr>
        <w:t>圆锥接头漏液、漏气、分离力、应力开裂等性能指标按</w:t>
      </w:r>
      <w:r>
        <w:rPr>
          <w:rFonts w:ascii="Times New Roman" w:cs="Times New Roman"/>
        </w:rPr>
        <w:t>GB/T 1962.1</w:t>
      </w:r>
      <w:r>
        <w:rPr>
          <w:rFonts w:ascii="Times New Roman" w:hint="eastAsia"/>
        </w:rPr>
        <w:t>中规定的方法进行试验。</w:t>
      </w:r>
    </w:p>
    <w:p w14:paraId="1E66687C" w14:textId="77777777" w:rsidR="00836331" w:rsidRDefault="00401DA9">
      <w:pPr>
        <w:pStyle w:val="afffffffffffd"/>
        <w:spacing w:line="360" w:lineRule="auto"/>
        <w:ind w:firstLineChars="0" w:firstLine="0"/>
        <w:rPr>
          <w:rFonts w:ascii="Times New Roman" w:cs="Times New Roman"/>
        </w:rPr>
      </w:pPr>
      <w:r>
        <w:rPr>
          <w:rFonts w:ascii="Times New Roman" w:cs="Times New Roman"/>
        </w:rPr>
        <w:t xml:space="preserve">6.3.3.2  </w:t>
      </w:r>
      <w:proofErr w:type="gramStart"/>
      <w:r>
        <w:rPr>
          <w:rFonts w:ascii="Times New Roman" w:hint="eastAsia"/>
        </w:rPr>
        <w:t>锁合圆锥</w:t>
      </w:r>
      <w:proofErr w:type="gramEnd"/>
      <w:r>
        <w:rPr>
          <w:rFonts w:ascii="Times New Roman" w:hint="eastAsia"/>
        </w:rPr>
        <w:t>接头漏液、漏气、分离力、应力开裂等性能指标按</w:t>
      </w:r>
      <w:r>
        <w:rPr>
          <w:rFonts w:ascii="Times New Roman" w:cs="Times New Roman"/>
        </w:rPr>
        <w:t>GB/T 1962.2</w:t>
      </w:r>
      <w:r>
        <w:rPr>
          <w:rFonts w:ascii="Times New Roman" w:hint="eastAsia"/>
        </w:rPr>
        <w:t>中规定的方法进行试验。</w:t>
      </w:r>
    </w:p>
    <w:p w14:paraId="59C32485" w14:textId="77777777" w:rsidR="00836331" w:rsidRDefault="00401DA9">
      <w:pPr>
        <w:tabs>
          <w:tab w:val="left" w:pos="740"/>
        </w:tabs>
        <w:snapToGrid w:val="0"/>
        <w:spacing w:line="360" w:lineRule="auto"/>
        <w:rPr>
          <w:rFonts w:ascii="黑体" w:eastAsia="黑体" w:hAnsi="黑体"/>
          <w:b/>
          <w:kern w:val="0"/>
        </w:rPr>
      </w:pPr>
      <w:r>
        <w:rPr>
          <w:rFonts w:ascii="黑体" w:eastAsia="黑体" w:hAnsi="黑体"/>
          <w:b/>
          <w:kern w:val="0"/>
        </w:rPr>
        <w:t xml:space="preserve">6.3.4  </w:t>
      </w:r>
      <w:r>
        <w:rPr>
          <w:rFonts w:ascii="黑体" w:eastAsia="黑体" w:hAnsi="黑体" w:cs="宋体" w:hint="eastAsia"/>
          <w:b/>
          <w:kern w:val="0"/>
        </w:rPr>
        <w:t>器身密合性</w:t>
      </w:r>
    </w:p>
    <w:p w14:paraId="2E5CD7D9" w14:textId="77777777" w:rsidR="00836331" w:rsidRDefault="00401DA9">
      <w:pPr>
        <w:pStyle w:val="afffffffffffd"/>
        <w:spacing w:line="360" w:lineRule="auto"/>
        <w:ind w:firstLine="420"/>
        <w:rPr>
          <w:rFonts w:ascii="Times New Roman" w:cs="Times New Roman"/>
        </w:rPr>
      </w:pPr>
      <w:r>
        <w:rPr>
          <w:rFonts w:ascii="Times New Roman" w:hint="eastAsia"/>
        </w:rPr>
        <w:t>按</w:t>
      </w:r>
      <w:r>
        <w:rPr>
          <w:rFonts w:ascii="Times New Roman" w:cs="Times New Roman"/>
        </w:rPr>
        <w:t>YY</w:t>
      </w:r>
      <w:r>
        <w:rPr>
          <w:rFonts w:ascii="Times New Roman" w:cs="Times New Roman" w:hint="eastAsia"/>
        </w:rPr>
        <w:t xml:space="preserve"> </w:t>
      </w:r>
      <w:r>
        <w:rPr>
          <w:rFonts w:ascii="Times New Roman" w:cs="Times New Roman"/>
        </w:rPr>
        <w:t>91017--1999</w:t>
      </w:r>
      <w:r>
        <w:rPr>
          <w:rFonts w:ascii="Times New Roman" w:hint="eastAsia"/>
        </w:rPr>
        <w:t>中规定的方法进行检验。</w:t>
      </w:r>
    </w:p>
    <w:p w14:paraId="3AD1739A" w14:textId="77777777" w:rsidR="00836331" w:rsidRDefault="00401DA9">
      <w:pPr>
        <w:tabs>
          <w:tab w:val="left" w:pos="740"/>
        </w:tabs>
        <w:snapToGrid w:val="0"/>
        <w:spacing w:line="360" w:lineRule="auto"/>
        <w:rPr>
          <w:rFonts w:ascii="黑体" w:eastAsia="黑体" w:hAnsi="黑体"/>
          <w:b/>
          <w:kern w:val="0"/>
        </w:rPr>
      </w:pPr>
      <w:r>
        <w:rPr>
          <w:rFonts w:ascii="黑体" w:eastAsia="黑体" w:hAnsi="黑体"/>
          <w:b/>
          <w:kern w:val="0"/>
        </w:rPr>
        <w:t xml:space="preserve">6.3.5  </w:t>
      </w:r>
      <w:r>
        <w:rPr>
          <w:rFonts w:ascii="黑体" w:eastAsia="黑体" w:hAnsi="黑体" w:hint="eastAsia"/>
          <w:b/>
          <w:kern w:val="0"/>
        </w:rPr>
        <w:t>耐</w:t>
      </w:r>
      <w:r>
        <w:rPr>
          <w:rFonts w:ascii="黑体" w:eastAsia="黑体" w:hAnsi="黑体" w:cs="宋体" w:hint="eastAsia"/>
          <w:b/>
          <w:kern w:val="0"/>
        </w:rPr>
        <w:t>急冷急热性能</w:t>
      </w:r>
    </w:p>
    <w:p w14:paraId="104CB7A3" w14:textId="77777777" w:rsidR="00836331" w:rsidRDefault="00401DA9">
      <w:pPr>
        <w:tabs>
          <w:tab w:val="left" w:pos="740"/>
        </w:tabs>
        <w:snapToGrid w:val="0"/>
        <w:spacing w:line="360" w:lineRule="auto"/>
        <w:ind w:firstLineChars="200" w:firstLine="420"/>
      </w:pPr>
      <w:r>
        <w:rPr>
          <w:rFonts w:cs="宋体" w:hint="eastAsia"/>
        </w:rPr>
        <w:t>将</w:t>
      </w:r>
      <w:proofErr w:type="gramStart"/>
      <w:r>
        <w:rPr>
          <w:rFonts w:cs="宋体" w:hint="eastAsia"/>
        </w:rPr>
        <w:t>玻璃管先浸入</w:t>
      </w:r>
      <w:proofErr w:type="gramEnd"/>
      <w:r>
        <w:t>18</w:t>
      </w:r>
      <w:r>
        <w:rPr>
          <w:rFonts w:ascii="宋体" w:hAnsi="宋体" w:cs="宋体" w:hint="eastAsia"/>
        </w:rPr>
        <w:t>℃</w:t>
      </w:r>
      <w:r>
        <w:rPr>
          <w:rFonts w:cs="宋体" w:hint="eastAsia"/>
        </w:rPr>
        <w:t>～</w:t>
      </w:r>
      <w:r>
        <w:t>20</w:t>
      </w:r>
      <w:r>
        <w:rPr>
          <w:rFonts w:ascii="宋体" w:hAnsi="宋体" w:cs="宋体" w:hint="eastAsia"/>
        </w:rPr>
        <w:t>℃水</w:t>
      </w:r>
      <w:r>
        <w:rPr>
          <w:rFonts w:cs="宋体" w:hint="eastAsia"/>
        </w:rPr>
        <w:t>中</w:t>
      </w:r>
      <w:r>
        <w:t>5</w:t>
      </w:r>
      <w:r>
        <w:rPr>
          <w:rFonts w:hint="eastAsia"/>
        </w:rPr>
        <w:t xml:space="preserve"> </w:t>
      </w:r>
      <w:r>
        <w:t>min</w:t>
      </w:r>
      <w:r>
        <w:rPr>
          <w:rFonts w:cs="宋体" w:hint="eastAsia"/>
        </w:rPr>
        <w:t>，然后浸入</w:t>
      </w:r>
      <w:r>
        <w:rPr>
          <w:rFonts w:cs="宋体" w:hint="eastAsia"/>
        </w:rPr>
        <w:t>1</w:t>
      </w:r>
      <w:r>
        <w:rPr>
          <w:rFonts w:cs="宋体"/>
        </w:rPr>
        <w:t>00</w:t>
      </w:r>
      <w:r>
        <w:rPr>
          <w:rFonts w:ascii="宋体" w:hAnsi="宋体" w:cs="宋体" w:hint="eastAsia"/>
        </w:rPr>
        <w:t>℃</w:t>
      </w:r>
      <w:r>
        <w:rPr>
          <w:rFonts w:cs="宋体" w:hint="eastAsia"/>
        </w:rPr>
        <w:t>水中（此时水温下降不超过</w:t>
      </w:r>
      <w:r>
        <w:t>2</w:t>
      </w:r>
      <w:r>
        <w:rPr>
          <w:rFonts w:ascii="宋体" w:hAnsi="宋体" w:cs="宋体" w:hint="eastAsia"/>
        </w:rPr>
        <w:t>℃</w:t>
      </w:r>
      <w:r>
        <w:rPr>
          <w:rFonts w:cs="宋体" w:hint="eastAsia"/>
        </w:rPr>
        <w:t>）煮</w:t>
      </w:r>
      <w:r>
        <w:t>5</w:t>
      </w:r>
      <w:r>
        <w:rPr>
          <w:rFonts w:hint="eastAsia"/>
        </w:rPr>
        <w:t xml:space="preserve"> </w:t>
      </w:r>
      <w:r>
        <w:t>min</w:t>
      </w:r>
      <w:r>
        <w:rPr>
          <w:rFonts w:hint="eastAsia"/>
        </w:rPr>
        <w:t>取</w:t>
      </w:r>
      <w:r>
        <w:rPr>
          <w:rFonts w:cs="宋体" w:hint="eastAsia"/>
        </w:rPr>
        <w:t>出，迅速放入</w:t>
      </w:r>
      <w:r>
        <w:t>18</w:t>
      </w:r>
      <w:r>
        <w:rPr>
          <w:rFonts w:ascii="宋体" w:hAnsi="宋体" w:cs="宋体" w:hint="eastAsia"/>
        </w:rPr>
        <w:t>℃</w:t>
      </w:r>
      <w:r>
        <w:rPr>
          <w:rFonts w:cs="宋体" w:hint="eastAsia"/>
        </w:rPr>
        <w:t>～</w:t>
      </w:r>
      <w:r>
        <w:t>20</w:t>
      </w:r>
      <w:r>
        <w:rPr>
          <w:rFonts w:ascii="宋体" w:hAnsi="宋体" w:cs="宋体" w:hint="eastAsia"/>
        </w:rPr>
        <w:t>℃</w:t>
      </w:r>
      <w:r>
        <w:rPr>
          <w:rFonts w:cs="宋体" w:hint="eastAsia"/>
        </w:rPr>
        <w:t>水中（此时水温上升不得超过</w:t>
      </w:r>
      <w:r>
        <w:t>2</w:t>
      </w:r>
      <w:r>
        <w:rPr>
          <w:rFonts w:ascii="宋体" w:hAnsi="宋体" w:cs="宋体" w:hint="eastAsia"/>
        </w:rPr>
        <w:t>℃</w:t>
      </w:r>
      <w:r>
        <w:rPr>
          <w:rFonts w:cs="宋体" w:hint="eastAsia"/>
        </w:rPr>
        <w:t>）取出。</w:t>
      </w:r>
    </w:p>
    <w:p w14:paraId="6A2D8FC6" w14:textId="77777777" w:rsidR="00836331" w:rsidRDefault="00401DA9">
      <w:pPr>
        <w:tabs>
          <w:tab w:val="left" w:pos="740"/>
        </w:tabs>
        <w:snapToGrid w:val="0"/>
        <w:spacing w:line="360" w:lineRule="auto"/>
        <w:rPr>
          <w:rFonts w:ascii="黑体" w:eastAsia="黑体" w:hAnsi="黑体"/>
          <w:b/>
          <w:bCs/>
        </w:rPr>
      </w:pPr>
      <w:r>
        <w:rPr>
          <w:rFonts w:ascii="黑体" w:eastAsia="黑体" w:hAnsi="黑体"/>
          <w:b/>
          <w:kern w:val="0"/>
        </w:rPr>
        <w:t xml:space="preserve">6.3.6  </w:t>
      </w:r>
      <w:r>
        <w:rPr>
          <w:rFonts w:ascii="黑体" w:eastAsia="黑体" w:hAnsi="黑体" w:cs="宋体" w:hint="eastAsia"/>
          <w:b/>
          <w:kern w:val="0"/>
        </w:rPr>
        <w:t>耐高低温性能</w:t>
      </w:r>
      <w:r>
        <w:rPr>
          <w:rFonts w:ascii="黑体" w:eastAsia="黑体" w:hAnsi="黑体"/>
          <w:b/>
          <w:bCs/>
        </w:rPr>
        <w:t xml:space="preserve">                                                                </w:t>
      </w:r>
    </w:p>
    <w:p w14:paraId="70F19B88" w14:textId="77777777" w:rsidR="00836331" w:rsidRDefault="00401DA9">
      <w:pPr>
        <w:tabs>
          <w:tab w:val="left" w:pos="740"/>
        </w:tabs>
        <w:snapToGrid w:val="0"/>
        <w:spacing w:line="360" w:lineRule="auto"/>
      </w:pPr>
      <w:r>
        <w:rPr>
          <w:rFonts w:ascii="Times New Roman" w:hAnsi="Times New Roman"/>
          <w:kern w:val="0"/>
        </w:rPr>
        <w:t xml:space="preserve">6.3.6.1 </w:t>
      </w:r>
      <w:r>
        <w:rPr>
          <w:rFonts w:cs="宋体" w:hint="eastAsia"/>
        </w:rPr>
        <w:t>将兽医连续注射器置于</w:t>
      </w:r>
      <w:r>
        <w:t>-10</w:t>
      </w:r>
      <w:r>
        <w:rPr>
          <w:rFonts w:hAnsi="宋体" w:cs="宋体" w:hint="eastAsia"/>
        </w:rPr>
        <w:t>℃</w:t>
      </w:r>
      <w:r>
        <w:rPr>
          <w:rFonts w:cs="宋体" w:hint="eastAsia"/>
        </w:rPr>
        <w:t>的环境中</w:t>
      </w:r>
      <w:r>
        <w:t>2</w:t>
      </w:r>
      <w:r>
        <w:rPr>
          <w:rFonts w:hint="eastAsia"/>
        </w:rPr>
        <w:t xml:space="preserve"> </w:t>
      </w:r>
      <w:r>
        <w:t>h</w:t>
      </w:r>
      <w:r>
        <w:rPr>
          <w:rFonts w:cs="宋体" w:hint="eastAsia"/>
        </w:rPr>
        <w:t>后取出，静置</w:t>
      </w:r>
      <w:r>
        <w:t>2</w:t>
      </w:r>
      <w:r>
        <w:rPr>
          <w:rFonts w:hint="eastAsia"/>
        </w:rPr>
        <w:t xml:space="preserve"> </w:t>
      </w:r>
      <w:r>
        <w:t>h</w:t>
      </w:r>
      <w:r>
        <w:rPr>
          <w:rFonts w:cs="宋体" w:hint="eastAsia"/>
        </w:rPr>
        <w:t>后按</w:t>
      </w:r>
      <w:r>
        <w:t>6.3.1</w:t>
      </w:r>
      <w:r>
        <w:rPr>
          <w:rFonts w:cs="宋体" w:hint="eastAsia"/>
        </w:rPr>
        <w:t>、</w:t>
      </w:r>
      <w:r>
        <w:t>6.3.2</w:t>
      </w:r>
      <w:r>
        <w:rPr>
          <w:rFonts w:cs="宋体" w:hint="eastAsia"/>
        </w:rPr>
        <w:t>进行试验。</w:t>
      </w:r>
    </w:p>
    <w:p w14:paraId="7FE8B33A" w14:textId="77777777" w:rsidR="00836331" w:rsidRDefault="00401DA9">
      <w:pPr>
        <w:tabs>
          <w:tab w:val="left" w:pos="740"/>
        </w:tabs>
        <w:snapToGrid w:val="0"/>
        <w:spacing w:line="360" w:lineRule="auto"/>
      </w:pPr>
      <w:r>
        <w:rPr>
          <w:rFonts w:ascii="Times New Roman" w:hAnsi="Times New Roman"/>
          <w:kern w:val="0"/>
        </w:rPr>
        <w:t xml:space="preserve">6.3.6.2 </w:t>
      </w:r>
      <w:r>
        <w:rPr>
          <w:rFonts w:cs="宋体" w:hint="eastAsia"/>
        </w:rPr>
        <w:t>将兽医连续注射器置于</w:t>
      </w:r>
      <w:r>
        <w:rPr>
          <w:rFonts w:cs="宋体" w:hint="eastAsia"/>
        </w:rPr>
        <w:t>1</w:t>
      </w:r>
      <w:r>
        <w:rPr>
          <w:rFonts w:cs="宋体"/>
        </w:rPr>
        <w:t>00</w:t>
      </w:r>
      <w:r>
        <w:rPr>
          <w:rFonts w:ascii="宋体" w:hAnsi="宋体" w:cs="宋体" w:hint="eastAsia"/>
        </w:rPr>
        <w:t>℃</w:t>
      </w:r>
      <w:r>
        <w:rPr>
          <w:rFonts w:cs="宋体" w:hint="eastAsia"/>
        </w:rPr>
        <w:t>水中，煮</w:t>
      </w:r>
      <w:r>
        <w:t>30</w:t>
      </w:r>
      <w:r>
        <w:rPr>
          <w:rFonts w:hint="eastAsia"/>
        </w:rPr>
        <w:t xml:space="preserve"> </w:t>
      </w:r>
      <w:r>
        <w:t>min</w:t>
      </w:r>
      <w:r>
        <w:rPr>
          <w:rFonts w:cs="宋体" w:hint="eastAsia"/>
        </w:rPr>
        <w:t>后取出，静置</w:t>
      </w:r>
      <w:r>
        <w:t>2</w:t>
      </w:r>
      <w:r>
        <w:rPr>
          <w:rFonts w:hint="eastAsia"/>
        </w:rPr>
        <w:t xml:space="preserve"> </w:t>
      </w:r>
      <w:r>
        <w:t>h</w:t>
      </w:r>
      <w:r>
        <w:rPr>
          <w:rFonts w:cs="宋体" w:hint="eastAsia"/>
        </w:rPr>
        <w:t>后按</w:t>
      </w:r>
      <w:r>
        <w:t>6.3.1</w:t>
      </w:r>
      <w:r>
        <w:rPr>
          <w:rFonts w:cs="宋体" w:hint="eastAsia"/>
        </w:rPr>
        <w:t>、</w:t>
      </w:r>
      <w:r>
        <w:t>6.3.2</w:t>
      </w:r>
      <w:r>
        <w:rPr>
          <w:rFonts w:cs="宋体" w:hint="eastAsia"/>
        </w:rPr>
        <w:t>进行试验。</w:t>
      </w:r>
    </w:p>
    <w:p w14:paraId="1D30BDF8" w14:textId="77777777" w:rsidR="00836331" w:rsidRDefault="00401DA9">
      <w:pPr>
        <w:tabs>
          <w:tab w:val="left" w:pos="740"/>
        </w:tabs>
        <w:snapToGrid w:val="0"/>
        <w:spacing w:line="360" w:lineRule="auto"/>
        <w:rPr>
          <w:rFonts w:ascii="黑体" w:eastAsia="黑体" w:hAnsi="黑体"/>
          <w:b/>
        </w:rPr>
      </w:pPr>
      <w:r>
        <w:rPr>
          <w:rFonts w:ascii="黑体" w:eastAsia="黑体" w:hAnsi="黑体"/>
          <w:b/>
        </w:rPr>
        <w:t xml:space="preserve">6.3.7 </w:t>
      </w:r>
      <w:r>
        <w:rPr>
          <w:rFonts w:ascii="黑体" w:eastAsia="黑体" w:hAnsi="黑体" w:cs="宋体" w:hint="eastAsia"/>
          <w:b/>
        </w:rPr>
        <w:t>疲劳度</w:t>
      </w:r>
    </w:p>
    <w:p w14:paraId="71F49D58" w14:textId="77777777" w:rsidR="00836331" w:rsidRDefault="00401DA9">
      <w:pPr>
        <w:tabs>
          <w:tab w:val="left" w:pos="740"/>
        </w:tabs>
        <w:snapToGrid w:val="0"/>
        <w:spacing w:line="360" w:lineRule="auto"/>
        <w:ind w:firstLineChars="300" w:firstLine="630"/>
      </w:pPr>
      <w:r>
        <w:rPr>
          <w:rFonts w:cs="宋体" w:hint="eastAsia"/>
        </w:rPr>
        <w:t>用兽医连续注射器</w:t>
      </w:r>
      <w:proofErr w:type="gramStart"/>
      <w:r>
        <w:rPr>
          <w:rFonts w:cs="宋体" w:hint="eastAsia"/>
        </w:rPr>
        <w:t>重复抽推生理盐水</w:t>
      </w:r>
      <w:proofErr w:type="gramEnd"/>
      <w:r>
        <w:t>10000</w:t>
      </w:r>
      <w:r>
        <w:rPr>
          <w:rFonts w:cs="宋体" w:hint="eastAsia"/>
        </w:rPr>
        <w:t>次后，按</w:t>
      </w:r>
      <w:r>
        <w:t>5.4.1</w:t>
      </w:r>
      <w:r>
        <w:rPr>
          <w:rFonts w:cs="宋体" w:hint="eastAsia"/>
        </w:rPr>
        <w:t>、</w:t>
      </w:r>
      <w:r>
        <w:t>5.4.4</w:t>
      </w:r>
      <w:r>
        <w:rPr>
          <w:rFonts w:cs="宋体" w:hint="eastAsia"/>
        </w:rPr>
        <w:t>进行试验。</w:t>
      </w:r>
    </w:p>
    <w:p w14:paraId="50453965" w14:textId="77777777" w:rsidR="00836331" w:rsidRDefault="00401DA9">
      <w:pPr>
        <w:pStyle w:val="a"/>
        <w:numPr>
          <w:ilvl w:val="0"/>
          <w:numId w:val="0"/>
        </w:numPr>
        <w:spacing w:before="120" w:after="120" w:line="360" w:lineRule="auto"/>
        <w:rPr>
          <w:rFonts w:ascii="Times New Roman" w:cs="Times New Roman"/>
          <w:b/>
          <w:bCs/>
        </w:rPr>
      </w:pPr>
      <w:r>
        <w:rPr>
          <w:rFonts w:ascii="Times New Roman" w:cs="Times New Roman" w:hint="eastAsia"/>
          <w:b/>
          <w:bCs/>
        </w:rPr>
        <w:t xml:space="preserve">7  </w:t>
      </w:r>
      <w:r>
        <w:rPr>
          <w:rFonts w:ascii="Times New Roman" w:cs="Times New Roman" w:hint="eastAsia"/>
          <w:b/>
          <w:bCs/>
        </w:rPr>
        <w:t>检验规则</w:t>
      </w:r>
    </w:p>
    <w:p w14:paraId="0AB7BE6C" w14:textId="77777777" w:rsidR="00836331" w:rsidRDefault="00401DA9">
      <w:pPr>
        <w:pStyle w:val="a"/>
        <w:numPr>
          <w:ilvl w:val="0"/>
          <w:numId w:val="0"/>
        </w:numPr>
        <w:spacing w:before="120" w:after="120" w:line="360" w:lineRule="auto"/>
        <w:rPr>
          <w:rFonts w:ascii="Times New Roman" w:cs="Times New Roman"/>
          <w:b/>
          <w:bCs/>
        </w:rPr>
      </w:pPr>
      <w:r>
        <w:rPr>
          <w:rFonts w:ascii="Times New Roman" w:cs="Times New Roman" w:hint="eastAsia"/>
          <w:b/>
          <w:bCs/>
        </w:rPr>
        <w:t xml:space="preserve">7.1 </w:t>
      </w:r>
      <w:r>
        <w:rPr>
          <w:rFonts w:ascii="Times New Roman" w:cs="Times New Roman" w:hint="eastAsia"/>
          <w:b/>
          <w:bCs/>
        </w:rPr>
        <w:t>出厂检验</w:t>
      </w:r>
    </w:p>
    <w:p w14:paraId="4610E9D6" w14:textId="77777777" w:rsidR="00836331" w:rsidRDefault="00401DA9" w:rsidP="00D3395A">
      <w:pPr>
        <w:tabs>
          <w:tab w:val="left" w:pos="740"/>
        </w:tabs>
        <w:snapToGrid w:val="0"/>
        <w:spacing w:line="360" w:lineRule="auto"/>
        <w:rPr>
          <w:rFonts w:cs="宋体"/>
        </w:rPr>
      </w:pPr>
      <w:r>
        <w:rPr>
          <w:rFonts w:cs="宋体" w:hint="eastAsia"/>
        </w:rPr>
        <w:t xml:space="preserve">7.1.1 </w:t>
      </w:r>
      <w:r>
        <w:rPr>
          <w:rFonts w:cs="宋体" w:hint="eastAsia"/>
        </w:rPr>
        <w:t>抽样方案</w:t>
      </w:r>
    </w:p>
    <w:p w14:paraId="11E77DDA" w14:textId="77777777" w:rsidR="00836331" w:rsidRDefault="00401DA9">
      <w:pPr>
        <w:tabs>
          <w:tab w:val="left" w:pos="740"/>
        </w:tabs>
        <w:snapToGrid w:val="0"/>
        <w:spacing w:line="360" w:lineRule="auto"/>
        <w:ind w:firstLineChars="200" w:firstLine="420"/>
        <w:rPr>
          <w:rFonts w:cs="宋体"/>
        </w:rPr>
      </w:pPr>
      <w:r>
        <w:rPr>
          <w:rFonts w:cs="宋体" w:hint="eastAsia"/>
        </w:rPr>
        <w:t>在单批次产品中随机抽取</w:t>
      </w:r>
      <w:r>
        <w:rPr>
          <w:rFonts w:cs="宋体" w:hint="eastAsia"/>
        </w:rPr>
        <w:t>10%</w:t>
      </w:r>
      <w:r>
        <w:rPr>
          <w:rFonts w:cs="宋体" w:hint="eastAsia"/>
        </w:rPr>
        <w:t>样品。</w:t>
      </w:r>
      <w:r>
        <w:rPr>
          <w:rFonts w:cs="宋体" w:hint="eastAsia"/>
        </w:rPr>
        <w:t xml:space="preserve"> </w:t>
      </w:r>
    </w:p>
    <w:p w14:paraId="78D3D621" w14:textId="77777777" w:rsidR="00836331" w:rsidRDefault="00401DA9" w:rsidP="00D3395A">
      <w:pPr>
        <w:tabs>
          <w:tab w:val="left" w:pos="740"/>
        </w:tabs>
        <w:snapToGrid w:val="0"/>
        <w:spacing w:line="360" w:lineRule="auto"/>
        <w:rPr>
          <w:rFonts w:cs="宋体"/>
        </w:rPr>
      </w:pPr>
      <w:r>
        <w:rPr>
          <w:rFonts w:cs="宋体" w:hint="eastAsia"/>
        </w:rPr>
        <w:t xml:space="preserve">7.1.2 </w:t>
      </w:r>
      <w:r>
        <w:rPr>
          <w:rFonts w:cs="宋体" w:hint="eastAsia"/>
        </w:rPr>
        <w:t>检测项目</w:t>
      </w:r>
    </w:p>
    <w:p w14:paraId="71CAAA32" w14:textId="77777777" w:rsidR="00836331" w:rsidRDefault="00401DA9">
      <w:pPr>
        <w:tabs>
          <w:tab w:val="left" w:pos="740"/>
        </w:tabs>
        <w:snapToGrid w:val="0"/>
        <w:spacing w:line="360" w:lineRule="auto"/>
        <w:ind w:firstLineChars="200" w:firstLine="420"/>
        <w:rPr>
          <w:rFonts w:cs="宋体"/>
        </w:rPr>
      </w:pPr>
      <w:r>
        <w:rPr>
          <w:rFonts w:cs="宋体" w:hint="eastAsia"/>
        </w:rPr>
        <w:t>外观、容量、器身密合性、锥头密合性、滑动性能。</w:t>
      </w:r>
    </w:p>
    <w:p w14:paraId="06F023E6" w14:textId="77777777" w:rsidR="00836331" w:rsidRDefault="00401DA9" w:rsidP="00D3395A">
      <w:pPr>
        <w:tabs>
          <w:tab w:val="left" w:pos="740"/>
        </w:tabs>
        <w:snapToGrid w:val="0"/>
        <w:spacing w:line="360" w:lineRule="auto"/>
        <w:rPr>
          <w:rFonts w:cs="宋体"/>
        </w:rPr>
      </w:pPr>
      <w:r>
        <w:rPr>
          <w:rFonts w:cs="宋体" w:hint="eastAsia"/>
        </w:rPr>
        <w:lastRenderedPageBreak/>
        <w:t xml:space="preserve">7.1.3 </w:t>
      </w:r>
      <w:r>
        <w:rPr>
          <w:rFonts w:cs="宋体" w:hint="eastAsia"/>
        </w:rPr>
        <w:t>判定规则</w:t>
      </w:r>
    </w:p>
    <w:p w14:paraId="459DD90A" w14:textId="77777777" w:rsidR="00836331" w:rsidRDefault="00401DA9">
      <w:pPr>
        <w:tabs>
          <w:tab w:val="left" w:pos="740"/>
        </w:tabs>
        <w:snapToGrid w:val="0"/>
        <w:spacing w:line="360" w:lineRule="auto"/>
        <w:ind w:firstLineChars="200" w:firstLine="420"/>
        <w:rPr>
          <w:rFonts w:cs="宋体"/>
        </w:rPr>
      </w:pPr>
      <w:r>
        <w:rPr>
          <w:rFonts w:cs="宋体" w:hint="eastAsia"/>
        </w:rPr>
        <w:t>任何一项不合格，则产品出厂检验不合格。</w:t>
      </w:r>
    </w:p>
    <w:p w14:paraId="539C2E19" w14:textId="77777777" w:rsidR="00836331" w:rsidRDefault="00401DA9">
      <w:pPr>
        <w:pStyle w:val="a"/>
        <w:numPr>
          <w:ilvl w:val="0"/>
          <w:numId w:val="0"/>
        </w:numPr>
        <w:spacing w:before="120" w:after="120" w:line="360" w:lineRule="auto"/>
        <w:rPr>
          <w:rFonts w:ascii="Times New Roman" w:cs="Times New Roman"/>
          <w:b/>
          <w:bCs/>
        </w:rPr>
      </w:pPr>
      <w:r>
        <w:rPr>
          <w:rFonts w:ascii="Times New Roman" w:cs="Times New Roman" w:hint="eastAsia"/>
          <w:b/>
          <w:bCs/>
        </w:rPr>
        <w:t xml:space="preserve">7.2 </w:t>
      </w:r>
      <w:r>
        <w:rPr>
          <w:rFonts w:ascii="Times New Roman" w:cs="Times New Roman" w:hint="eastAsia"/>
          <w:b/>
          <w:bCs/>
        </w:rPr>
        <w:t>型式试验</w:t>
      </w:r>
    </w:p>
    <w:p w14:paraId="29A14A47" w14:textId="77777777" w:rsidR="00836331" w:rsidRDefault="00401DA9">
      <w:pPr>
        <w:tabs>
          <w:tab w:val="left" w:pos="740"/>
        </w:tabs>
        <w:snapToGrid w:val="0"/>
        <w:spacing w:line="360" w:lineRule="auto"/>
        <w:rPr>
          <w:rFonts w:cs="宋体"/>
        </w:rPr>
      </w:pPr>
      <w:r>
        <w:rPr>
          <w:rFonts w:ascii="Times New Roman" w:hAnsi="Times New Roman" w:hint="eastAsia"/>
          <w:kern w:val="0"/>
        </w:rPr>
        <w:t xml:space="preserve">7.2.1 </w:t>
      </w:r>
      <w:r>
        <w:rPr>
          <w:rFonts w:cs="宋体" w:hint="eastAsia"/>
        </w:rPr>
        <w:t>在下列情况下应进行型式试验：</w:t>
      </w:r>
    </w:p>
    <w:p w14:paraId="2BAB4D6D" w14:textId="77777777" w:rsidR="00836331" w:rsidRDefault="00401DA9">
      <w:pPr>
        <w:tabs>
          <w:tab w:val="left" w:pos="740"/>
        </w:tabs>
        <w:snapToGrid w:val="0"/>
        <w:spacing w:line="360" w:lineRule="auto"/>
        <w:ind w:firstLineChars="200" w:firstLine="420"/>
        <w:rPr>
          <w:rFonts w:cs="宋体"/>
        </w:rPr>
      </w:pPr>
      <w:r>
        <w:rPr>
          <w:rFonts w:cs="宋体" w:hint="eastAsia"/>
        </w:rPr>
        <w:t xml:space="preserve">    a</w:t>
      </w:r>
      <w:r>
        <w:rPr>
          <w:rFonts w:cs="宋体" w:hint="eastAsia"/>
        </w:rPr>
        <w:t>）产品定型鉴定；</w:t>
      </w:r>
    </w:p>
    <w:p w14:paraId="65C61AF3" w14:textId="77777777" w:rsidR="00836331" w:rsidRDefault="00401DA9">
      <w:pPr>
        <w:tabs>
          <w:tab w:val="left" w:pos="740"/>
        </w:tabs>
        <w:snapToGrid w:val="0"/>
        <w:spacing w:line="360" w:lineRule="auto"/>
        <w:ind w:firstLineChars="200" w:firstLine="420"/>
        <w:rPr>
          <w:rFonts w:cs="宋体"/>
        </w:rPr>
      </w:pPr>
      <w:r>
        <w:rPr>
          <w:rFonts w:cs="宋体" w:hint="eastAsia"/>
        </w:rPr>
        <w:t xml:space="preserve">    b</w:t>
      </w:r>
      <w:r>
        <w:rPr>
          <w:rFonts w:cs="宋体" w:hint="eastAsia"/>
        </w:rPr>
        <w:t>）结构无变化但采用了新材料、新工艺的；</w:t>
      </w:r>
    </w:p>
    <w:p w14:paraId="7C04B9A2" w14:textId="77777777" w:rsidR="00836331" w:rsidRDefault="00401DA9">
      <w:pPr>
        <w:tabs>
          <w:tab w:val="left" w:pos="740"/>
        </w:tabs>
        <w:snapToGrid w:val="0"/>
        <w:spacing w:line="360" w:lineRule="auto"/>
        <w:ind w:firstLineChars="200" w:firstLine="420"/>
        <w:rPr>
          <w:rFonts w:cs="宋体"/>
        </w:rPr>
      </w:pPr>
      <w:r>
        <w:rPr>
          <w:rFonts w:cs="宋体" w:hint="eastAsia"/>
        </w:rPr>
        <w:t xml:space="preserve">    c</w:t>
      </w:r>
      <w:r>
        <w:rPr>
          <w:rFonts w:cs="宋体" w:hint="eastAsia"/>
        </w:rPr>
        <w:t>）经过改进设计，可能影响产品性能时；</w:t>
      </w:r>
    </w:p>
    <w:p w14:paraId="5C52887E" w14:textId="77777777" w:rsidR="00836331" w:rsidRDefault="00401DA9">
      <w:pPr>
        <w:tabs>
          <w:tab w:val="left" w:pos="740"/>
        </w:tabs>
        <w:snapToGrid w:val="0"/>
        <w:spacing w:line="360" w:lineRule="auto"/>
        <w:ind w:firstLineChars="200" w:firstLine="420"/>
        <w:rPr>
          <w:rFonts w:cs="宋体"/>
        </w:rPr>
      </w:pPr>
      <w:r>
        <w:rPr>
          <w:rFonts w:cs="宋体" w:hint="eastAsia"/>
        </w:rPr>
        <w:t xml:space="preserve">    d</w:t>
      </w:r>
      <w:r>
        <w:rPr>
          <w:rFonts w:cs="宋体" w:hint="eastAsia"/>
        </w:rPr>
        <w:t>）停产时间超过半年，重新恢复生产的；</w:t>
      </w:r>
    </w:p>
    <w:p w14:paraId="654B215D" w14:textId="77777777" w:rsidR="00836331" w:rsidRDefault="00401DA9">
      <w:pPr>
        <w:tabs>
          <w:tab w:val="left" w:pos="740"/>
        </w:tabs>
        <w:snapToGrid w:val="0"/>
        <w:spacing w:line="360" w:lineRule="auto"/>
        <w:ind w:firstLineChars="200" w:firstLine="420"/>
        <w:rPr>
          <w:rFonts w:cs="宋体"/>
        </w:rPr>
      </w:pPr>
      <w:r>
        <w:rPr>
          <w:rFonts w:cs="宋体" w:hint="eastAsia"/>
        </w:rPr>
        <w:t xml:space="preserve">    e) </w:t>
      </w:r>
      <w:r>
        <w:rPr>
          <w:rFonts w:cs="宋体" w:hint="eastAsia"/>
        </w:rPr>
        <w:t>上级或质量技术监督部门提出要求时。</w:t>
      </w:r>
    </w:p>
    <w:p w14:paraId="0E4BD397" w14:textId="77777777" w:rsidR="00836331" w:rsidRDefault="00401DA9">
      <w:pPr>
        <w:tabs>
          <w:tab w:val="left" w:pos="740"/>
        </w:tabs>
        <w:snapToGrid w:val="0"/>
        <w:spacing w:line="360" w:lineRule="auto"/>
        <w:rPr>
          <w:rFonts w:cs="宋体"/>
        </w:rPr>
      </w:pPr>
      <w:r>
        <w:rPr>
          <w:rFonts w:ascii="Times New Roman" w:hAnsi="Times New Roman" w:hint="eastAsia"/>
          <w:kern w:val="0"/>
        </w:rPr>
        <w:t>7.2.2</w:t>
      </w:r>
      <w:r>
        <w:rPr>
          <w:rFonts w:cs="宋体" w:hint="eastAsia"/>
        </w:rPr>
        <w:t>抽样方案</w:t>
      </w:r>
    </w:p>
    <w:p w14:paraId="0E01036D" w14:textId="77777777" w:rsidR="00836331" w:rsidRDefault="00401DA9">
      <w:pPr>
        <w:tabs>
          <w:tab w:val="left" w:pos="740"/>
        </w:tabs>
        <w:snapToGrid w:val="0"/>
        <w:spacing w:line="360" w:lineRule="auto"/>
        <w:ind w:firstLineChars="200" w:firstLine="420"/>
        <w:rPr>
          <w:rFonts w:cs="宋体"/>
        </w:rPr>
      </w:pPr>
      <w:r>
        <w:rPr>
          <w:rFonts w:cs="宋体" w:hint="eastAsia"/>
        </w:rPr>
        <w:t>型式试验在出厂检验合格产品中随机抽取不同批次的</w:t>
      </w:r>
      <w:r>
        <w:rPr>
          <w:rFonts w:cs="宋体" w:hint="eastAsia"/>
        </w:rPr>
        <w:t>4</w:t>
      </w:r>
      <w:r>
        <w:rPr>
          <w:rFonts w:cs="宋体" w:hint="eastAsia"/>
        </w:rPr>
        <w:t>支产品。</w:t>
      </w:r>
    </w:p>
    <w:p w14:paraId="57ED2F95" w14:textId="77777777" w:rsidR="00836331" w:rsidRDefault="00401DA9">
      <w:pPr>
        <w:tabs>
          <w:tab w:val="left" w:pos="740"/>
        </w:tabs>
        <w:snapToGrid w:val="0"/>
        <w:spacing w:line="360" w:lineRule="auto"/>
        <w:rPr>
          <w:rFonts w:cs="宋体"/>
        </w:rPr>
      </w:pPr>
      <w:r>
        <w:rPr>
          <w:rFonts w:ascii="Times New Roman" w:hAnsi="Times New Roman" w:hint="eastAsia"/>
          <w:kern w:val="0"/>
        </w:rPr>
        <w:t xml:space="preserve">7.2.3 </w:t>
      </w:r>
      <w:r>
        <w:rPr>
          <w:rFonts w:cs="宋体" w:hint="eastAsia"/>
        </w:rPr>
        <w:t>检测项目</w:t>
      </w:r>
    </w:p>
    <w:p w14:paraId="41474FCE" w14:textId="77777777" w:rsidR="00836331" w:rsidRDefault="00401DA9">
      <w:pPr>
        <w:tabs>
          <w:tab w:val="left" w:pos="740"/>
        </w:tabs>
        <w:snapToGrid w:val="0"/>
        <w:spacing w:line="360" w:lineRule="auto"/>
        <w:ind w:firstLineChars="200" w:firstLine="420"/>
        <w:rPr>
          <w:rFonts w:cs="宋体"/>
        </w:rPr>
      </w:pPr>
      <w:r>
        <w:rPr>
          <w:rFonts w:cs="宋体" w:hint="eastAsia"/>
        </w:rPr>
        <w:t>外观、尺寸、容量、器身密合性、锥头密合性、滑动性能、耐急冷急热、耐高低温、疲劳度。</w:t>
      </w:r>
    </w:p>
    <w:p w14:paraId="67CD6228" w14:textId="77777777" w:rsidR="00836331" w:rsidRDefault="00401DA9">
      <w:pPr>
        <w:tabs>
          <w:tab w:val="left" w:pos="740"/>
        </w:tabs>
        <w:snapToGrid w:val="0"/>
        <w:spacing w:line="360" w:lineRule="auto"/>
        <w:rPr>
          <w:rFonts w:cs="宋体"/>
        </w:rPr>
      </w:pPr>
      <w:r>
        <w:rPr>
          <w:rFonts w:ascii="Times New Roman" w:hAnsi="Times New Roman" w:hint="eastAsia"/>
          <w:kern w:val="0"/>
        </w:rPr>
        <w:t xml:space="preserve">7.2.4 </w:t>
      </w:r>
      <w:r>
        <w:rPr>
          <w:rFonts w:cs="宋体" w:hint="eastAsia"/>
        </w:rPr>
        <w:t>判定规则</w:t>
      </w:r>
    </w:p>
    <w:p w14:paraId="4D3B8DF2" w14:textId="77777777" w:rsidR="00836331" w:rsidRDefault="00401DA9">
      <w:pPr>
        <w:tabs>
          <w:tab w:val="left" w:pos="740"/>
        </w:tabs>
        <w:snapToGrid w:val="0"/>
        <w:spacing w:line="360" w:lineRule="auto"/>
        <w:ind w:firstLineChars="200" w:firstLine="420"/>
        <w:rPr>
          <w:rFonts w:cs="宋体"/>
        </w:rPr>
      </w:pPr>
      <w:r>
        <w:rPr>
          <w:rFonts w:cs="宋体" w:hint="eastAsia"/>
        </w:rPr>
        <w:t>容量、器身密合性、锥头密合性为关键项，有一项不合格时，则产品型式检验不合格。非关键项有两项</w:t>
      </w:r>
      <w:r>
        <w:rPr>
          <w:rFonts w:cs="宋体"/>
        </w:rPr>
        <w:t>(</w:t>
      </w:r>
      <w:r>
        <w:rPr>
          <w:rFonts w:cs="宋体" w:hint="eastAsia"/>
        </w:rPr>
        <w:t>含</w:t>
      </w:r>
      <w:r>
        <w:rPr>
          <w:rFonts w:cs="宋体"/>
        </w:rPr>
        <w:t>)</w:t>
      </w:r>
      <w:r>
        <w:rPr>
          <w:rFonts w:cs="宋体" w:hint="eastAsia"/>
        </w:rPr>
        <w:t>以上不合格时，则产品型式检验不合格。</w:t>
      </w:r>
    </w:p>
    <w:p w14:paraId="00C14899" w14:textId="77777777" w:rsidR="00836331" w:rsidRDefault="00401DA9">
      <w:pPr>
        <w:pStyle w:val="a"/>
        <w:numPr>
          <w:ilvl w:val="0"/>
          <w:numId w:val="0"/>
        </w:numPr>
        <w:spacing w:before="120" w:after="120" w:line="360" w:lineRule="auto"/>
        <w:rPr>
          <w:rFonts w:ascii="Times New Roman" w:cs="Times New Roman"/>
          <w:b/>
          <w:bCs/>
        </w:rPr>
      </w:pPr>
      <w:r>
        <w:rPr>
          <w:rFonts w:ascii="Times New Roman" w:cs="Times New Roman"/>
          <w:b/>
          <w:bCs/>
        </w:rPr>
        <w:t xml:space="preserve">8 </w:t>
      </w:r>
      <w:r>
        <w:rPr>
          <w:rFonts w:ascii="Times New Roman" w:hint="eastAsia"/>
          <w:b/>
          <w:bCs/>
        </w:rPr>
        <w:t>标志、包装、运输和储存</w:t>
      </w:r>
    </w:p>
    <w:p w14:paraId="120AB43B" w14:textId="77777777" w:rsidR="00836331" w:rsidRDefault="00401DA9">
      <w:pPr>
        <w:pStyle w:val="afffffffffffd"/>
        <w:spacing w:line="360" w:lineRule="auto"/>
        <w:ind w:firstLineChars="0" w:firstLine="0"/>
        <w:rPr>
          <w:rFonts w:ascii="黑体" w:eastAsia="黑体" w:hAnsi="黑体" w:cs="Times New Roman"/>
          <w:b/>
        </w:rPr>
      </w:pPr>
      <w:r>
        <w:rPr>
          <w:rFonts w:ascii="黑体" w:eastAsia="黑体" w:hAnsi="黑体" w:cs="Times New Roman"/>
          <w:b/>
        </w:rPr>
        <w:t xml:space="preserve">8.1 </w:t>
      </w:r>
      <w:r>
        <w:rPr>
          <w:rFonts w:ascii="黑体" w:eastAsia="黑体" w:hAnsi="黑体" w:hint="eastAsia"/>
          <w:b/>
        </w:rPr>
        <w:t>标志</w:t>
      </w:r>
    </w:p>
    <w:p w14:paraId="3FB0FA13" w14:textId="77777777" w:rsidR="00836331" w:rsidRDefault="00401DA9">
      <w:pPr>
        <w:pStyle w:val="afffffffffffd"/>
        <w:spacing w:line="360" w:lineRule="auto"/>
        <w:ind w:firstLineChars="0" w:firstLine="0"/>
        <w:rPr>
          <w:rFonts w:ascii="Times New Roman" w:cs="Times New Roman"/>
        </w:rPr>
      </w:pPr>
      <w:r>
        <w:rPr>
          <w:rFonts w:ascii="Times New Roman" w:cs="Times New Roman"/>
        </w:rPr>
        <w:t xml:space="preserve">8.1.1 </w:t>
      </w:r>
      <w:r>
        <w:rPr>
          <w:rFonts w:ascii="Times New Roman" w:hint="eastAsia"/>
        </w:rPr>
        <w:t>每支兽医连续注射器小包装盒上应有下列标志：</w:t>
      </w:r>
    </w:p>
    <w:p w14:paraId="03768A8D" w14:textId="77777777" w:rsidR="00836331" w:rsidRDefault="00401DA9">
      <w:pPr>
        <w:pStyle w:val="afffffffffffd"/>
        <w:spacing w:line="360" w:lineRule="auto"/>
        <w:ind w:firstLine="420"/>
        <w:rPr>
          <w:rFonts w:ascii="Times New Roman" w:cs="Times New Roman"/>
        </w:rPr>
      </w:pPr>
      <w:r>
        <w:rPr>
          <w:rFonts w:ascii="Times New Roman" w:cs="Times New Roman"/>
        </w:rPr>
        <w:t xml:space="preserve">a) </w:t>
      </w:r>
      <w:r>
        <w:rPr>
          <w:rFonts w:ascii="Times New Roman" w:hint="eastAsia"/>
        </w:rPr>
        <w:t>制造商名称；</w:t>
      </w:r>
    </w:p>
    <w:p w14:paraId="75AE04B5" w14:textId="77777777" w:rsidR="00836331" w:rsidRDefault="00401DA9">
      <w:pPr>
        <w:pStyle w:val="afffffffffffd"/>
        <w:spacing w:line="360" w:lineRule="auto"/>
        <w:ind w:firstLine="420"/>
        <w:rPr>
          <w:rFonts w:ascii="Times New Roman" w:cs="Times New Roman"/>
        </w:rPr>
      </w:pPr>
      <w:r>
        <w:rPr>
          <w:rFonts w:ascii="Times New Roman" w:cs="Times New Roman"/>
        </w:rPr>
        <w:t xml:space="preserve">b) </w:t>
      </w:r>
      <w:r>
        <w:rPr>
          <w:rFonts w:ascii="Times New Roman" w:hint="eastAsia"/>
        </w:rPr>
        <w:t>产品名称、规格；</w:t>
      </w:r>
    </w:p>
    <w:p w14:paraId="2FF78A84" w14:textId="77777777" w:rsidR="00836331" w:rsidRDefault="00401DA9">
      <w:pPr>
        <w:pStyle w:val="afffffffffffd"/>
        <w:spacing w:line="360" w:lineRule="auto"/>
        <w:ind w:firstLine="420"/>
        <w:rPr>
          <w:rFonts w:ascii="Times New Roman" w:cs="Times New Roman"/>
        </w:rPr>
      </w:pPr>
      <w:r>
        <w:rPr>
          <w:rFonts w:ascii="Times New Roman" w:cs="Times New Roman"/>
        </w:rPr>
        <w:t xml:space="preserve">c) </w:t>
      </w:r>
      <w:r>
        <w:rPr>
          <w:rFonts w:ascii="Times New Roman" w:hint="eastAsia"/>
        </w:rPr>
        <w:t>执行标准。</w:t>
      </w:r>
    </w:p>
    <w:p w14:paraId="4689C00C" w14:textId="77777777" w:rsidR="00836331" w:rsidRDefault="00401DA9">
      <w:pPr>
        <w:pStyle w:val="afffffffffffd"/>
        <w:spacing w:line="360" w:lineRule="auto"/>
        <w:ind w:firstLineChars="0" w:firstLine="0"/>
        <w:rPr>
          <w:rFonts w:ascii="Times New Roman" w:cs="Times New Roman"/>
        </w:rPr>
      </w:pPr>
      <w:r>
        <w:rPr>
          <w:rFonts w:ascii="Times New Roman" w:cs="Times New Roman"/>
        </w:rPr>
        <w:t xml:space="preserve">8.1.2 </w:t>
      </w:r>
      <w:r>
        <w:rPr>
          <w:rFonts w:ascii="Times New Roman" w:hint="eastAsia"/>
        </w:rPr>
        <w:t>产品合格证上应有下列标志：</w:t>
      </w:r>
    </w:p>
    <w:p w14:paraId="2D995AE3" w14:textId="77777777" w:rsidR="00836331" w:rsidRDefault="00401DA9">
      <w:pPr>
        <w:pStyle w:val="afffffffffffd"/>
        <w:spacing w:line="360" w:lineRule="auto"/>
        <w:ind w:firstLine="420"/>
        <w:rPr>
          <w:rFonts w:ascii="Times New Roman" w:cs="Times New Roman"/>
        </w:rPr>
      </w:pPr>
      <w:r>
        <w:rPr>
          <w:rFonts w:ascii="Times New Roman" w:cs="Times New Roman"/>
        </w:rPr>
        <w:t xml:space="preserve">a) </w:t>
      </w:r>
      <w:r>
        <w:rPr>
          <w:rFonts w:ascii="Times New Roman" w:hint="eastAsia"/>
        </w:rPr>
        <w:t>检验员代号；</w:t>
      </w:r>
    </w:p>
    <w:p w14:paraId="6F4077BA" w14:textId="77777777" w:rsidR="00836331" w:rsidRDefault="00401DA9">
      <w:pPr>
        <w:pStyle w:val="afffffffffffd"/>
        <w:spacing w:line="360" w:lineRule="auto"/>
        <w:ind w:firstLine="420"/>
        <w:rPr>
          <w:rFonts w:ascii="Times New Roman" w:cs="Times New Roman"/>
        </w:rPr>
      </w:pPr>
      <w:r>
        <w:rPr>
          <w:rFonts w:ascii="Times New Roman" w:cs="Times New Roman"/>
        </w:rPr>
        <w:t xml:space="preserve">b) </w:t>
      </w:r>
      <w:r>
        <w:rPr>
          <w:rFonts w:ascii="Times New Roman" w:hint="eastAsia"/>
        </w:rPr>
        <w:t>检验日期。</w:t>
      </w:r>
    </w:p>
    <w:p w14:paraId="173DFC6E" w14:textId="77777777" w:rsidR="00836331" w:rsidRDefault="00401DA9">
      <w:pPr>
        <w:pStyle w:val="afffffffffffd"/>
        <w:spacing w:line="360" w:lineRule="auto"/>
        <w:ind w:firstLineChars="0" w:firstLine="0"/>
        <w:rPr>
          <w:rFonts w:ascii="Times New Roman" w:cs="Times New Roman"/>
        </w:rPr>
      </w:pPr>
      <w:r>
        <w:rPr>
          <w:rFonts w:ascii="Times New Roman" w:cs="Times New Roman"/>
        </w:rPr>
        <w:t xml:space="preserve">8.1.3 </w:t>
      </w:r>
      <w:r>
        <w:rPr>
          <w:rFonts w:ascii="Times New Roman" w:hint="eastAsia"/>
        </w:rPr>
        <w:t>外包装箱上应有以下标志：</w:t>
      </w:r>
    </w:p>
    <w:p w14:paraId="4009C421" w14:textId="77777777" w:rsidR="00836331" w:rsidRDefault="00401DA9">
      <w:pPr>
        <w:pStyle w:val="afffffffffffd"/>
        <w:spacing w:line="360" w:lineRule="auto"/>
        <w:ind w:firstLine="420"/>
        <w:rPr>
          <w:rFonts w:ascii="Times New Roman" w:cs="Times New Roman"/>
        </w:rPr>
      </w:pPr>
      <w:r>
        <w:rPr>
          <w:rFonts w:ascii="Times New Roman" w:cs="Times New Roman"/>
        </w:rPr>
        <w:t xml:space="preserve">a) </w:t>
      </w:r>
      <w:r>
        <w:rPr>
          <w:rFonts w:ascii="Times New Roman" w:hint="eastAsia"/>
        </w:rPr>
        <w:t>制造商名称；</w:t>
      </w:r>
    </w:p>
    <w:p w14:paraId="51B5FA5B" w14:textId="77777777" w:rsidR="00836331" w:rsidRDefault="00401DA9">
      <w:pPr>
        <w:pStyle w:val="afffffffffffd"/>
        <w:spacing w:line="360" w:lineRule="auto"/>
        <w:ind w:firstLine="420"/>
        <w:rPr>
          <w:rFonts w:ascii="Times New Roman" w:cs="Times New Roman"/>
        </w:rPr>
      </w:pPr>
      <w:r>
        <w:rPr>
          <w:rFonts w:ascii="Times New Roman" w:cs="Times New Roman"/>
        </w:rPr>
        <w:t xml:space="preserve">b) </w:t>
      </w:r>
      <w:r>
        <w:rPr>
          <w:rFonts w:ascii="Times New Roman" w:hint="eastAsia"/>
        </w:rPr>
        <w:t>执行标准；</w:t>
      </w:r>
    </w:p>
    <w:p w14:paraId="4D526321" w14:textId="77777777" w:rsidR="00836331" w:rsidRDefault="00401DA9">
      <w:pPr>
        <w:pStyle w:val="afffffffffffd"/>
        <w:spacing w:line="360" w:lineRule="auto"/>
        <w:ind w:firstLine="420"/>
        <w:rPr>
          <w:rFonts w:ascii="Times New Roman" w:cs="Times New Roman"/>
        </w:rPr>
      </w:pPr>
      <w:r>
        <w:rPr>
          <w:rFonts w:ascii="Times New Roman" w:cs="Times New Roman"/>
        </w:rPr>
        <w:t xml:space="preserve">c) </w:t>
      </w:r>
      <w:r>
        <w:rPr>
          <w:rFonts w:ascii="Times New Roman" w:hint="eastAsia"/>
        </w:rPr>
        <w:t>产品名称、规格、数量；</w:t>
      </w:r>
    </w:p>
    <w:p w14:paraId="6CB1BC4E" w14:textId="77777777" w:rsidR="00836331" w:rsidRDefault="00401DA9">
      <w:pPr>
        <w:pStyle w:val="afffffffffffd"/>
        <w:spacing w:line="360" w:lineRule="auto"/>
        <w:ind w:firstLine="420"/>
        <w:rPr>
          <w:rFonts w:ascii="Times New Roman" w:cs="Times New Roman"/>
        </w:rPr>
      </w:pPr>
      <w:r>
        <w:rPr>
          <w:rFonts w:ascii="Times New Roman" w:cs="Times New Roman"/>
        </w:rPr>
        <w:t xml:space="preserve">d) </w:t>
      </w:r>
      <w:r>
        <w:rPr>
          <w:rFonts w:ascii="Times New Roman" w:hint="eastAsia"/>
        </w:rPr>
        <w:t>重量</w:t>
      </w:r>
      <w:r>
        <w:rPr>
          <w:rFonts w:ascii="Times New Roman" w:cs="Times New Roman"/>
        </w:rPr>
        <w:t>kg</w:t>
      </w:r>
      <w:r>
        <w:rPr>
          <w:rFonts w:ascii="Times New Roman" w:hint="eastAsia"/>
        </w:rPr>
        <w:t>；</w:t>
      </w:r>
    </w:p>
    <w:p w14:paraId="7991FBF0" w14:textId="77777777" w:rsidR="00836331" w:rsidRDefault="00401DA9">
      <w:pPr>
        <w:pStyle w:val="afffffffffffd"/>
        <w:spacing w:line="360" w:lineRule="auto"/>
        <w:ind w:firstLine="420"/>
        <w:rPr>
          <w:rFonts w:ascii="Times New Roman" w:cs="Times New Roman"/>
        </w:rPr>
      </w:pPr>
      <w:r>
        <w:rPr>
          <w:rFonts w:ascii="Times New Roman" w:cs="Times New Roman"/>
        </w:rPr>
        <w:t xml:space="preserve">e) </w:t>
      </w:r>
      <w:r>
        <w:rPr>
          <w:rFonts w:ascii="Times New Roman" w:hint="eastAsia"/>
        </w:rPr>
        <w:t>体积（长</w:t>
      </w:r>
      <w:r>
        <w:rPr>
          <w:rFonts w:ascii="Times New Roman" w:cs="Times New Roman"/>
        </w:rPr>
        <w:t>cm×</w:t>
      </w:r>
      <w:r>
        <w:rPr>
          <w:rFonts w:ascii="Times New Roman" w:hint="eastAsia"/>
        </w:rPr>
        <w:t>宽</w:t>
      </w:r>
      <w:r>
        <w:rPr>
          <w:rFonts w:ascii="Times New Roman" w:cs="Times New Roman"/>
        </w:rPr>
        <w:t>cm×</w:t>
      </w:r>
      <w:r>
        <w:rPr>
          <w:rFonts w:ascii="Times New Roman" w:hint="eastAsia"/>
        </w:rPr>
        <w:t>高</w:t>
      </w:r>
      <w:r>
        <w:rPr>
          <w:rFonts w:ascii="Times New Roman" w:cs="Times New Roman"/>
        </w:rPr>
        <w:t>cm</w:t>
      </w:r>
      <w:r>
        <w:rPr>
          <w:rFonts w:ascii="Times New Roman" w:hint="eastAsia"/>
        </w:rPr>
        <w:t>）；</w:t>
      </w:r>
    </w:p>
    <w:p w14:paraId="707B0CE9" w14:textId="77777777" w:rsidR="00836331" w:rsidRDefault="00401DA9">
      <w:pPr>
        <w:pStyle w:val="afffffffffffd"/>
        <w:spacing w:line="360" w:lineRule="auto"/>
        <w:ind w:firstLine="420"/>
        <w:rPr>
          <w:rFonts w:ascii="Times New Roman" w:cs="Times New Roman"/>
        </w:rPr>
      </w:pPr>
      <w:r>
        <w:rPr>
          <w:rFonts w:ascii="Times New Roman" w:cs="Times New Roman"/>
        </w:rPr>
        <w:t xml:space="preserve">f) </w:t>
      </w:r>
      <w:r>
        <w:rPr>
          <w:rFonts w:ascii="Times New Roman" w:hint="eastAsia"/>
        </w:rPr>
        <w:t>生产日期；</w:t>
      </w:r>
    </w:p>
    <w:p w14:paraId="3BAB480C" w14:textId="77777777" w:rsidR="00836331" w:rsidRDefault="00401DA9">
      <w:pPr>
        <w:pStyle w:val="afffffffffffd"/>
        <w:spacing w:line="360" w:lineRule="auto"/>
        <w:ind w:firstLineChars="0" w:firstLine="0"/>
        <w:rPr>
          <w:rFonts w:ascii="Times New Roman" w:cs="Times New Roman"/>
        </w:rPr>
      </w:pPr>
      <w:r>
        <w:rPr>
          <w:rFonts w:ascii="Times New Roman" w:cs="Times New Roman"/>
        </w:rPr>
        <w:lastRenderedPageBreak/>
        <w:t xml:space="preserve">    g) </w:t>
      </w:r>
      <w:r>
        <w:rPr>
          <w:rFonts w:ascii="Times New Roman" w:hint="eastAsia"/>
        </w:rPr>
        <w:t>图案等标志应符合</w:t>
      </w:r>
      <w:r>
        <w:rPr>
          <w:rFonts w:ascii="Times New Roman" w:cs="Times New Roman"/>
        </w:rPr>
        <w:t>GB/T</w:t>
      </w:r>
      <w:r>
        <w:rPr>
          <w:rFonts w:ascii="Times New Roman" w:cs="Times New Roman" w:hint="eastAsia"/>
        </w:rPr>
        <w:t xml:space="preserve"> </w:t>
      </w:r>
      <w:r>
        <w:rPr>
          <w:rFonts w:ascii="Times New Roman" w:cs="Times New Roman"/>
        </w:rPr>
        <w:t>191</w:t>
      </w:r>
      <w:r>
        <w:rPr>
          <w:rFonts w:ascii="Times New Roman" w:hint="eastAsia"/>
        </w:rPr>
        <w:t>的规定。箱上字样和标志应清晰、完整。</w:t>
      </w:r>
    </w:p>
    <w:p w14:paraId="34F7C283" w14:textId="77777777" w:rsidR="00836331" w:rsidRDefault="00401DA9">
      <w:pPr>
        <w:pStyle w:val="afffffffffffd"/>
        <w:spacing w:line="360" w:lineRule="auto"/>
        <w:ind w:firstLineChars="0" w:firstLine="0"/>
        <w:rPr>
          <w:rFonts w:ascii="黑体" w:eastAsia="黑体" w:hAnsi="黑体" w:cs="Times New Roman"/>
          <w:b/>
        </w:rPr>
      </w:pPr>
      <w:r>
        <w:rPr>
          <w:rFonts w:ascii="黑体" w:eastAsia="黑体" w:hAnsi="黑体" w:cs="Times New Roman"/>
          <w:b/>
        </w:rPr>
        <w:t xml:space="preserve">8.2 </w:t>
      </w:r>
      <w:r>
        <w:rPr>
          <w:rFonts w:ascii="黑体" w:eastAsia="黑体" w:hAnsi="黑体" w:hint="eastAsia"/>
          <w:b/>
        </w:rPr>
        <w:t>包装</w:t>
      </w:r>
    </w:p>
    <w:p w14:paraId="1FEDE060" w14:textId="77777777" w:rsidR="00836331" w:rsidRDefault="00401DA9">
      <w:pPr>
        <w:pStyle w:val="afffffffffffd"/>
        <w:spacing w:line="360" w:lineRule="auto"/>
        <w:ind w:firstLine="420"/>
        <w:rPr>
          <w:rFonts w:ascii="Times New Roman" w:cs="Times New Roman"/>
        </w:rPr>
      </w:pPr>
      <w:r>
        <w:rPr>
          <w:rFonts w:ascii="Times New Roman" w:hint="eastAsia"/>
        </w:rPr>
        <w:t>包装中装入产品、、合格证、使用说明书。</w:t>
      </w:r>
    </w:p>
    <w:p w14:paraId="03C592FA" w14:textId="77777777" w:rsidR="00836331" w:rsidRDefault="00401DA9">
      <w:pPr>
        <w:pStyle w:val="afffffffffffd"/>
        <w:spacing w:line="360" w:lineRule="auto"/>
        <w:ind w:firstLineChars="0" w:firstLine="0"/>
        <w:rPr>
          <w:rFonts w:ascii="黑体" w:eastAsia="黑体" w:hAnsi="黑体" w:cs="Times New Roman"/>
          <w:b/>
        </w:rPr>
      </w:pPr>
      <w:r>
        <w:rPr>
          <w:rFonts w:ascii="黑体" w:eastAsia="黑体" w:hAnsi="黑体" w:cs="Times New Roman"/>
          <w:b/>
        </w:rPr>
        <w:t xml:space="preserve">8.3 </w:t>
      </w:r>
      <w:r>
        <w:rPr>
          <w:rFonts w:ascii="黑体" w:eastAsia="黑体" w:hAnsi="黑体" w:hint="eastAsia"/>
          <w:b/>
        </w:rPr>
        <w:t>运输</w:t>
      </w:r>
    </w:p>
    <w:p w14:paraId="4DA43AF7" w14:textId="77777777" w:rsidR="00836331" w:rsidRDefault="00401DA9">
      <w:pPr>
        <w:pStyle w:val="afffffffffffd"/>
        <w:spacing w:line="360" w:lineRule="auto"/>
        <w:ind w:firstLineChars="0" w:firstLine="0"/>
        <w:rPr>
          <w:rFonts w:ascii="Times New Roman" w:cs="Times New Roman"/>
        </w:rPr>
      </w:pPr>
      <w:r>
        <w:rPr>
          <w:rFonts w:ascii="Times New Roman" w:cs="Times New Roman"/>
        </w:rPr>
        <w:t xml:space="preserve">8.3.1 </w:t>
      </w:r>
      <w:r>
        <w:rPr>
          <w:rFonts w:ascii="Times New Roman" w:cs="Times New Roman" w:hint="eastAsia"/>
        </w:rPr>
        <w:t>不应</w:t>
      </w:r>
      <w:r>
        <w:rPr>
          <w:rFonts w:ascii="Times New Roman" w:hint="eastAsia"/>
        </w:rPr>
        <w:t>与有毒、有害、有腐蚀性的物质混运。</w:t>
      </w:r>
    </w:p>
    <w:p w14:paraId="3076EDC6" w14:textId="77777777" w:rsidR="00836331" w:rsidRDefault="00401DA9">
      <w:pPr>
        <w:pStyle w:val="afffffffffffd"/>
        <w:spacing w:line="360" w:lineRule="auto"/>
        <w:ind w:firstLineChars="0" w:firstLine="0"/>
        <w:rPr>
          <w:rFonts w:ascii="Times New Roman" w:cs="Times New Roman"/>
        </w:rPr>
      </w:pPr>
      <w:r>
        <w:rPr>
          <w:rFonts w:ascii="Times New Roman" w:cs="Times New Roman"/>
        </w:rPr>
        <w:t>8.3.2</w:t>
      </w:r>
      <w:r>
        <w:rPr>
          <w:rFonts w:ascii="Times New Roman" w:hint="eastAsia"/>
        </w:rPr>
        <w:t xml:space="preserve"> </w:t>
      </w:r>
      <w:r>
        <w:rPr>
          <w:rFonts w:ascii="Times New Roman" w:hint="eastAsia"/>
        </w:rPr>
        <w:t>应轻装、轻卸；不得日晒、雨淋。</w:t>
      </w:r>
    </w:p>
    <w:p w14:paraId="5D8C88D0" w14:textId="77777777" w:rsidR="00836331" w:rsidRDefault="00401DA9">
      <w:pPr>
        <w:pStyle w:val="afffffffffffd"/>
        <w:spacing w:line="360" w:lineRule="auto"/>
        <w:ind w:firstLineChars="0" w:firstLine="0"/>
        <w:rPr>
          <w:rFonts w:ascii="黑体" w:eastAsia="黑体" w:hAnsi="黑体" w:cs="Times New Roman"/>
          <w:b/>
        </w:rPr>
      </w:pPr>
      <w:r>
        <w:rPr>
          <w:rFonts w:ascii="黑体" w:eastAsia="黑体" w:hAnsi="黑体" w:cs="Times New Roman"/>
          <w:b/>
        </w:rPr>
        <w:t xml:space="preserve">8.4 </w:t>
      </w:r>
      <w:r>
        <w:rPr>
          <w:rFonts w:ascii="黑体" w:eastAsia="黑体" w:hAnsi="黑体" w:cs="Times New Roman" w:hint="eastAsia"/>
          <w:b/>
        </w:rPr>
        <w:t>储</w:t>
      </w:r>
      <w:r>
        <w:rPr>
          <w:rFonts w:ascii="黑体" w:eastAsia="黑体" w:hAnsi="黑体" w:hint="eastAsia"/>
          <w:b/>
        </w:rPr>
        <w:t>存</w:t>
      </w:r>
    </w:p>
    <w:p w14:paraId="73698321" w14:textId="77777777" w:rsidR="00836331" w:rsidRDefault="00401DA9">
      <w:pPr>
        <w:pStyle w:val="afffffffffffd"/>
        <w:spacing w:line="360" w:lineRule="auto"/>
        <w:ind w:firstLineChars="100" w:firstLine="210"/>
        <w:rPr>
          <w:rFonts w:ascii="Times New Roman" w:cs="Times New Roman"/>
        </w:rPr>
      </w:pPr>
      <w:r>
        <w:rPr>
          <w:rFonts w:ascii="Times New Roman" w:hint="eastAsia"/>
        </w:rPr>
        <w:t>应储存在相对湿度不超过</w:t>
      </w:r>
      <w:r>
        <w:rPr>
          <w:rFonts w:ascii="Times New Roman" w:cs="Times New Roman"/>
        </w:rPr>
        <w:t>80%</w:t>
      </w:r>
      <w:r>
        <w:rPr>
          <w:rFonts w:ascii="Times New Roman" w:cs="Times New Roman" w:hint="eastAsia"/>
        </w:rPr>
        <w:t>、</w:t>
      </w:r>
      <w:r>
        <w:rPr>
          <w:rFonts w:ascii="Times New Roman" w:hint="eastAsia"/>
        </w:rPr>
        <w:t>无腐蚀、通风良好的清洁仓库内。</w:t>
      </w:r>
    </w:p>
    <w:p w14:paraId="31D87496" w14:textId="77777777" w:rsidR="00836331" w:rsidRDefault="00401DA9">
      <w:pPr>
        <w:pStyle w:val="afffffffffffd"/>
        <w:spacing w:line="360" w:lineRule="auto"/>
        <w:ind w:firstLineChars="0" w:firstLine="0"/>
        <w:rPr>
          <w:rFonts w:ascii="Times New Roman" w:cs="Times New Roman"/>
          <w:u w:val="single"/>
        </w:rPr>
      </w:pPr>
      <w:r>
        <w:rPr>
          <w:rFonts w:ascii="Times New Roman" w:cs="Times New Roman"/>
        </w:rPr>
        <w:t xml:space="preserve">               </w:t>
      </w:r>
      <w:r>
        <w:rPr>
          <w:rFonts w:ascii="Times New Roman" w:cs="Times New Roman"/>
          <w:u w:val="single"/>
        </w:rPr>
        <w:t xml:space="preserve">                                                         </w:t>
      </w:r>
    </w:p>
    <w:p w14:paraId="57FD7209" w14:textId="77777777" w:rsidR="00836331" w:rsidRDefault="00836331"/>
    <w:p w14:paraId="310CB16A" w14:textId="77777777" w:rsidR="00836331" w:rsidRDefault="00836331">
      <w:pPr>
        <w:pStyle w:val="afffff8"/>
        <w:ind w:firstLine="420"/>
      </w:pPr>
    </w:p>
    <w:p w14:paraId="4EFF09CC" w14:textId="77777777" w:rsidR="00836331" w:rsidRDefault="00836331"/>
    <w:sectPr w:rsidR="00836331">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0E84C" w14:textId="77777777" w:rsidR="00034048" w:rsidRDefault="00034048">
      <w:pPr>
        <w:spacing w:line="240" w:lineRule="auto"/>
      </w:pPr>
      <w:r>
        <w:separator/>
      </w:r>
    </w:p>
  </w:endnote>
  <w:endnote w:type="continuationSeparator" w:id="0">
    <w:p w14:paraId="604EA95F" w14:textId="77777777" w:rsidR="00034048" w:rsidRDefault="000340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33F4B" w14:textId="77777777" w:rsidR="00836331" w:rsidRDefault="00401DA9">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F1184" w14:textId="77777777" w:rsidR="00836331" w:rsidRDefault="00836331">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891A" w14:textId="3ED6CB6A" w:rsidR="00836331" w:rsidRDefault="00401DA9">
    <w:pPr>
      <w:pStyle w:val="afffff5"/>
    </w:pPr>
    <w:r>
      <w:fldChar w:fldCharType="begin"/>
    </w:r>
    <w:r>
      <w:instrText>PAGE   \* MERGEFORMAT</w:instrText>
    </w:r>
    <w:r>
      <w:fldChar w:fldCharType="separate"/>
    </w:r>
    <w:r w:rsidR="003472B4" w:rsidRPr="003472B4">
      <w:rPr>
        <w:noProof/>
        <w:lang w:val="zh-CN"/>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94720" w14:textId="77777777" w:rsidR="00034048" w:rsidRDefault="00034048">
      <w:pPr>
        <w:spacing w:line="240" w:lineRule="auto"/>
      </w:pPr>
      <w:r>
        <w:separator/>
      </w:r>
    </w:p>
  </w:footnote>
  <w:footnote w:type="continuationSeparator" w:id="0">
    <w:p w14:paraId="42B29400" w14:textId="77777777" w:rsidR="00034048" w:rsidRDefault="000340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A68F" w14:textId="77777777" w:rsidR="00836331" w:rsidRDefault="00401DA9">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D324A" w14:textId="77777777" w:rsidR="00836331" w:rsidRDefault="00836331">
    <w:pPr>
      <w:pStyle w:val="affff2"/>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8FCD" w14:textId="77777777" w:rsidR="00836331" w:rsidRDefault="00401DA9">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NY/T 532—20XX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7EC8E" w14:textId="047AC912" w:rsidR="00836331" w:rsidRDefault="00401DA9">
    <w:pPr>
      <w:pStyle w:val="afffffd"/>
    </w:pPr>
    <w:r>
      <w:fldChar w:fldCharType="begin"/>
    </w:r>
    <w:r>
      <w:instrText xml:space="preserve"> STYLEREF  标准文件_文件编号  \* MERGEFORMAT </w:instrText>
    </w:r>
    <w:r>
      <w:fldChar w:fldCharType="separate"/>
    </w:r>
    <w:r w:rsidR="001C47AE">
      <w:rPr>
        <w:noProof/>
      </w:rPr>
      <w:t>NY/T 532</w:t>
    </w:r>
    <w:r w:rsidR="001C47AE">
      <w:rPr>
        <w:noProof/>
      </w:rPr>
      <w:t>—</w:t>
    </w:r>
    <w:r w:rsidR="001C47AE">
      <w:rPr>
        <w:noProof/>
      </w:rPr>
      <w:t>20XX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lvl w:ilvl="0">
      <w:start w:val="1"/>
      <w:numFmt w:val="none"/>
      <w:suff w:val="nothing"/>
      <w:lvlText w:val="%1"/>
      <w:lvlJc w:val="left"/>
      <w:rPr>
        <w:rFonts w:ascii="Times New Roman" w:hAnsi="Times New Roman" w:hint="default"/>
        <w:b/>
        <w:bCs/>
        <w:i w:val="0"/>
        <w:iCs w:val="0"/>
        <w:sz w:val="21"/>
        <w:szCs w:val="21"/>
      </w:rPr>
    </w:lvl>
    <w:lvl w:ilvl="1">
      <w:start w:val="1"/>
      <w:numFmt w:val="decimal"/>
      <w:pStyle w:val="a"/>
      <w:suff w:val="nothing"/>
      <w:lvlText w:val="%1%2　"/>
      <w:lvlJc w:val="left"/>
      <w:rPr>
        <w:rFonts w:ascii="黑体" w:eastAsia="黑体" w:hAnsi="Times New Roman" w:hint="eastAsia"/>
        <w:b w:val="0"/>
        <w:bCs w:val="0"/>
        <w:i w:val="0"/>
        <w:iCs w:val="0"/>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pPr>
        <w:ind w:left="980"/>
      </w:pPr>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02837933"/>
    <w:multiLevelType w:val="multilevel"/>
    <w:tmpl w:val="02837933"/>
    <w:lvl w:ilvl="0">
      <w:start w:val="1"/>
      <w:numFmt w:val="decimal"/>
      <w:pStyle w:val="a0"/>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1"/>
      <w:suff w:val="nothing"/>
      <w:lvlText w:val="%1%2.%3　"/>
      <w:lvlJc w:val="left"/>
      <w:pPr>
        <w:ind w:left="0" w:firstLine="0"/>
      </w:pPr>
    </w:lvl>
    <w:lvl w:ilvl="3">
      <w:start w:val="1"/>
      <w:numFmt w:val="decimal"/>
      <w:pStyle w:val="a2"/>
      <w:suff w:val="nothing"/>
      <w:lvlText w:val="%1%2.%3.%4　"/>
      <w:lvlJc w:val="left"/>
      <w:pPr>
        <w:ind w:left="0" w:firstLine="0"/>
      </w:pPr>
    </w:lvl>
    <w:lvl w:ilvl="4">
      <w:start w:val="1"/>
      <w:numFmt w:val="decimal"/>
      <w:pStyle w:val="a3"/>
      <w:suff w:val="nothing"/>
      <w:lvlText w:val="%1%2.%3.%4.%5　"/>
      <w:lvlJc w:val="left"/>
      <w:pPr>
        <w:ind w:left="0" w:firstLine="0"/>
      </w:pPr>
    </w:lvl>
    <w:lvl w:ilvl="5">
      <w:start w:val="1"/>
      <w:numFmt w:val="decimal"/>
      <w:pStyle w:val="a4"/>
      <w:suff w:val="nothing"/>
      <w:lvlText w:val="%1%2.%3.%4.%5.%6　"/>
      <w:lvlJc w:val="left"/>
      <w:pPr>
        <w:ind w:left="0" w:firstLine="0"/>
      </w:pPr>
    </w:lvl>
    <w:lvl w:ilvl="6">
      <w:start w:val="1"/>
      <w:numFmt w:val="decimal"/>
      <w:pStyle w:val="a5"/>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079102AD"/>
    <w:multiLevelType w:val="multilevel"/>
    <w:tmpl w:val="079102AD"/>
    <w:lvl w:ilvl="0">
      <w:start w:val="1"/>
      <w:numFmt w:val="decimal"/>
      <w:pStyle w:val="a6"/>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7"/>
      <w:lvlText w:val="%1"/>
      <w:lvlJc w:val="left"/>
      <w:pPr>
        <w:ind w:left="425" w:hanging="425"/>
      </w:pPr>
      <w:rPr>
        <w:rFonts w:hint="eastAsia"/>
      </w:rPr>
    </w:lvl>
    <w:lvl w:ilvl="1">
      <w:start w:val="1"/>
      <w:numFmt w:val="decimal"/>
      <w:pStyle w:val="a8"/>
      <w:suff w:val="nothing"/>
      <w:lvlText w:val="%10.%2 "/>
      <w:lvlJc w:val="left"/>
      <w:pPr>
        <w:ind w:left="0" w:firstLine="0"/>
      </w:pPr>
      <w:rPr>
        <w:rFonts w:ascii="黑体" w:eastAsia="黑体" w:hAnsiTheme="minorHAnsi" w:hint="eastAsia"/>
        <w:b w:val="0"/>
        <w:i w:val="0"/>
        <w:sz w:val="21"/>
      </w:rPr>
    </w:lvl>
    <w:lvl w:ilvl="2">
      <w:start w:val="1"/>
      <w:numFmt w:val="decimal"/>
      <w:pStyle w:val="a9"/>
      <w:suff w:val="nothing"/>
      <w:lvlText w:val="%10.%2.%3 "/>
      <w:lvlJc w:val="left"/>
      <w:pPr>
        <w:ind w:left="0" w:firstLine="0"/>
      </w:pPr>
      <w:rPr>
        <w:rFonts w:ascii="黑体" w:eastAsia="黑体" w:hAnsiTheme="minorHAnsi" w:hint="eastAsia"/>
        <w:b w:val="0"/>
        <w:i w:val="0"/>
        <w:sz w:val="21"/>
      </w:rPr>
    </w:lvl>
    <w:lvl w:ilvl="3">
      <w:start w:val="1"/>
      <w:numFmt w:val="decimal"/>
      <w:pStyle w:val="aa"/>
      <w:suff w:val="nothing"/>
      <w:lvlText w:val="%10.%2.%3.%4 "/>
      <w:lvlJc w:val="left"/>
      <w:pPr>
        <w:ind w:left="0" w:firstLine="0"/>
      </w:pPr>
      <w:rPr>
        <w:rFonts w:ascii="黑体" w:eastAsia="黑体" w:hAnsiTheme="minorHAnsi" w:hint="eastAsia"/>
        <w:b w:val="0"/>
        <w:i w:val="0"/>
        <w:sz w:val="21"/>
      </w:rPr>
    </w:lvl>
    <w:lvl w:ilvl="4">
      <w:start w:val="1"/>
      <w:numFmt w:val="decimal"/>
      <w:pStyle w:val="ab"/>
      <w:suff w:val="nothing"/>
      <w:lvlText w:val="%10.%2.%3.%4.%5 "/>
      <w:lvlJc w:val="left"/>
      <w:pPr>
        <w:ind w:left="0" w:firstLine="0"/>
      </w:pPr>
      <w:rPr>
        <w:rFonts w:ascii="黑体" w:eastAsia="黑体" w:hAnsiTheme="minorHAnsi" w:hint="eastAsia"/>
        <w:b w:val="0"/>
        <w:i w:val="0"/>
        <w:sz w:val="21"/>
      </w:rPr>
    </w:lvl>
    <w:lvl w:ilvl="5">
      <w:start w:val="1"/>
      <w:numFmt w:val="decimal"/>
      <w:pStyle w:val="ac"/>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d"/>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e"/>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f"/>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0"/>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1"/>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2"/>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C5917C3"/>
    <w:multiLevelType w:val="multilevel"/>
    <w:tmpl w:val="2C5917C3"/>
    <w:lvl w:ilvl="0">
      <w:start w:val="1"/>
      <w:numFmt w:val="none"/>
      <w:pStyle w:val="af3"/>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4"/>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5"/>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6"/>
      <w:lvlText w:val="%1)"/>
      <w:lvlJc w:val="left"/>
      <w:pPr>
        <w:tabs>
          <w:tab w:val="left" w:pos="851"/>
        </w:tabs>
        <w:ind w:left="851" w:hanging="426"/>
      </w:pPr>
      <w:rPr>
        <w:rFonts w:ascii="宋体" w:eastAsia="宋体" w:hAnsi="Times New Roman" w:hint="eastAsia"/>
        <w:sz w:val="21"/>
      </w:rPr>
    </w:lvl>
    <w:lvl w:ilvl="1">
      <w:start w:val="1"/>
      <w:numFmt w:val="decimal"/>
      <w:pStyle w:val="af7"/>
      <w:lvlText w:val="%2)"/>
      <w:lvlJc w:val="left"/>
      <w:pPr>
        <w:tabs>
          <w:tab w:val="left" w:pos="1276"/>
        </w:tabs>
        <w:ind w:left="1276" w:hanging="425"/>
      </w:pPr>
      <w:rPr>
        <w:rFonts w:ascii="宋体" w:eastAsia="宋体" w:hAnsi="Times New Roman" w:hint="eastAsia"/>
        <w:sz w:val="21"/>
      </w:rPr>
    </w:lvl>
    <w:lvl w:ilvl="2">
      <w:start w:val="1"/>
      <w:numFmt w:val="decimal"/>
      <w:pStyle w:val="af8"/>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9"/>
      <w:lvlText w:val="%1"/>
      <w:lvlJc w:val="left"/>
      <w:pPr>
        <w:ind w:left="420" w:hanging="420"/>
      </w:pPr>
      <w:rPr>
        <w:rFonts w:hint="eastAsia"/>
      </w:rPr>
    </w:lvl>
    <w:lvl w:ilvl="1">
      <w:start w:val="1"/>
      <w:numFmt w:val="decimal"/>
      <w:pStyle w:val="afa"/>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b"/>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c"/>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d"/>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f"/>
      <w:suff w:val="space"/>
      <w:lvlText w:val="%1"/>
      <w:lvlJc w:val="left"/>
      <w:pPr>
        <w:ind w:left="425" w:hanging="425"/>
      </w:pPr>
      <w:rPr>
        <w:rFonts w:hint="eastAsia"/>
      </w:rPr>
    </w:lvl>
    <w:lvl w:ilvl="1">
      <w:start w:val="1"/>
      <w:numFmt w:val="decimal"/>
      <w:pStyle w:val="aff0"/>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1"/>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2"/>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3"/>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4"/>
      <w:suff w:val="nothing"/>
      <w:lvlText w:val="附录%1"/>
      <w:lvlJc w:val="left"/>
      <w:pPr>
        <w:ind w:left="0" w:firstLine="0"/>
      </w:pPr>
      <w:rPr>
        <w:rFonts w:hint="eastAsia"/>
        <w:spacing w:val="100"/>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a"/>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b"/>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0" w:firstLine="0"/>
      </w:pPr>
      <w:rPr>
        <w:rFonts w:ascii="黑体" w:eastAsia="黑体" w:hint="eastAsia"/>
        <w:b w:val="0"/>
        <w:i w:val="0"/>
        <w:sz w:val="21"/>
      </w:rPr>
    </w:lvl>
    <w:lvl w:ilvl="2">
      <w:start w:val="1"/>
      <w:numFmt w:val="decimal"/>
      <w:pStyle w:val="affe"/>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
      <w:suff w:val="nothing"/>
      <w:lvlText w:val="%1%2.%3.%4　"/>
      <w:lvlJc w:val="left"/>
      <w:pPr>
        <w:ind w:left="0" w:firstLine="0"/>
      </w:pPr>
      <w:rPr>
        <w:rFonts w:ascii="黑体" w:eastAsia="黑体" w:hint="eastAsia"/>
        <w:b w:val="0"/>
        <w:i w:val="0"/>
        <w:sz w:val="21"/>
      </w:rPr>
    </w:lvl>
    <w:lvl w:ilvl="4">
      <w:start w:val="1"/>
      <w:numFmt w:val="decimal"/>
      <w:pStyle w:val="afff0"/>
      <w:suff w:val="nothing"/>
      <w:lvlText w:val="%1%2.%3.%4.%5　"/>
      <w:lvlJc w:val="left"/>
      <w:pPr>
        <w:ind w:left="0"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3"/>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5"/>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848904069">
    <w:abstractNumId w:val="1"/>
  </w:num>
  <w:num w:numId="2" w16cid:durableId="882059624">
    <w:abstractNumId w:val="28"/>
  </w:num>
  <w:num w:numId="3" w16cid:durableId="408890531">
    <w:abstractNumId w:val="6"/>
  </w:num>
  <w:num w:numId="4" w16cid:durableId="1900049261">
    <w:abstractNumId w:val="24"/>
  </w:num>
  <w:num w:numId="5" w16cid:durableId="1340767200">
    <w:abstractNumId w:val="19"/>
  </w:num>
  <w:num w:numId="6" w16cid:durableId="262805291">
    <w:abstractNumId w:val="14"/>
  </w:num>
  <w:num w:numId="7" w16cid:durableId="928932637">
    <w:abstractNumId w:val="9"/>
  </w:num>
  <w:num w:numId="8" w16cid:durableId="1954822605">
    <w:abstractNumId w:val="4"/>
  </w:num>
  <w:num w:numId="9" w16cid:durableId="880285066">
    <w:abstractNumId w:val="10"/>
  </w:num>
  <w:num w:numId="10" w16cid:durableId="2091849047">
    <w:abstractNumId w:val="17"/>
  </w:num>
  <w:num w:numId="11" w16cid:durableId="2142528576">
    <w:abstractNumId w:val="26"/>
  </w:num>
  <w:num w:numId="12" w16cid:durableId="1633250375">
    <w:abstractNumId w:val="12"/>
  </w:num>
  <w:num w:numId="13" w16cid:durableId="1074088729">
    <w:abstractNumId w:val="13"/>
  </w:num>
  <w:num w:numId="14" w16cid:durableId="1267889833">
    <w:abstractNumId w:val="8"/>
  </w:num>
  <w:num w:numId="15" w16cid:durableId="1256132638">
    <w:abstractNumId w:val="20"/>
  </w:num>
  <w:num w:numId="16" w16cid:durableId="1412388609">
    <w:abstractNumId w:val="22"/>
  </w:num>
  <w:num w:numId="17" w16cid:durableId="1924951930">
    <w:abstractNumId w:val="18"/>
  </w:num>
  <w:num w:numId="18" w16cid:durableId="1825849545">
    <w:abstractNumId w:val="30"/>
  </w:num>
  <w:num w:numId="19" w16cid:durableId="421534365">
    <w:abstractNumId w:val="16"/>
  </w:num>
  <w:num w:numId="20" w16cid:durableId="1754399220">
    <w:abstractNumId w:val="2"/>
  </w:num>
  <w:num w:numId="21" w16cid:durableId="732116199">
    <w:abstractNumId w:val="11"/>
  </w:num>
  <w:num w:numId="22" w16cid:durableId="1479178444">
    <w:abstractNumId w:val="31"/>
  </w:num>
  <w:num w:numId="23" w16cid:durableId="1125542490">
    <w:abstractNumId w:val="21"/>
  </w:num>
  <w:num w:numId="24" w16cid:durableId="1427192995">
    <w:abstractNumId w:val="7"/>
  </w:num>
  <w:num w:numId="25" w16cid:durableId="1290090848">
    <w:abstractNumId w:val="27"/>
  </w:num>
  <w:num w:numId="26" w16cid:durableId="636298230">
    <w:abstractNumId w:val="29"/>
  </w:num>
  <w:num w:numId="27" w16cid:durableId="1607225233">
    <w:abstractNumId w:val="3"/>
  </w:num>
  <w:num w:numId="28" w16cid:durableId="1236434939">
    <w:abstractNumId w:val="5"/>
  </w:num>
  <w:num w:numId="29" w16cid:durableId="2092266135">
    <w:abstractNumId w:val="15"/>
  </w:num>
  <w:num w:numId="30" w16cid:durableId="1994413154">
    <w:abstractNumId w:val="25"/>
  </w:num>
  <w:num w:numId="31" w16cid:durableId="852108901">
    <w:abstractNumId w:val="23"/>
  </w:num>
  <w:num w:numId="32" w16cid:durableId="1481192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kwMDA0YzcxOTM5MDM3OWNlOTk2YWM2MjQyMzI0ZTgifQ=="/>
  </w:docVars>
  <w:rsids>
    <w:rsidRoot w:val="7B2D02D9"/>
    <w:rsid w:val="7B2D02D9"/>
    <w:rsid w:val="A7730C91"/>
    <w:rsid w:val="00034048"/>
    <w:rsid w:val="00067ACC"/>
    <w:rsid w:val="000B4A7B"/>
    <w:rsid w:val="000D2566"/>
    <w:rsid w:val="000F328B"/>
    <w:rsid w:val="00186779"/>
    <w:rsid w:val="001B58A6"/>
    <w:rsid w:val="001C47AE"/>
    <w:rsid w:val="001E1F3F"/>
    <w:rsid w:val="00220C63"/>
    <w:rsid w:val="002334EA"/>
    <w:rsid w:val="00285C97"/>
    <w:rsid w:val="0029058E"/>
    <w:rsid w:val="002D754B"/>
    <w:rsid w:val="00303DC0"/>
    <w:rsid w:val="003472B4"/>
    <w:rsid w:val="00371C77"/>
    <w:rsid w:val="00387C48"/>
    <w:rsid w:val="003F2906"/>
    <w:rsid w:val="00401DA9"/>
    <w:rsid w:val="00452E48"/>
    <w:rsid w:val="004B0AFF"/>
    <w:rsid w:val="00507FB1"/>
    <w:rsid w:val="00566970"/>
    <w:rsid w:val="0059086F"/>
    <w:rsid w:val="005E6013"/>
    <w:rsid w:val="00611D77"/>
    <w:rsid w:val="00667EB8"/>
    <w:rsid w:val="006B399E"/>
    <w:rsid w:val="006C3D15"/>
    <w:rsid w:val="00746A7E"/>
    <w:rsid w:val="007503FE"/>
    <w:rsid w:val="00782539"/>
    <w:rsid w:val="00800532"/>
    <w:rsid w:val="00836331"/>
    <w:rsid w:val="008758A7"/>
    <w:rsid w:val="008D5BD7"/>
    <w:rsid w:val="0093754C"/>
    <w:rsid w:val="009508D7"/>
    <w:rsid w:val="00961CB4"/>
    <w:rsid w:val="009A1AF8"/>
    <w:rsid w:val="009C666F"/>
    <w:rsid w:val="009F1B49"/>
    <w:rsid w:val="00A02AE3"/>
    <w:rsid w:val="00A8530F"/>
    <w:rsid w:val="00A946FC"/>
    <w:rsid w:val="00AD49F3"/>
    <w:rsid w:val="00AD59C2"/>
    <w:rsid w:val="00B04A6F"/>
    <w:rsid w:val="00B5023D"/>
    <w:rsid w:val="00BA0A2D"/>
    <w:rsid w:val="00BA11BC"/>
    <w:rsid w:val="00BA7A08"/>
    <w:rsid w:val="00BB5E4E"/>
    <w:rsid w:val="00C6252B"/>
    <w:rsid w:val="00C74342"/>
    <w:rsid w:val="00CD7F40"/>
    <w:rsid w:val="00D02AEE"/>
    <w:rsid w:val="00D3395A"/>
    <w:rsid w:val="00D34D96"/>
    <w:rsid w:val="00D40C80"/>
    <w:rsid w:val="00DA2C43"/>
    <w:rsid w:val="00DC7122"/>
    <w:rsid w:val="00E04631"/>
    <w:rsid w:val="00E227A9"/>
    <w:rsid w:val="00E23017"/>
    <w:rsid w:val="00E55F02"/>
    <w:rsid w:val="00E62A68"/>
    <w:rsid w:val="00E75C7B"/>
    <w:rsid w:val="00EC7F31"/>
    <w:rsid w:val="00ED65FC"/>
    <w:rsid w:val="00F20265"/>
    <w:rsid w:val="00F55461"/>
    <w:rsid w:val="00F67E21"/>
    <w:rsid w:val="1D065C89"/>
    <w:rsid w:val="24C54CDF"/>
    <w:rsid w:val="272C1832"/>
    <w:rsid w:val="7B2D02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EAB384C"/>
  <w15:docId w15:val="{B42D2E09-73C5-46C0-B578-4FCC20915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6">
    <w:name w:val="Normal"/>
    <w:qFormat/>
    <w:pPr>
      <w:widowControl w:val="0"/>
      <w:adjustRightInd w:val="0"/>
      <w:spacing w:line="400" w:lineRule="exact"/>
      <w:jc w:val="both"/>
    </w:pPr>
    <w:rPr>
      <w:rFonts w:ascii="Calibri" w:eastAsia="宋体" w:hAnsi="Calibri" w:cs="Times New Roman"/>
      <w:kern w:val="2"/>
      <w:sz w:val="21"/>
      <w:szCs w:val="21"/>
    </w:rPr>
  </w:style>
  <w:style w:type="paragraph" w:styleId="1">
    <w:name w:val="heading 1"/>
    <w:basedOn w:val="afff6"/>
    <w:next w:val="afff6"/>
    <w:link w:val="10"/>
    <w:qFormat/>
    <w:pPr>
      <w:keepNext/>
      <w:keepLines/>
      <w:spacing w:before="340" w:after="330" w:line="578" w:lineRule="auto"/>
      <w:outlineLvl w:val="0"/>
    </w:pPr>
    <w:rPr>
      <w:b/>
      <w:bCs/>
      <w:kern w:val="44"/>
      <w:sz w:val="44"/>
      <w:szCs w:val="44"/>
    </w:rPr>
  </w:style>
  <w:style w:type="paragraph" w:styleId="22">
    <w:name w:val="heading 2"/>
    <w:basedOn w:val="afff6"/>
    <w:next w:val="afff6"/>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0"/>
    <w:qFormat/>
    <w:pPr>
      <w:keepNext/>
      <w:keepLines/>
      <w:spacing w:before="260" w:after="260" w:line="416" w:lineRule="auto"/>
      <w:outlineLvl w:val="2"/>
    </w:pPr>
    <w:rPr>
      <w:b/>
      <w:bCs/>
      <w:sz w:val="32"/>
      <w:szCs w:val="32"/>
    </w:rPr>
  </w:style>
  <w:style w:type="paragraph" w:styleId="4">
    <w:name w:val="heading 4"/>
    <w:basedOn w:val="afff6"/>
    <w:next w:val="afff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0"/>
    <w:qFormat/>
    <w:pPr>
      <w:keepNext/>
      <w:keepLines/>
      <w:adjustRightInd/>
      <w:spacing w:before="280" w:after="290" w:line="376" w:lineRule="auto"/>
      <w:outlineLvl w:val="4"/>
    </w:pPr>
    <w:rPr>
      <w:b/>
      <w:bCs/>
      <w:sz w:val="28"/>
      <w:szCs w:val="28"/>
    </w:rPr>
  </w:style>
  <w:style w:type="paragraph" w:styleId="6">
    <w:name w:val="heading 6"/>
    <w:basedOn w:val="afff6"/>
    <w:next w:val="afff6"/>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0"/>
    <w:qFormat/>
    <w:pPr>
      <w:keepNext/>
      <w:keepLines/>
      <w:adjustRightInd/>
      <w:spacing w:before="240" w:after="64" w:line="320" w:lineRule="auto"/>
      <w:outlineLvl w:val="6"/>
    </w:pPr>
    <w:rPr>
      <w:b/>
      <w:bCs/>
      <w:sz w:val="24"/>
      <w:szCs w:val="24"/>
    </w:rPr>
  </w:style>
  <w:style w:type="paragraph" w:styleId="8">
    <w:name w:val="heading 8"/>
    <w:basedOn w:val="afff6"/>
    <w:next w:val="afff6"/>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0"/>
    <w:qFormat/>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styleId="TOC7">
    <w:name w:val="toc 7"/>
    <w:basedOn w:val="afff6"/>
    <w:next w:val="afff6"/>
    <w:uiPriority w:val="39"/>
    <w:unhideWhenUsed/>
    <w:qFormat/>
    <w:pPr>
      <w:tabs>
        <w:tab w:val="right" w:leader="dot" w:pos="9344"/>
      </w:tabs>
      <w:spacing w:line="300" w:lineRule="exact"/>
      <w:ind w:left="1259"/>
    </w:pPr>
    <w:rPr>
      <w:rFonts w:ascii="宋体"/>
    </w:rPr>
  </w:style>
  <w:style w:type="paragraph" w:styleId="afffa">
    <w:name w:val="Normal Indent"/>
    <w:basedOn w:val="afff6"/>
    <w:qFormat/>
    <w:pPr>
      <w:ind w:firstLine="420"/>
    </w:pPr>
  </w:style>
  <w:style w:type="paragraph" w:styleId="afffb">
    <w:name w:val="annotation text"/>
    <w:basedOn w:val="afff6"/>
    <w:uiPriority w:val="99"/>
    <w:semiHidden/>
    <w:unhideWhenUsed/>
    <w:qFormat/>
    <w:pPr>
      <w:jc w:val="left"/>
    </w:pPr>
  </w:style>
  <w:style w:type="paragraph" w:styleId="afffc">
    <w:name w:val="Body Text"/>
    <w:basedOn w:val="afff6"/>
    <w:link w:val="afffd"/>
    <w:qFormat/>
    <w:pPr>
      <w:spacing w:after="120"/>
    </w:pPr>
  </w:style>
  <w:style w:type="paragraph" w:styleId="TOC5">
    <w:name w:val="toc 5"/>
    <w:basedOn w:val="afff6"/>
    <w:next w:val="afff6"/>
    <w:uiPriority w:val="39"/>
    <w:unhideWhenUsed/>
    <w:qFormat/>
    <w:pPr>
      <w:ind w:left="839"/>
    </w:pPr>
    <w:rPr>
      <w:rFonts w:ascii="宋体"/>
    </w:rPr>
  </w:style>
  <w:style w:type="paragraph" w:styleId="TOC3">
    <w:name w:val="toc 3"/>
    <w:basedOn w:val="afff6"/>
    <w:next w:val="afff6"/>
    <w:uiPriority w:val="39"/>
    <w:unhideWhenUsed/>
    <w:qFormat/>
    <w:pPr>
      <w:spacing w:line="300" w:lineRule="exact"/>
      <w:ind w:left="420"/>
    </w:pPr>
    <w:rPr>
      <w:rFonts w:ascii="宋体"/>
    </w:rPr>
  </w:style>
  <w:style w:type="paragraph" w:styleId="afffe">
    <w:name w:val="Balloon Text"/>
    <w:basedOn w:val="afff6"/>
    <w:link w:val="affff"/>
    <w:uiPriority w:val="99"/>
    <w:semiHidden/>
    <w:unhideWhenUsed/>
    <w:qFormat/>
    <w:rPr>
      <w:sz w:val="18"/>
      <w:szCs w:val="18"/>
    </w:rPr>
  </w:style>
  <w:style w:type="paragraph" w:styleId="affff0">
    <w:name w:val="footer"/>
    <w:basedOn w:val="afff6"/>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6"/>
    <w:link w:val="affff3"/>
    <w:uiPriority w:val="99"/>
    <w:qFormat/>
    <w:pPr>
      <w:tabs>
        <w:tab w:val="center" w:pos="4153"/>
        <w:tab w:val="right" w:pos="8306"/>
      </w:tabs>
      <w:adjustRightInd/>
      <w:snapToGrid w:val="0"/>
      <w:jc w:val="center"/>
    </w:pPr>
    <w:rPr>
      <w:sz w:val="18"/>
      <w:szCs w:val="18"/>
    </w:rPr>
  </w:style>
  <w:style w:type="paragraph" w:styleId="TOC1">
    <w:name w:val="toc 1"/>
    <w:basedOn w:val="afff6"/>
    <w:next w:val="afff6"/>
    <w:uiPriority w:val="39"/>
    <w:unhideWhenUsed/>
    <w:qFormat/>
    <w:rPr>
      <w:rFonts w:ascii="宋体"/>
    </w:rPr>
  </w:style>
  <w:style w:type="paragraph" w:styleId="TOC4">
    <w:name w:val="toc 4"/>
    <w:basedOn w:val="afff6"/>
    <w:next w:val="afff6"/>
    <w:uiPriority w:val="39"/>
    <w:unhideWhenUsed/>
    <w:qFormat/>
    <w:pPr>
      <w:tabs>
        <w:tab w:val="right" w:leader="dot" w:pos="9344"/>
      </w:tabs>
      <w:spacing w:line="300" w:lineRule="exact"/>
      <w:ind w:left="629"/>
    </w:pPr>
    <w:rPr>
      <w:rFonts w:ascii="宋体"/>
    </w:rPr>
  </w:style>
  <w:style w:type="paragraph" w:styleId="affff4">
    <w:name w:val="footnote text"/>
    <w:basedOn w:val="afff6"/>
    <w:next w:val="afff6"/>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6"/>
    <w:next w:val="afff6"/>
    <w:uiPriority w:val="39"/>
    <w:unhideWhenUsed/>
    <w:qFormat/>
    <w:pPr>
      <w:spacing w:line="300" w:lineRule="exact"/>
      <w:ind w:left="1049"/>
    </w:pPr>
    <w:rPr>
      <w:rFonts w:ascii="宋体"/>
    </w:rPr>
  </w:style>
  <w:style w:type="paragraph" w:styleId="affff6">
    <w:name w:val="table of figures"/>
    <w:basedOn w:val="afff6"/>
    <w:next w:val="afff6"/>
    <w:semiHidden/>
    <w:qFormat/>
    <w:pPr>
      <w:adjustRightInd/>
      <w:spacing w:line="240" w:lineRule="auto"/>
      <w:jc w:val="left"/>
    </w:pPr>
    <w:rPr>
      <w:szCs w:val="24"/>
    </w:rPr>
  </w:style>
  <w:style w:type="paragraph" w:styleId="TOC2">
    <w:name w:val="toc 2"/>
    <w:basedOn w:val="afff6"/>
    <w:next w:val="afff6"/>
    <w:uiPriority w:val="39"/>
    <w:unhideWhenUsed/>
    <w:qFormat/>
    <w:pPr>
      <w:tabs>
        <w:tab w:val="right" w:leader="dot" w:pos="9344"/>
      </w:tabs>
      <w:spacing w:line="300" w:lineRule="exact"/>
      <w:ind w:left="210"/>
    </w:pPr>
    <w:rPr>
      <w:rFonts w:ascii="宋体"/>
    </w:rPr>
  </w:style>
  <w:style w:type="paragraph" w:styleId="affff7">
    <w:name w:val="Title"/>
    <w:basedOn w:val="afff6"/>
    <w:link w:val="affff8"/>
    <w:qFormat/>
    <w:pPr>
      <w:spacing w:before="240" w:after="60"/>
      <w:jc w:val="center"/>
      <w:outlineLvl w:val="0"/>
    </w:pPr>
    <w:rPr>
      <w:rFonts w:ascii="Arial" w:hAnsi="Arial" w:cs="Arial"/>
      <w:b/>
      <w:bCs/>
      <w:sz w:val="32"/>
      <w:szCs w:val="32"/>
    </w:rPr>
  </w:style>
  <w:style w:type="table" w:styleId="affff9">
    <w:name w:val="Table Grid"/>
    <w:basedOn w:val="afff8"/>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Strong"/>
    <w:uiPriority w:val="22"/>
    <w:qFormat/>
    <w:rPr>
      <w:rFonts w:ascii="Calibri" w:eastAsia="宋体" w:hAnsi="Calibri" w:cs="Times New Roman"/>
      <w:b/>
      <w:bCs/>
    </w:rPr>
  </w:style>
  <w:style w:type="character" w:styleId="affffb">
    <w:name w:val="page number"/>
    <w:qFormat/>
    <w:rPr>
      <w:rFonts w:ascii="宋体" w:eastAsia="宋体" w:hAnsi="Times New Roman" w:cs="Times New Roman"/>
      <w:sz w:val="18"/>
    </w:rPr>
  </w:style>
  <w:style w:type="character" w:styleId="affffc">
    <w:name w:val="Emphasis"/>
    <w:uiPriority w:val="20"/>
    <w:qFormat/>
    <w:rPr>
      <w:rFonts w:ascii="Calibri" w:eastAsia="宋体" w:hAnsi="Calibri" w:cs="Times New Roman"/>
      <w:i/>
      <w:iCs/>
    </w:rPr>
  </w:style>
  <w:style w:type="character" w:styleId="affffd">
    <w:name w:val="Hyperlink"/>
    <w:uiPriority w:val="99"/>
    <w:qFormat/>
    <w:rPr>
      <w:rFonts w:ascii="宋体" w:eastAsia="宋体" w:hAnsi="Times New Roman" w:cs="Times New Roman"/>
      <w:color w:val="auto"/>
      <w:spacing w:val="0"/>
      <w:w w:val="100"/>
      <w:position w:val="0"/>
      <w:sz w:val="21"/>
      <w:u w:val="none"/>
      <w:vertAlign w:val="baseline"/>
    </w:rPr>
  </w:style>
  <w:style w:type="character" w:styleId="affffe">
    <w:name w:val="annotation reference"/>
    <w:basedOn w:val="afff7"/>
    <w:uiPriority w:val="99"/>
    <w:semiHidden/>
    <w:unhideWhenUsed/>
    <w:qFormat/>
    <w:rPr>
      <w:sz w:val="21"/>
      <w:szCs w:val="21"/>
    </w:rPr>
  </w:style>
  <w:style w:type="character" w:styleId="afffff">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Calibri" w:eastAsia="宋体" w:hAnsi="Calibri"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Calibri" w:eastAsia="宋体" w:hAnsi="Calibri"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Calibri" w:eastAsia="宋体" w:hAnsi="Calibri"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Calibri" w:eastAsia="宋体" w:hAnsi="Calibri"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rPr>
  </w:style>
  <w:style w:type="character" w:customStyle="1" w:styleId="affff3">
    <w:name w:val="页眉 字符"/>
    <w:link w:val="affff2"/>
    <w:uiPriority w:val="99"/>
    <w:qFormat/>
    <w:rPr>
      <w:rFonts w:ascii="Calibri" w:eastAsia="宋体" w:hAnsi="Calibri" w:cs="Times New Roman"/>
      <w:sz w:val="18"/>
      <w:szCs w:val="18"/>
    </w:rPr>
  </w:style>
  <w:style w:type="character" w:customStyle="1" w:styleId="affff1">
    <w:name w:val="页脚 字符"/>
    <w:link w:val="affff0"/>
    <w:uiPriority w:val="99"/>
    <w:qFormat/>
    <w:rPr>
      <w:rFonts w:ascii="宋体" w:eastAsia="宋体" w:hAnsi="Calibri" w:cs="Times New Roman"/>
      <w:sz w:val="18"/>
      <w:szCs w:val="18"/>
    </w:rPr>
  </w:style>
  <w:style w:type="character" w:customStyle="1" w:styleId="affff">
    <w:name w:val="批注框文本 字符"/>
    <w:link w:val="afffe"/>
    <w:uiPriority w:val="99"/>
    <w:semiHidden/>
    <w:qFormat/>
    <w:rPr>
      <w:rFonts w:ascii="Calibri" w:eastAsia="宋体" w:hAnsi="Calibri" w:cs="Times New Roman"/>
      <w:sz w:val="18"/>
      <w:szCs w:val="18"/>
    </w:rPr>
  </w:style>
  <w:style w:type="paragraph" w:styleId="afffff0">
    <w:name w:val="Quote"/>
    <w:basedOn w:val="afff6"/>
    <w:next w:val="afff6"/>
    <w:link w:val="afffff1"/>
    <w:uiPriority w:val="29"/>
    <w:qFormat/>
    <w:rPr>
      <w:i/>
      <w:iCs/>
      <w:color w:val="000000"/>
    </w:rPr>
  </w:style>
  <w:style w:type="character" w:customStyle="1" w:styleId="afffff1">
    <w:name w:val="引用 字符"/>
    <w:link w:val="afffff0"/>
    <w:uiPriority w:val="29"/>
    <w:qFormat/>
    <w:rPr>
      <w:rFonts w:ascii="Calibri" w:eastAsia="宋体" w:hAnsi="Calibri" w:cs="Times New Roman"/>
      <w:i/>
      <w:iCs/>
      <w:color w:val="000000"/>
    </w:rPr>
  </w:style>
  <w:style w:type="character" w:customStyle="1" w:styleId="affff8">
    <w:name w:val="标题 字符"/>
    <w:link w:val="affff7"/>
    <w:qFormat/>
    <w:rPr>
      <w:rFonts w:ascii="Arial" w:eastAsia="宋体" w:hAnsi="Arial" w:cs="Arial"/>
      <w:b/>
      <w:bCs/>
      <w:sz w:val="32"/>
      <w:szCs w:val="32"/>
    </w:rPr>
  </w:style>
  <w:style w:type="paragraph" w:customStyle="1" w:styleId="afffff2">
    <w:name w:val="标准标志"/>
    <w:next w:val="afff6"/>
    <w:qFormat/>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sz w:val="96"/>
    </w:rPr>
  </w:style>
  <w:style w:type="paragraph" w:customStyle="1" w:styleId="afffff3">
    <w:name w:val="标准称谓"/>
    <w:next w:val="afff6"/>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w w:val="148"/>
      <w:sz w:val="52"/>
    </w:rPr>
  </w:style>
  <w:style w:type="paragraph" w:customStyle="1" w:styleId="afffff4">
    <w:name w:val="标准文件_页脚偶数页"/>
    <w:qFormat/>
    <w:pPr>
      <w:ind w:left="198"/>
    </w:pPr>
    <w:rPr>
      <w:rFonts w:ascii="宋体" w:eastAsia="宋体" w:hAnsi="Times New Roman" w:cs="Times New Roman"/>
      <w:sz w:val="18"/>
    </w:rPr>
  </w:style>
  <w:style w:type="paragraph" w:customStyle="1" w:styleId="afffff5">
    <w:name w:val="标准文件_页脚奇数页"/>
    <w:qFormat/>
    <w:pPr>
      <w:ind w:right="227"/>
      <w:jc w:val="right"/>
    </w:pPr>
    <w:rPr>
      <w:rFonts w:ascii="宋体" w:eastAsia="宋体" w:hAnsi="Times New Roman" w:cs="Times New Roman"/>
      <w:sz w:val="18"/>
    </w:rPr>
  </w:style>
  <w:style w:type="paragraph" w:customStyle="1" w:styleId="afffff6">
    <w:name w:val="标准书眉一"/>
    <w:qFormat/>
    <w:pPr>
      <w:jc w:val="both"/>
    </w:pPr>
    <w:rPr>
      <w:rFonts w:ascii="Times New Roman" w:eastAsia="宋体" w:hAnsi="Times New Roman" w:cs="Times New Roman"/>
    </w:rPr>
  </w:style>
  <w:style w:type="paragraph" w:customStyle="1" w:styleId="ICS">
    <w:name w:val="标准文件_ICS"/>
    <w:basedOn w:val="afff6"/>
    <w:qFormat/>
    <w:pPr>
      <w:spacing w:line="0" w:lineRule="atLeast"/>
    </w:pPr>
    <w:rPr>
      <w:rFonts w:ascii="黑体" w:eastAsia="黑体" w:hAnsi="宋体"/>
    </w:rPr>
  </w:style>
  <w:style w:type="paragraph" w:customStyle="1" w:styleId="afffff7">
    <w:name w:val="标准文件_标准正文"/>
    <w:basedOn w:val="afff6"/>
    <w:next w:val="afffff8"/>
    <w:qFormat/>
    <w:pPr>
      <w:snapToGrid w:val="0"/>
      <w:ind w:firstLineChars="200" w:firstLine="200"/>
    </w:pPr>
    <w:rPr>
      <w:kern w:val="0"/>
    </w:rPr>
  </w:style>
  <w:style w:type="paragraph" w:customStyle="1" w:styleId="afffff8">
    <w:name w:val="标准文件_段"/>
    <w:link w:val="Char"/>
    <w:qFormat/>
    <w:pPr>
      <w:autoSpaceDE w:val="0"/>
      <w:autoSpaceDN w:val="0"/>
      <w:ind w:firstLineChars="200" w:firstLine="200"/>
      <w:jc w:val="both"/>
    </w:pPr>
    <w:rPr>
      <w:rFonts w:ascii="宋体" w:eastAsia="宋体" w:hAnsi="Times New Roman" w:cs="Times New Roman"/>
      <w:sz w:val="21"/>
    </w:rPr>
  </w:style>
  <w:style w:type="paragraph" w:customStyle="1" w:styleId="afffff9">
    <w:name w:val="标准文件_版本"/>
    <w:basedOn w:val="afffff7"/>
    <w:qFormat/>
    <w:pPr>
      <w:adjustRightInd/>
      <w:snapToGrid/>
      <w:ind w:firstLineChars="0" w:firstLine="0"/>
    </w:pPr>
    <w:rPr>
      <w:rFonts w:ascii="宋体" w:hAnsi="宋体"/>
      <w:kern w:val="2"/>
    </w:rPr>
  </w:style>
  <w:style w:type="paragraph" w:customStyle="1" w:styleId="afffffa">
    <w:name w:val="标准文件_标准部门"/>
    <w:basedOn w:val="afff6"/>
    <w:qFormat/>
    <w:pPr>
      <w:jc w:val="center"/>
    </w:pPr>
    <w:rPr>
      <w:rFonts w:ascii="黑体" w:eastAsia="黑体"/>
      <w:kern w:val="0"/>
      <w:sz w:val="44"/>
    </w:rPr>
  </w:style>
  <w:style w:type="paragraph" w:customStyle="1" w:styleId="afffffb">
    <w:name w:val="标准文件_标准代替"/>
    <w:basedOn w:val="afff6"/>
    <w:next w:val="afff6"/>
    <w:qFormat/>
    <w:pPr>
      <w:spacing w:line="310" w:lineRule="exact"/>
      <w:jc w:val="right"/>
    </w:pPr>
    <w:rPr>
      <w:rFonts w:ascii="宋体" w:hAnsi="宋体"/>
      <w:kern w:val="0"/>
    </w:rPr>
  </w:style>
  <w:style w:type="paragraph" w:customStyle="1" w:styleId="afffffc">
    <w:name w:val="标准文件_标准名称标题"/>
    <w:basedOn w:val="afff6"/>
    <w:next w:val="afff6"/>
    <w:qFormat/>
    <w:pPr>
      <w:widowControl/>
      <w:shd w:val="clear" w:color="FFFFFF" w:fill="FFFFFF"/>
      <w:adjustRightInd/>
      <w:spacing w:before="640" w:after="100"/>
      <w:jc w:val="center"/>
    </w:pPr>
    <w:rPr>
      <w:rFonts w:ascii="黑体" w:eastAsia="黑体"/>
      <w:kern w:val="0"/>
      <w:sz w:val="32"/>
    </w:rPr>
  </w:style>
  <w:style w:type="paragraph" w:customStyle="1" w:styleId="afffffd">
    <w:name w:val="标准文件_页眉奇数页"/>
    <w:next w:val="afff6"/>
    <w:qFormat/>
    <w:pPr>
      <w:tabs>
        <w:tab w:val="center" w:pos="4154"/>
        <w:tab w:val="right" w:pos="8306"/>
      </w:tabs>
      <w:spacing w:after="120"/>
      <w:jc w:val="right"/>
    </w:pPr>
    <w:rPr>
      <w:rFonts w:ascii="黑体" w:eastAsia="黑体" w:hAnsi="宋体" w:cs="Times New Roman"/>
      <w:sz w:val="21"/>
    </w:rPr>
  </w:style>
  <w:style w:type="paragraph" w:customStyle="1" w:styleId="afffffe">
    <w:name w:val="标准文件_页眉偶数页"/>
    <w:basedOn w:val="afffffd"/>
    <w:next w:val="afff6"/>
    <w:qFormat/>
    <w:pPr>
      <w:jc w:val="left"/>
    </w:pPr>
  </w:style>
  <w:style w:type="paragraph" w:customStyle="1" w:styleId="affffff">
    <w:name w:val="标准文件_参考文献标题"/>
    <w:basedOn w:val="afff6"/>
    <w:next w:val="afff6"/>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0">
    <w:name w:val="标准文件_参考文献条目"/>
    <w:qFormat/>
    <w:pPr>
      <w:numPr>
        <w:numId w:val="1"/>
      </w:numPr>
    </w:pPr>
    <w:rPr>
      <w:rFonts w:ascii="宋体" w:eastAsia="宋体" w:hAnsi="Times New Roman" w:cs="Times New Roman"/>
    </w:rPr>
  </w:style>
  <w:style w:type="paragraph" w:customStyle="1" w:styleId="afff">
    <w:name w:val="标准文件_二级条标题"/>
    <w:next w:val="afffff8"/>
    <w:qFormat/>
    <w:pPr>
      <w:widowControl w:val="0"/>
      <w:numPr>
        <w:ilvl w:val="3"/>
        <w:numId w:val="2"/>
      </w:numPr>
      <w:spacing w:beforeLines="50" w:before="50" w:afterLines="50" w:after="50"/>
      <w:jc w:val="both"/>
      <w:outlineLvl w:val="2"/>
    </w:pPr>
    <w:rPr>
      <w:rFonts w:ascii="黑体" w:eastAsia="黑体" w:hAnsi="Times New Roman" w:cs="Times New Roman"/>
      <w:sz w:val="21"/>
    </w:rPr>
  </w:style>
  <w:style w:type="character" w:customStyle="1" w:styleId="affffff0">
    <w:name w:val="标准文件_发布"/>
    <w:qFormat/>
    <w:rPr>
      <w:rFonts w:ascii="黑体" w:eastAsia="黑体" w:hAnsi="Calibri" w:cs="Times New Roman"/>
      <w:spacing w:val="0"/>
      <w:w w:val="100"/>
      <w:position w:val="3"/>
      <w:sz w:val="28"/>
    </w:rPr>
  </w:style>
  <w:style w:type="paragraph" w:customStyle="1" w:styleId="ae">
    <w:name w:val="标准文件_方框数字列项"/>
    <w:basedOn w:val="afffff8"/>
    <w:qFormat/>
    <w:pPr>
      <w:numPr>
        <w:numId w:val="3"/>
      </w:numPr>
      <w:ind w:firstLineChars="0" w:firstLine="0"/>
    </w:pPr>
  </w:style>
  <w:style w:type="paragraph" w:customStyle="1" w:styleId="affffff1">
    <w:name w:val="标准文件_封面标准编号"/>
    <w:basedOn w:val="afff6"/>
    <w:next w:val="afffffb"/>
    <w:qFormat/>
    <w:pPr>
      <w:spacing w:line="310" w:lineRule="exact"/>
      <w:jc w:val="right"/>
    </w:pPr>
    <w:rPr>
      <w:rFonts w:ascii="黑体" w:eastAsia="黑体"/>
      <w:kern w:val="0"/>
      <w:sz w:val="28"/>
    </w:rPr>
  </w:style>
  <w:style w:type="paragraph" w:customStyle="1" w:styleId="affffff2">
    <w:name w:val="标准文件_封面标准分类号"/>
    <w:basedOn w:val="afff6"/>
    <w:qFormat/>
    <w:rPr>
      <w:rFonts w:ascii="黑体" w:eastAsia="黑体"/>
      <w:b/>
      <w:kern w:val="0"/>
      <w:sz w:val="28"/>
    </w:rPr>
  </w:style>
  <w:style w:type="paragraph" w:customStyle="1" w:styleId="affffff3">
    <w:name w:val="标准文件_封面标准名称"/>
    <w:basedOn w:val="afff6"/>
    <w:qFormat/>
    <w:pPr>
      <w:spacing w:line="240" w:lineRule="auto"/>
      <w:jc w:val="center"/>
    </w:pPr>
    <w:rPr>
      <w:rFonts w:ascii="黑体" w:eastAsia="黑体"/>
      <w:kern w:val="0"/>
      <w:sz w:val="52"/>
    </w:rPr>
  </w:style>
  <w:style w:type="paragraph" w:customStyle="1" w:styleId="affffff4">
    <w:name w:val="标准文件_封面标准英文名称"/>
    <w:basedOn w:val="afff6"/>
    <w:qFormat/>
    <w:pPr>
      <w:spacing w:line="240" w:lineRule="auto"/>
      <w:jc w:val="center"/>
    </w:pPr>
    <w:rPr>
      <w:rFonts w:ascii="黑体" w:eastAsia="黑体"/>
      <w:b/>
      <w:sz w:val="28"/>
    </w:rPr>
  </w:style>
  <w:style w:type="paragraph" w:customStyle="1" w:styleId="affffff5">
    <w:name w:val="标准文件_封面发布日期"/>
    <w:basedOn w:val="afff6"/>
    <w:qFormat/>
    <w:pPr>
      <w:spacing w:line="310" w:lineRule="exact"/>
    </w:pPr>
    <w:rPr>
      <w:rFonts w:ascii="黑体" w:eastAsia="黑体"/>
      <w:kern w:val="0"/>
      <w:sz w:val="28"/>
    </w:rPr>
  </w:style>
  <w:style w:type="paragraph" w:customStyle="1" w:styleId="affffff6">
    <w:name w:val="标准文件_封面密级"/>
    <w:basedOn w:val="afff6"/>
    <w:qFormat/>
    <w:rPr>
      <w:rFonts w:eastAsia="黑体"/>
      <w:sz w:val="32"/>
    </w:rPr>
  </w:style>
  <w:style w:type="paragraph" w:customStyle="1" w:styleId="affffff7">
    <w:name w:val="标准文件_封面实施日期"/>
    <w:basedOn w:val="afff6"/>
    <w:qFormat/>
    <w:pPr>
      <w:spacing w:line="310" w:lineRule="exact"/>
      <w:jc w:val="right"/>
    </w:pPr>
    <w:rPr>
      <w:rFonts w:ascii="黑体" w:eastAsia="黑体"/>
      <w:sz w:val="28"/>
    </w:rPr>
  </w:style>
  <w:style w:type="paragraph" w:customStyle="1" w:styleId="affffff8">
    <w:name w:val="标准文件_封面抬头"/>
    <w:basedOn w:val="afffff8"/>
    <w:qFormat/>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f8"/>
    <w:qFormat/>
    <w:pPr>
      <w:numPr>
        <w:numId w:val="4"/>
      </w:numPr>
      <w:shd w:val="clear" w:color="FFFFFF" w:fill="FFFFFF"/>
      <w:tabs>
        <w:tab w:val="left" w:pos="6406"/>
      </w:tabs>
      <w:spacing w:before="560" w:afterLines="50" w:after="50"/>
      <w:jc w:val="center"/>
      <w:outlineLvl w:val="0"/>
    </w:pPr>
    <w:rPr>
      <w:rFonts w:ascii="黑体" w:eastAsia="黑体" w:hAnsi="Times New Roman" w:cs="Times New Roman"/>
      <w:sz w:val="21"/>
    </w:rPr>
  </w:style>
  <w:style w:type="paragraph" w:customStyle="1" w:styleId="aff0">
    <w:name w:val="标准文件_附录表标题"/>
    <w:next w:val="afffff8"/>
    <w:qFormat/>
    <w:pPr>
      <w:numPr>
        <w:ilvl w:val="1"/>
        <w:numId w:val="5"/>
      </w:numPr>
      <w:adjustRightInd w:val="0"/>
      <w:snapToGrid w:val="0"/>
      <w:spacing w:beforeLines="50" w:before="50" w:afterLines="50" w:after="50"/>
      <w:jc w:val="center"/>
      <w:textAlignment w:val="baseline"/>
    </w:pPr>
    <w:rPr>
      <w:rFonts w:ascii="黑体" w:eastAsia="黑体" w:hAnsi="Times New Roman" w:cs="Times New Roman"/>
      <w:kern w:val="21"/>
      <w:sz w:val="21"/>
    </w:rPr>
  </w:style>
  <w:style w:type="paragraph" w:customStyle="1" w:styleId="aff5">
    <w:name w:val="标准文件_附录一级条标题"/>
    <w:next w:val="afffff8"/>
    <w:qFormat/>
    <w:pPr>
      <w:widowControl w:val="0"/>
      <w:numPr>
        <w:ilvl w:val="1"/>
        <w:numId w:val="4"/>
      </w:numPr>
      <w:spacing w:beforeLines="50" w:before="50" w:afterLines="50" w:after="50"/>
      <w:jc w:val="both"/>
      <w:outlineLvl w:val="2"/>
    </w:pPr>
    <w:rPr>
      <w:rFonts w:ascii="黑体" w:eastAsia="黑体" w:hAnsi="Times New Roman" w:cs="Times New Roman"/>
      <w:kern w:val="21"/>
      <w:sz w:val="21"/>
    </w:rPr>
  </w:style>
  <w:style w:type="paragraph" w:customStyle="1" w:styleId="aff6">
    <w:name w:val="标准文件_附录二级条标题"/>
    <w:basedOn w:val="aff5"/>
    <w:next w:val="afffff8"/>
    <w:qFormat/>
    <w:pPr>
      <w:widowControl/>
      <w:numPr>
        <w:ilvl w:val="2"/>
      </w:numPr>
      <w:wordWrap w:val="0"/>
      <w:overflowPunct w:val="0"/>
      <w:autoSpaceDE w:val="0"/>
      <w:autoSpaceDN w:val="0"/>
      <w:textAlignment w:val="baseline"/>
      <w:outlineLvl w:val="3"/>
    </w:pPr>
  </w:style>
  <w:style w:type="paragraph" w:customStyle="1" w:styleId="affffff9">
    <w:name w:val="标准文件_附录公式"/>
    <w:basedOn w:val="afffff7"/>
    <w:next w:val="afffff7"/>
    <w:qFormat/>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f8"/>
    <w:qFormat/>
    <w:pPr>
      <w:widowControl w:val="0"/>
      <w:numPr>
        <w:ilvl w:val="3"/>
        <w:numId w:val="4"/>
      </w:numPr>
      <w:spacing w:beforeLines="50" w:before="50" w:afterLines="50" w:after="50"/>
      <w:jc w:val="both"/>
      <w:outlineLvl w:val="4"/>
    </w:pPr>
    <w:rPr>
      <w:rFonts w:ascii="黑体" w:eastAsia="黑体" w:hAnsi="Times New Roman" w:cs="Times New Roman"/>
      <w:kern w:val="21"/>
      <w:sz w:val="21"/>
    </w:rPr>
  </w:style>
  <w:style w:type="paragraph" w:customStyle="1" w:styleId="aff8">
    <w:name w:val="标准文件_附录四级条标题"/>
    <w:next w:val="afffff8"/>
    <w:qFormat/>
    <w:pPr>
      <w:widowControl w:val="0"/>
      <w:numPr>
        <w:ilvl w:val="4"/>
        <w:numId w:val="4"/>
      </w:numPr>
      <w:spacing w:beforeLines="50" w:before="50" w:afterLines="50" w:after="50"/>
      <w:jc w:val="both"/>
      <w:outlineLvl w:val="5"/>
    </w:pPr>
    <w:rPr>
      <w:rFonts w:ascii="黑体" w:eastAsia="黑体" w:hAnsi="Times New Roman" w:cs="Times New Roman"/>
      <w:kern w:val="21"/>
      <w:sz w:val="21"/>
    </w:rPr>
  </w:style>
  <w:style w:type="paragraph" w:customStyle="1" w:styleId="afa">
    <w:name w:val="标准文件_附录图标题"/>
    <w:next w:val="afffff8"/>
    <w:qFormat/>
    <w:pPr>
      <w:numPr>
        <w:ilvl w:val="1"/>
        <w:numId w:val="6"/>
      </w:numPr>
      <w:adjustRightInd w:val="0"/>
      <w:snapToGrid w:val="0"/>
      <w:spacing w:beforeLines="50" w:before="50" w:afterLines="50" w:after="50"/>
      <w:jc w:val="center"/>
    </w:pPr>
    <w:rPr>
      <w:rFonts w:ascii="黑体" w:eastAsia="黑体" w:hAnsi="Times New Roman" w:cs="Times New Roman"/>
      <w:sz w:val="21"/>
    </w:rPr>
  </w:style>
  <w:style w:type="paragraph" w:customStyle="1" w:styleId="aff9">
    <w:name w:val="标准文件_附录五级条标题"/>
    <w:next w:val="afffff8"/>
    <w:qFormat/>
    <w:pPr>
      <w:widowControl w:val="0"/>
      <w:numPr>
        <w:ilvl w:val="5"/>
        <w:numId w:val="4"/>
      </w:numPr>
      <w:spacing w:beforeLines="50" w:before="50" w:afterLines="50" w:after="50"/>
      <w:jc w:val="both"/>
      <w:outlineLvl w:val="6"/>
    </w:pPr>
    <w:rPr>
      <w:rFonts w:ascii="黑体" w:eastAsia="黑体" w:hAnsi="Times New Roman" w:cs="Times New Roman"/>
      <w:kern w:val="21"/>
      <w:sz w:val="21"/>
    </w:rPr>
  </w:style>
  <w:style w:type="paragraph" w:customStyle="1" w:styleId="af1">
    <w:name w:val="标准文件_附录英文标识"/>
    <w:next w:val="afffc"/>
    <w:qFormat/>
    <w:pPr>
      <w:numPr>
        <w:numId w:val="7"/>
      </w:numPr>
      <w:tabs>
        <w:tab w:val="left" w:pos="6406"/>
      </w:tabs>
      <w:spacing w:before="220" w:after="320"/>
      <w:jc w:val="center"/>
      <w:outlineLvl w:val="0"/>
    </w:pPr>
    <w:rPr>
      <w:rFonts w:ascii="黑体" w:eastAsia="黑体" w:hAnsi="Times New Roman" w:cs="Times New Roman"/>
      <w:sz w:val="21"/>
    </w:rPr>
  </w:style>
  <w:style w:type="character" w:customStyle="1" w:styleId="afffd">
    <w:name w:val="正文文本 字符"/>
    <w:link w:val="afffc"/>
    <w:qFormat/>
    <w:rPr>
      <w:rFonts w:ascii="Calibri" w:eastAsia="宋体" w:hAnsi="Calibri" w:cs="Times New Roman"/>
    </w:rPr>
  </w:style>
  <w:style w:type="paragraph" w:customStyle="1" w:styleId="affffffa">
    <w:name w:val="标准文件_附录章标题"/>
    <w:next w:val="afffff8"/>
    <w:qFormat/>
    <w:p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ffffffb">
    <w:name w:val="标准文件_公式后的破折号"/>
    <w:basedOn w:val="afffff8"/>
    <w:next w:val="afffff8"/>
    <w:qFormat/>
    <w:pPr>
      <w:ind w:leftChars="200" w:left="488" w:hangingChars="290" w:hanging="289"/>
    </w:pPr>
  </w:style>
  <w:style w:type="paragraph" w:customStyle="1" w:styleId="a7">
    <w:name w:val="标准文件_前言、引言标题"/>
    <w:next w:val="afff6"/>
    <w:qFormat/>
    <w:pPr>
      <w:numPr>
        <w:numId w:val="8"/>
      </w:numPr>
      <w:shd w:val="clear" w:color="FFFFFF" w:fill="FFFFFF"/>
      <w:spacing w:before="480" w:afterLines="150" w:after="150"/>
      <w:jc w:val="center"/>
      <w:outlineLvl w:val="0"/>
    </w:pPr>
    <w:rPr>
      <w:rFonts w:ascii="黑体" w:eastAsia="黑体" w:hAnsi="Times New Roman" w:cs="Times New Roman"/>
      <w:sz w:val="32"/>
    </w:rPr>
  </w:style>
  <w:style w:type="paragraph" w:customStyle="1" w:styleId="affffffc">
    <w:name w:val="标准文件_目次、标准名称标题"/>
    <w:basedOn w:val="a7"/>
    <w:next w:val="afffff8"/>
    <w:qFormat/>
    <w:pPr>
      <w:spacing w:line="460" w:lineRule="exact"/>
      <w:ind w:left="0" w:firstLine="0"/>
    </w:pPr>
  </w:style>
  <w:style w:type="paragraph" w:customStyle="1" w:styleId="affffffd">
    <w:name w:val="标准文件_目录标题"/>
    <w:basedOn w:val="afff6"/>
    <w:qFormat/>
    <w:pPr>
      <w:spacing w:before="480" w:afterLines="150" w:after="150" w:line="240" w:lineRule="auto"/>
      <w:jc w:val="center"/>
    </w:pPr>
    <w:rPr>
      <w:rFonts w:ascii="黑体" w:eastAsia="黑体"/>
      <w:sz w:val="32"/>
    </w:rPr>
  </w:style>
  <w:style w:type="paragraph" w:customStyle="1" w:styleId="af2">
    <w:name w:val="标准文件_破折号列项"/>
    <w:qFormat/>
    <w:pPr>
      <w:numPr>
        <w:numId w:val="9"/>
      </w:numPr>
      <w:adjustRightInd w:val="0"/>
      <w:snapToGrid w:val="0"/>
      <w:ind w:firstLineChars="200" w:firstLine="200"/>
    </w:pPr>
    <w:rPr>
      <w:rFonts w:ascii="Times New Roman" w:eastAsia="宋体" w:hAnsi="Times New Roman" w:cs="Times New Roman"/>
      <w:sz w:val="21"/>
    </w:rPr>
  </w:style>
  <w:style w:type="paragraph" w:customStyle="1" w:styleId="afd">
    <w:name w:val="标准文件_破折号列项（二级）"/>
    <w:basedOn w:val="af2"/>
    <w:qFormat/>
    <w:pPr>
      <w:numPr>
        <w:numId w:val="10"/>
      </w:numPr>
    </w:pPr>
  </w:style>
  <w:style w:type="paragraph" w:customStyle="1" w:styleId="afff0">
    <w:name w:val="标准文件_三级条标题"/>
    <w:basedOn w:val="afff"/>
    <w:next w:val="afffff8"/>
    <w:qFormat/>
    <w:pPr>
      <w:widowControl/>
      <w:numPr>
        <w:ilvl w:val="4"/>
      </w:numPr>
      <w:outlineLvl w:val="3"/>
    </w:pPr>
  </w:style>
  <w:style w:type="character" w:customStyle="1" w:styleId="11">
    <w:name w:val="不明显参考1"/>
    <w:uiPriority w:val="31"/>
    <w:qFormat/>
    <w:rPr>
      <w:rFonts w:ascii="Calibri" w:eastAsia="宋体" w:hAnsi="Calibri" w:cs="Times New Roman"/>
      <w:smallCaps/>
      <w:color w:val="C0504D"/>
      <w:u w:val="single"/>
    </w:rPr>
  </w:style>
  <w:style w:type="paragraph" w:customStyle="1" w:styleId="affffffe">
    <w:name w:val="标准文件_示例后续"/>
    <w:basedOn w:val="afff6"/>
    <w:qFormat/>
    <w:pPr>
      <w:adjustRightInd/>
      <w:spacing w:line="240" w:lineRule="auto"/>
      <w:ind w:firstLineChars="200" w:firstLine="200"/>
    </w:pPr>
    <w:rPr>
      <w:sz w:val="18"/>
      <w:szCs w:val="24"/>
    </w:rPr>
  </w:style>
  <w:style w:type="paragraph" w:customStyle="1" w:styleId="affa">
    <w:name w:val="标准文件_数字编号列项"/>
    <w:qFormat/>
    <w:pPr>
      <w:numPr>
        <w:numId w:val="11"/>
      </w:numPr>
      <w:jc w:val="both"/>
    </w:pPr>
    <w:rPr>
      <w:rFonts w:ascii="宋体" w:eastAsia="宋体" w:hAnsi="宋体" w:cs="Times New Roman"/>
      <w:sz w:val="21"/>
    </w:rPr>
  </w:style>
  <w:style w:type="paragraph" w:customStyle="1" w:styleId="afff1">
    <w:name w:val="标准文件_四级条标题"/>
    <w:next w:val="afffff8"/>
    <w:qFormat/>
    <w:pPr>
      <w:widowControl w:val="0"/>
      <w:numPr>
        <w:ilvl w:val="5"/>
        <w:numId w:val="2"/>
      </w:numPr>
      <w:spacing w:beforeLines="50" w:before="50" w:afterLines="50" w:after="50"/>
      <w:jc w:val="both"/>
      <w:outlineLvl w:val="4"/>
    </w:pPr>
    <w:rPr>
      <w:rFonts w:ascii="黑体" w:eastAsia="黑体" w:hAnsi="Times New Roman" w:cs="Times New Roman"/>
      <w:sz w:val="21"/>
    </w:rPr>
  </w:style>
  <w:style w:type="character" w:customStyle="1" w:styleId="affff5">
    <w:name w:val="脚注文本 字符"/>
    <w:link w:val="affff4"/>
    <w:semiHidden/>
    <w:qFormat/>
    <w:rPr>
      <w:rFonts w:ascii="宋体" w:eastAsia="宋体" w:hAnsi="Calibri" w:cs="Times New Roman"/>
      <w:sz w:val="18"/>
      <w:szCs w:val="18"/>
    </w:rPr>
  </w:style>
  <w:style w:type="paragraph" w:customStyle="1" w:styleId="afffffff">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5">
    <w:name w:val="标准文件_图表脚注"/>
    <w:basedOn w:val="afff6"/>
    <w:next w:val="afffff8"/>
    <w:qFormat/>
    <w:pPr>
      <w:numPr>
        <w:numId w:val="12"/>
      </w:numPr>
      <w:spacing w:line="240" w:lineRule="auto"/>
      <w:jc w:val="left"/>
    </w:pPr>
    <w:rPr>
      <w:rFonts w:ascii="宋体" w:hAnsi="宋体"/>
      <w:sz w:val="18"/>
    </w:rPr>
  </w:style>
  <w:style w:type="character" w:customStyle="1" w:styleId="afffffff0">
    <w:name w:val="标准文件_图表脚注内容"/>
    <w:qFormat/>
    <w:rPr>
      <w:rFonts w:ascii="宋体" w:eastAsia="宋体" w:hAnsi="宋体" w:cs="Times New Roman"/>
      <w:spacing w:val="0"/>
      <w:sz w:val="18"/>
      <w:vertAlign w:val="superscript"/>
    </w:rPr>
  </w:style>
  <w:style w:type="paragraph" w:customStyle="1" w:styleId="afff2">
    <w:name w:val="标准文件_五级条标题"/>
    <w:next w:val="afffff8"/>
    <w:qFormat/>
    <w:pPr>
      <w:widowControl w:val="0"/>
      <w:numPr>
        <w:ilvl w:val="6"/>
        <w:numId w:val="2"/>
      </w:numPr>
      <w:spacing w:beforeLines="50" w:before="50" w:afterLines="50" w:after="50"/>
      <w:jc w:val="both"/>
      <w:outlineLvl w:val="5"/>
    </w:pPr>
    <w:rPr>
      <w:rFonts w:ascii="黑体" w:eastAsia="黑体" w:hAnsi="Times New Roman" w:cs="Times New Roman"/>
      <w:sz w:val="21"/>
    </w:rPr>
  </w:style>
  <w:style w:type="paragraph" w:customStyle="1" w:styleId="affd">
    <w:name w:val="标准文件_章标题"/>
    <w:next w:val="afffff8"/>
    <w:qFormat/>
    <w:pPr>
      <w:numPr>
        <w:ilvl w:val="1"/>
        <w:numId w:val="2"/>
      </w:numPr>
      <w:spacing w:beforeLines="100" w:before="100" w:afterLines="100" w:after="100"/>
      <w:jc w:val="both"/>
      <w:outlineLvl w:val="0"/>
    </w:pPr>
    <w:rPr>
      <w:rFonts w:ascii="黑体" w:eastAsia="黑体" w:hAnsi="Times New Roman" w:cs="Times New Roman"/>
      <w:sz w:val="21"/>
    </w:rPr>
  </w:style>
  <w:style w:type="paragraph" w:customStyle="1" w:styleId="affe">
    <w:name w:val="标准文件_一级条标题"/>
    <w:basedOn w:val="affd"/>
    <w:next w:val="afffff8"/>
    <w:qFormat/>
    <w:pPr>
      <w:numPr>
        <w:ilvl w:val="2"/>
      </w:numPr>
      <w:spacing w:beforeLines="50" w:before="50" w:afterLines="50" w:after="50"/>
      <w:outlineLvl w:val="1"/>
    </w:pPr>
  </w:style>
  <w:style w:type="paragraph" w:customStyle="1" w:styleId="afffffff1">
    <w:name w:val="标准文件_一致程度"/>
    <w:basedOn w:val="afff6"/>
    <w:qFormat/>
    <w:pPr>
      <w:spacing w:line="440" w:lineRule="exact"/>
      <w:jc w:val="center"/>
    </w:pPr>
    <w:rPr>
      <w:sz w:val="28"/>
    </w:rPr>
  </w:style>
  <w:style w:type="paragraph" w:customStyle="1" w:styleId="afffffff2">
    <w:name w:val="标准文件_引言标题"/>
    <w:next w:val="afff6"/>
    <w:qFormat/>
    <w:pPr>
      <w:shd w:val="clear" w:color="FFFFFF" w:fill="FFFFFF"/>
      <w:spacing w:before="540" w:after="600"/>
      <w:jc w:val="center"/>
      <w:outlineLvl w:val="0"/>
    </w:pPr>
    <w:rPr>
      <w:rFonts w:ascii="黑体" w:eastAsia="黑体" w:hAnsi="Times New Roman" w:cs="Times New Roman"/>
      <w:sz w:val="32"/>
    </w:rPr>
  </w:style>
  <w:style w:type="paragraph" w:customStyle="1" w:styleId="afffffff3">
    <w:name w:val="标准文件_英文图表脚注"/>
    <w:basedOn w:val="afffff7"/>
    <w:qFormat/>
    <w:pPr>
      <w:widowControl/>
      <w:adjustRightInd/>
      <w:snapToGrid/>
      <w:spacing w:line="240" w:lineRule="auto"/>
      <w:ind w:left="79" w:hangingChars="80" w:hanging="79"/>
    </w:pPr>
    <w:rPr>
      <w:rFonts w:ascii="宋体" w:hAnsi="宋体"/>
    </w:rPr>
  </w:style>
  <w:style w:type="paragraph" w:customStyle="1" w:styleId="af7">
    <w:name w:val="标准文件_数字编号列项（二级）"/>
    <w:qFormat/>
    <w:pPr>
      <w:numPr>
        <w:ilvl w:val="1"/>
        <w:numId w:val="13"/>
      </w:numPr>
      <w:jc w:val="both"/>
    </w:pPr>
    <w:rPr>
      <w:rFonts w:ascii="宋体" w:eastAsia="宋体" w:hAnsi="Times New Roman" w:cs="Times New Roman"/>
      <w:sz w:val="21"/>
    </w:rPr>
  </w:style>
  <w:style w:type="paragraph" w:customStyle="1" w:styleId="af0">
    <w:name w:val="标准文件_英文注："/>
    <w:basedOn w:val="afff6"/>
    <w:next w:val="afffff8"/>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6"/>
    <w:qFormat/>
    <w:pPr>
      <w:numPr>
        <w:numId w:val="15"/>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f8"/>
    <w:qFormat/>
    <w:pPr>
      <w:numPr>
        <w:numId w:val="16"/>
      </w:numPr>
      <w:tabs>
        <w:tab w:val="left" w:pos="0"/>
      </w:tabs>
      <w:spacing w:beforeLines="50" w:before="50" w:afterLines="50" w:after="50"/>
      <w:jc w:val="center"/>
    </w:pPr>
    <w:rPr>
      <w:rFonts w:ascii="黑体" w:eastAsia="黑体" w:hAnsi="Times New Roman" w:cs="Times New Roman"/>
      <w:sz w:val="21"/>
    </w:rPr>
  </w:style>
  <w:style w:type="paragraph" w:customStyle="1" w:styleId="afffffff4">
    <w:name w:val="标准文件_正文公式"/>
    <w:basedOn w:val="afff6"/>
    <w:next w:val="afffff7"/>
    <w:qFormat/>
    <w:pPr>
      <w:tabs>
        <w:tab w:val="center" w:pos="4678"/>
        <w:tab w:val="right" w:leader="middleDot" w:pos="9356"/>
      </w:tabs>
      <w:spacing w:line="240" w:lineRule="auto"/>
    </w:pPr>
    <w:rPr>
      <w:rFonts w:ascii="宋体" w:hAnsi="宋体"/>
    </w:rPr>
  </w:style>
  <w:style w:type="paragraph" w:customStyle="1" w:styleId="afe">
    <w:name w:val="标准文件_正文图标题"/>
    <w:next w:val="afffff8"/>
    <w:qFormat/>
    <w:pPr>
      <w:numPr>
        <w:numId w:val="17"/>
      </w:numPr>
      <w:spacing w:beforeLines="50" w:before="50" w:afterLines="50" w:after="50"/>
      <w:jc w:val="center"/>
    </w:pPr>
    <w:rPr>
      <w:rFonts w:ascii="黑体" w:eastAsia="黑体" w:hAnsi="Times New Roman" w:cs="Times New Roman"/>
      <w:sz w:val="21"/>
    </w:rPr>
  </w:style>
  <w:style w:type="paragraph" w:customStyle="1" w:styleId="afff4">
    <w:name w:val="标准文件_正文英文表标题"/>
    <w:next w:val="afffff8"/>
    <w:qFormat/>
    <w:pPr>
      <w:numPr>
        <w:numId w:val="18"/>
      </w:numPr>
      <w:jc w:val="center"/>
    </w:pPr>
    <w:rPr>
      <w:rFonts w:ascii="黑体" w:eastAsia="黑体" w:hAnsi="Times New Roman" w:cs="Times New Roman"/>
      <w:sz w:val="21"/>
    </w:rPr>
  </w:style>
  <w:style w:type="paragraph" w:customStyle="1" w:styleId="afc">
    <w:name w:val="标准文件_正文英文图标题"/>
    <w:next w:val="afffff8"/>
    <w:qFormat/>
    <w:pPr>
      <w:numPr>
        <w:numId w:val="19"/>
      </w:numPr>
      <w:jc w:val="center"/>
    </w:pPr>
    <w:rPr>
      <w:rFonts w:ascii="黑体" w:eastAsia="黑体" w:hAnsi="Times New Roman" w:cs="Times New Roman"/>
      <w:sz w:val="21"/>
    </w:rPr>
  </w:style>
  <w:style w:type="paragraph" w:customStyle="1" w:styleId="af8">
    <w:name w:val="标准文件_编号列项（三级）"/>
    <w:qFormat/>
    <w:pPr>
      <w:numPr>
        <w:ilvl w:val="2"/>
        <w:numId w:val="13"/>
      </w:numPr>
    </w:pPr>
    <w:rPr>
      <w:rFonts w:ascii="宋体" w:eastAsia="宋体" w:hAnsi="Times New Roman" w:cs="Times New Roman"/>
      <w:sz w:val="21"/>
    </w:rPr>
  </w:style>
  <w:style w:type="paragraph" w:customStyle="1" w:styleId="a2">
    <w:name w:val="二级无标题条"/>
    <w:basedOn w:val="afff6"/>
    <w:qFormat/>
    <w:pPr>
      <w:numPr>
        <w:ilvl w:val="3"/>
        <w:numId w:val="20"/>
      </w:numPr>
      <w:adjustRightInd/>
      <w:spacing w:line="240" w:lineRule="auto"/>
    </w:pPr>
    <w:rPr>
      <w:rFonts w:ascii="宋体" w:hAnsi="宋体"/>
      <w:szCs w:val="24"/>
    </w:rPr>
  </w:style>
  <w:style w:type="paragraph" w:customStyle="1" w:styleId="afffffff5">
    <w:name w:val="发布部门"/>
    <w:next w:val="afffff8"/>
    <w:qFormat/>
    <w:pPr>
      <w:framePr w:w="7433" w:h="585" w:hRule="exact" w:hSpace="180" w:vSpace="180" w:wrap="around" w:hAnchor="margin" w:xAlign="center" w:y="14401" w:anchorLock="1"/>
      <w:jc w:val="center"/>
    </w:pPr>
    <w:rPr>
      <w:rFonts w:ascii="宋体" w:eastAsia="宋体" w:hAnsi="Times New Roman" w:cs="Times New Roman"/>
      <w:b/>
      <w:w w:val="135"/>
      <w:sz w:val="36"/>
    </w:rPr>
  </w:style>
  <w:style w:type="paragraph" w:customStyle="1" w:styleId="afffffff6">
    <w:name w:val="发布日期"/>
    <w:qFormat/>
    <w:pPr>
      <w:framePr w:w="4000" w:h="473" w:hRule="exact" w:hSpace="180" w:vSpace="180" w:wrap="around" w:hAnchor="margin" w:y="13511" w:anchorLock="1"/>
    </w:pPr>
    <w:rPr>
      <w:rFonts w:ascii="Times New Roman" w:eastAsia="黑体" w:hAnsi="Times New Roman" w:cs="Times New Roman"/>
      <w:sz w:val="28"/>
    </w:rPr>
  </w:style>
  <w:style w:type="paragraph" w:customStyle="1" w:styleId="afffffff7">
    <w:name w:val="封面标准代替信息"/>
    <w:basedOn w:val="afff6"/>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8">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ffffff9">
    <w:name w:val="封面标准文稿编辑信息"/>
    <w:qFormat/>
    <w:pPr>
      <w:spacing w:before="180" w:line="180" w:lineRule="exact"/>
      <w:jc w:val="center"/>
    </w:pPr>
    <w:rPr>
      <w:rFonts w:ascii="宋体" w:eastAsia="宋体" w:hAnsi="Times New Roman" w:cs="Times New Roman"/>
      <w:sz w:val="21"/>
    </w:rPr>
  </w:style>
  <w:style w:type="paragraph" w:customStyle="1" w:styleId="afffffffa">
    <w:name w:val="封面标准文稿类别"/>
    <w:qFormat/>
    <w:pPr>
      <w:spacing w:before="440" w:line="400" w:lineRule="exact"/>
      <w:jc w:val="center"/>
    </w:pPr>
    <w:rPr>
      <w:rFonts w:ascii="宋体" w:eastAsia="宋体" w:hAnsi="Times New Roman" w:cs="Times New Roman"/>
      <w:sz w:val="24"/>
    </w:rPr>
  </w:style>
  <w:style w:type="paragraph" w:customStyle="1" w:styleId="afffffffb">
    <w:name w:val="封面标准英文名称"/>
    <w:qFormat/>
    <w:pPr>
      <w:widowControl w:val="0"/>
      <w:spacing w:line="360" w:lineRule="exact"/>
      <w:jc w:val="center"/>
    </w:pPr>
    <w:rPr>
      <w:rFonts w:ascii="Times New Roman" w:eastAsia="宋体" w:hAnsi="Times New Roman" w:cs="Times New Roman"/>
      <w:sz w:val="28"/>
    </w:rPr>
  </w:style>
  <w:style w:type="paragraph" w:customStyle="1" w:styleId="afffffffc">
    <w:name w:val="封面一致性程度标识"/>
    <w:qFormat/>
    <w:pPr>
      <w:spacing w:before="440" w:line="440" w:lineRule="exact"/>
      <w:jc w:val="center"/>
    </w:pPr>
    <w:rPr>
      <w:rFonts w:ascii="Times New Roman" w:eastAsia="宋体" w:hAnsi="Times New Roman" w:cs="Times New Roman"/>
      <w:sz w:val="28"/>
    </w:rPr>
  </w:style>
  <w:style w:type="paragraph" w:customStyle="1" w:styleId="afffffffd">
    <w:name w:val="封面正文"/>
    <w:qFormat/>
    <w:pPr>
      <w:jc w:val="both"/>
    </w:pPr>
    <w:rPr>
      <w:rFonts w:ascii="Times New Roman" w:eastAsia="宋体" w:hAnsi="Times New Roman" w:cs="Times New Roman"/>
    </w:rPr>
  </w:style>
  <w:style w:type="paragraph" w:customStyle="1" w:styleId="afffffffe">
    <w:name w:val="附录二级无标题条"/>
    <w:basedOn w:val="afff6"/>
    <w:next w:val="afffff8"/>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
    <w:name w:val="附录三级无标题条"/>
    <w:basedOn w:val="afffffffe"/>
    <w:next w:val="afffff8"/>
    <w:qFormat/>
    <w:pPr>
      <w:outlineLvl w:val="4"/>
    </w:pPr>
  </w:style>
  <w:style w:type="paragraph" w:customStyle="1" w:styleId="affffffff0">
    <w:name w:val="附录四级无标题条"/>
    <w:basedOn w:val="affffffff"/>
    <w:next w:val="afffff8"/>
    <w:qFormat/>
    <w:pPr>
      <w:outlineLvl w:val="5"/>
    </w:pPr>
  </w:style>
  <w:style w:type="paragraph" w:customStyle="1" w:styleId="affffffff1">
    <w:name w:val="附录图"/>
    <w:next w:val="afffff8"/>
    <w:qFormat/>
    <w:pPr>
      <w:wordWrap w:val="0"/>
      <w:overflowPunct w:val="0"/>
      <w:autoSpaceDE w:val="0"/>
      <w:spacing w:beforeLines="50" w:before="50" w:afterLines="50" w:after="50"/>
      <w:jc w:val="center"/>
      <w:textAlignment w:val="baseline"/>
      <w:outlineLvl w:val="1"/>
    </w:pPr>
    <w:rPr>
      <w:rFonts w:ascii="黑体" w:eastAsia="黑体" w:hAnsi="Times New Roman" w:cs="Times New Roman"/>
      <w:kern w:val="21"/>
      <w:sz w:val="21"/>
    </w:rPr>
  </w:style>
  <w:style w:type="paragraph" w:customStyle="1" w:styleId="af3">
    <w:name w:val="标准文件_一级项"/>
    <w:qFormat/>
    <w:pPr>
      <w:numPr>
        <w:numId w:val="21"/>
      </w:numPr>
    </w:pPr>
    <w:rPr>
      <w:rFonts w:ascii="宋体" w:eastAsia="宋体" w:hAnsi="Times New Roman" w:cs="Times New Roman"/>
      <w:sz w:val="21"/>
    </w:rPr>
  </w:style>
  <w:style w:type="paragraph" w:customStyle="1" w:styleId="affffffff2">
    <w:name w:val="附录五级无标题条"/>
    <w:basedOn w:val="affffffff0"/>
    <w:next w:val="afffff8"/>
    <w:qFormat/>
    <w:pPr>
      <w:outlineLvl w:val="6"/>
    </w:pPr>
  </w:style>
  <w:style w:type="paragraph" w:customStyle="1" w:styleId="affffffff3">
    <w:name w:val="附录性质"/>
    <w:basedOn w:val="afff6"/>
    <w:qFormat/>
    <w:pPr>
      <w:widowControl/>
      <w:adjustRightInd/>
      <w:jc w:val="center"/>
    </w:pPr>
    <w:rPr>
      <w:rFonts w:ascii="黑体" w:eastAsia="黑体"/>
    </w:rPr>
  </w:style>
  <w:style w:type="paragraph" w:customStyle="1" w:styleId="affffffff4">
    <w:name w:val="附录一级无标题条"/>
    <w:basedOn w:val="affffffa"/>
    <w:next w:val="afffff8"/>
    <w:qFormat/>
    <w:pPr>
      <w:autoSpaceDN w:val="0"/>
      <w:outlineLvl w:val="2"/>
    </w:pPr>
    <w:rPr>
      <w:rFonts w:ascii="宋体" w:eastAsia="宋体" w:hAnsi="宋体"/>
    </w:rPr>
  </w:style>
  <w:style w:type="character" w:customStyle="1" w:styleId="affffffff5">
    <w:name w:val="个人答复风格"/>
    <w:qFormat/>
    <w:rPr>
      <w:rFonts w:ascii="Arial" w:eastAsia="宋体" w:hAnsi="Arial" w:cs="Arial"/>
      <w:color w:val="auto"/>
      <w:spacing w:val="0"/>
      <w:sz w:val="20"/>
    </w:rPr>
  </w:style>
  <w:style w:type="character" w:customStyle="1" w:styleId="affffffff6">
    <w:name w:val="个人撰写风格"/>
    <w:qFormat/>
    <w:rPr>
      <w:rFonts w:ascii="Arial" w:eastAsia="宋体" w:hAnsi="Arial" w:cs="Arial"/>
      <w:color w:val="auto"/>
      <w:spacing w:val="0"/>
      <w:sz w:val="20"/>
    </w:rPr>
  </w:style>
  <w:style w:type="paragraph" w:customStyle="1" w:styleId="affffffff7">
    <w:name w:val="脚注后续"/>
    <w:qFormat/>
    <w:pPr>
      <w:ind w:leftChars="350" w:left="350"/>
      <w:jc w:val="both"/>
    </w:pPr>
    <w:rPr>
      <w:rFonts w:ascii="宋体" w:eastAsia="宋体" w:hAnsi="Times New Roman" w:cs="Times New Roman"/>
      <w:sz w:val="18"/>
    </w:rPr>
  </w:style>
  <w:style w:type="paragraph" w:customStyle="1" w:styleId="afff5">
    <w:name w:val="列项——"/>
    <w:qFormat/>
    <w:pPr>
      <w:widowControl w:val="0"/>
      <w:numPr>
        <w:numId w:val="22"/>
      </w:numPr>
      <w:jc w:val="both"/>
    </w:pPr>
    <w:rPr>
      <w:rFonts w:ascii="宋体" w:eastAsia="宋体" w:hAnsi="宋体" w:cs="Times New Roman"/>
      <w:sz w:val="21"/>
    </w:rPr>
  </w:style>
  <w:style w:type="paragraph" w:customStyle="1" w:styleId="affffffff8">
    <w:name w:val="列项·"/>
    <w:basedOn w:val="afffff8"/>
    <w:qFormat/>
    <w:pPr>
      <w:tabs>
        <w:tab w:val="left" w:pos="840"/>
      </w:tabs>
    </w:pPr>
  </w:style>
  <w:style w:type="paragraph" w:customStyle="1" w:styleId="affffffff9">
    <w:name w:val="目次、索引正文"/>
    <w:qFormat/>
    <w:pPr>
      <w:spacing w:line="320" w:lineRule="exact"/>
      <w:jc w:val="both"/>
    </w:pPr>
    <w:rPr>
      <w:rFonts w:ascii="宋体" w:eastAsia="宋体" w:hAnsi="Times New Roman" w:cs="Times New Roman"/>
      <w:sz w:val="21"/>
    </w:rPr>
  </w:style>
  <w:style w:type="paragraph" w:customStyle="1" w:styleId="210">
    <w:name w:val="目录 21"/>
    <w:basedOn w:val="afff6"/>
    <w:next w:val="afff6"/>
    <w:semiHidden/>
    <w:qFormat/>
    <w:pPr>
      <w:adjustRightInd/>
      <w:spacing w:line="240" w:lineRule="auto"/>
      <w:jc w:val="left"/>
    </w:pPr>
    <w:rPr>
      <w:bCs/>
      <w:iCs/>
    </w:rPr>
  </w:style>
  <w:style w:type="paragraph" w:customStyle="1" w:styleId="31">
    <w:name w:val="目录 31"/>
    <w:basedOn w:val="afff6"/>
    <w:next w:val="afff6"/>
    <w:semiHidden/>
    <w:qFormat/>
    <w:pPr>
      <w:spacing w:line="240" w:lineRule="auto"/>
    </w:pPr>
    <w:rPr>
      <w:rFonts w:ascii="宋体" w:hAnsi="宋体"/>
      <w:iCs/>
    </w:rPr>
  </w:style>
  <w:style w:type="paragraph" w:customStyle="1" w:styleId="41">
    <w:name w:val="目录 41"/>
    <w:basedOn w:val="afff6"/>
    <w:next w:val="afff6"/>
    <w:semiHidden/>
    <w:qFormat/>
    <w:pPr>
      <w:adjustRightInd/>
      <w:spacing w:line="240" w:lineRule="auto"/>
      <w:jc w:val="left"/>
    </w:pPr>
  </w:style>
  <w:style w:type="paragraph" w:customStyle="1" w:styleId="51">
    <w:name w:val="目录 51"/>
    <w:basedOn w:val="afff6"/>
    <w:next w:val="afff6"/>
    <w:semiHidden/>
    <w:qFormat/>
    <w:pPr>
      <w:spacing w:line="240" w:lineRule="auto"/>
    </w:pPr>
    <w:rPr>
      <w:rFonts w:ascii="宋体" w:hAnsi="宋体"/>
    </w:rPr>
  </w:style>
  <w:style w:type="paragraph" w:customStyle="1" w:styleId="61">
    <w:name w:val="目录 61"/>
    <w:basedOn w:val="afff6"/>
    <w:next w:val="afff6"/>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a">
    <w:name w:val="其他标准称谓"/>
    <w:qFormat/>
    <w:pPr>
      <w:spacing w:line="0" w:lineRule="atLeast"/>
      <w:jc w:val="distribute"/>
    </w:pPr>
    <w:rPr>
      <w:rFonts w:ascii="黑体" w:eastAsia="黑体" w:hAnsi="宋体" w:cs="Times New Roman"/>
      <w:sz w:val="52"/>
    </w:rPr>
  </w:style>
  <w:style w:type="paragraph" w:customStyle="1" w:styleId="affffffffb">
    <w:name w:val="其他发布部门"/>
    <w:basedOn w:val="afffffff5"/>
    <w:qFormat/>
    <w:pPr>
      <w:framePr w:wrap="around"/>
      <w:spacing w:line="0" w:lineRule="atLeast"/>
    </w:pPr>
    <w:rPr>
      <w:rFonts w:ascii="黑体" w:eastAsia="黑体"/>
      <w:b w:val="0"/>
    </w:rPr>
  </w:style>
  <w:style w:type="paragraph" w:customStyle="1" w:styleId="affc">
    <w:name w:val="前言标题"/>
    <w:next w:val="afff6"/>
    <w:qFormat/>
    <w:pPr>
      <w:numPr>
        <w:numId w:val="2"/>
      </w:numPr>
      <w:shd w:val="clear" w:color="FFFFFF" w:fill="FFFFFF"/>
      <w:spacing w:before="540" w:after="600"/>
      <w:jc w:val="center"/>
      <w:outlineLvl w:val="0"/>
    </w:pPr>
    <w:rPr>
      <w:rFonts w:ascii="黑体" w:eastAsia="黑体" w:hAnsi="Times New Roman" w:cs="Times New Roman"/>
      <w:sz w:val="32"/>
    </w:rPr>
  </w:style>
  <w:style w:type="paragraph" w:customStyle="1" w:styleId="a3">
    <w:name w:val="三级无标题条"/>
    <w:basedOn w:val="afff6"/>
    <w:qFormat/>
    <w:pPr>
      <w:numPr>
        <w:ilvl w:val="4"/>
        <w:numId w:val="20"/>
      </w:numPr>
      <w:adjustRightInd/>
      <w:spacing w:line="240" w:lineRule="auto"/>
    </w:pPr>
    <w:rPr>
      <w:rFonts w:ascii="宋体" w:hAnsi="宋体"/>
      <w:szCs w:val="24"/>
    </w:rPr>
  </w:style>
  <w:style w:type="paragraph" w:customStyle="1" w:styleId="affffffffc">
    <w:name w:val="实施日期"/>
    <w:basedOn w:val="afffffff6"/>
    <w:qFormat/>
    <w:pPr>
      <w:framePr w:hSpace="0" w:wrap="around" w:xAlign="right"/>
      <w:jc w:val="right"/>
    </w:pPr>
  </w:style>
  <w:style w:type="paragraph" w:customStyle="1" w:styleId="a4">
    <w:name w:val="四级无标题条"/>
    <w:basedOn w:val="afff6"/>
    <w:qFormat/>
    <w:pPr>
      <w:numPr>
        <w:ilvl w:val="5"/>
        <w:numId w:val="20"/>
      </w:numPr>
      <w:adjustRightInd/>
      <w:spacing w:line="240" w:lineRule="auto"/>
    </w:pPr>
    <w:rPr>
      <w:rFonts w:ascii="宋体" w:hAnsi="宋体"/>
      <w:szCs w:val="24"/>
    </w:rPr>
  </w:style>
  <w:style w:type="paragraph" w:customStyle="1" w:styleId="affffffffd">
    <w:name w:val="文献分类号"/>
    <w:qFormat/>
    <w:pPr>
      <w:framePr w:hSpace="180" w:vSpace="180" w:wrap="around" w:hAnchor="margin" w:y="1" w:anchorLock="1"/>
      <w:widowControl w:val="0"/>
      <w:textAlignment w:val="center"/>
    </w:pPr>
    <w:rPr>
      <w:rFonts w:ascii="Times New Roman" w:eastAsia="黑体" w:hAnsi="Times New Roman" w:cs="Times New Roman"/>
      <w:sz w:val="21"/>
    </w:rPr>
  </w:style>
  <w:style w:type="paragraph" w:customStyle="1" w:styleId="affffffffe">
    <w:name w:val="无标题条"/>
    <w:next w:val="afffff8"/>
    <w:qFormat/>
    <w:pPr>
      <w:jc w:val="both"/>
    </w:pPr>
    <w:rPr>
      <w:rFonts w:ascii="宋体" w:eastAsia="宋体" w:hAnsi="宋体" w:cs="Times New Roman"/>
      <w:sz w:val="21"/>
    </w:rPr>
  </w:style>
  <w:style w:type="paragraph" w:customStyle="1" w:styleId="a5">
    <w:name w:val="五级无标题条"/>
    <w:basedOn w:val="afff6"/>
    <w:qFormat/>
    <w:pPr>
      <w:numPr>
        <w:ilvl w:val="6"/>
        <w:numId w:val="20"/>
      </w:numPr>
      <w:adjustRightInd/>
    </w:pPr>
    <w:rPr>
      <w:szCs w:val="24"/>
    </w:rPr>
  </w:style>
  <w:style w:type="paragraph" w:customStyle="1" w:styleId="a1">
    <w:name w:val="一级无标题条"/>
    <w:basedOn w:val="afff6"/>
    <w:qFormat/>
    <w:pPr>
      <w:numPr>
        <w:ilvl w:val="2"/>
        <w:numId w:val="20"/>
      </w:numPr>
      <w:adjustRightInd/>
      <w:spacing w:before="10" w:after="10" w:line="240" w:lineRule="auto"/>
    </w:pPr>
    <w:rPr>
      <w:rFonts w:ascii="宋体" w:hAnsi="宋体"/>
      <w:szCs w:val="24"/>
    </w:rPr>
  </w:style>
  <w:style w:type="paragraph" w:customStyle="1" w:styleId="afffffffff">
    <w:name w:val="注:后续"/>
    <w:qFormat/>
    <w:pPr>
      <w:spacing w:line="300" w:lineRule="exact"/>
      <w:ind w:leftChars="400" w:left="600" w:hangingChars="200" w:hanging="200"/>
      <w:jc w:val="both"/>
    </w:pPr>
    <w:rPr>
      <w:rFonts w:ascii="宋体" w:eastAsia="宋体" w:hAnsi="Times New Roman" w:cs="Times New Roman"/>
      <w:sz w:val="18"/>
    </w:rPr>
  </w:style>
  <w:style w:type="paragraph" w:customStyle="1" w:styleId="afffffffff0">
    <w:name w:val="注×:后续"/>
    <w:basedOn w:val="afffffffff"/>
    <w:qFormat/>
    <w:pPr>
      <w:ind w:leftChars="0" w:left="1406" w:firstLineChars="0" w:hanging="499"/>
    </w:pPr>
  </w:style>
  <w:style w:type="paragraph" w:customStyle="1" w:styleId="afffffffff1">
    <w:name w:val="标准文件_一级无标题"/>
    <w:basedOn w:val="affe"/>
    <w:qFormat/>
    <w:pPr>
      <w:spacing w:beforeLines="0" w:before="0" w:afterLines="0" w:after="0"/>
      <w:outlineLvl w:val="9"/>
    </w:pPr>
    <w:rPr>
      <w:rFonts w:ascii="宋体" w:eastAsia="宋体"/>
    </w:rPr>
  </w:style>
  <w:style w:type="paragraph" w:customStyle="1" w:styleId="afffffffff2">
    <w:name w:val="标准文件_五级无标题"/>
    <w:basedOn w:val="afff2"/>
    <w:qFormat/>
    <w:pPr>
      <w:spacing w:beforeLines="0" w:before="0" w:afterLines="0" w:after="0"/>
      <w:outlineLvl w:val="9"/>
    </w:pPr>
    <w:rPr>
      <w:rFonts w:ascii="宋体" w:eastAsia="宋体"/>
    </w:rPr>
  </w:style>
  <w:style w:type="paragraph" w:customStyle="1" w:styleId="afffffffff3">
    <w:name w:val="标准文件_三级无标题"/>
    <w:basedOn w:val="afff0"/>
    <w:qFormat/>
    <w:pPr>
      <w:spacing w:beforeLines="0" w:before="0" w:afterLines="0" w:after="0"/>
      <w:outlineLvl w:val="9"/>
    </w:pPr>
    <w:rPr>
      <w:rFonts w:ascii="宋体" w:eastAsia="宋体"/>
    </w:rPr>
  </w:style>
  <w:style w:type="paragraph" w:customStyle="1" w:styleId="afffffffff4">
    <w:name w:val="标准文件_二级无标题"/>
    <w:basedOn w:val="afff"/>
    <w:qFormat/>
    <w:pPr>
      <w:spacing w:beforeLines="0" w:before="0" w:afterLines="0" w:after="0"/>
      <w:outlineLvl w:val="9"/>
    </w:pPr>
    <w:rPr>
      <w:rFonts w:ascii="宋体" w:eastAsia="宋体"/>
    </w:rPr>
  </w:style>
  <w:style w:type="paragraph" w:customStyle="1" w:styleId="afffffffff5">
    <w:name w:val="标准_四级无标题"/>
    <w:basedOn w:val="afff1"/>
    <w:next w:val="afffff8"/>
    <w:qFormat/>
    <w:rPr>
      <w:rFonts w:eastAsia="宋体"/>
    </w:rPr>
  </w:style>
  <w:style w:type="paragraph" w:customStyle="1" w:styleId="afffffffff6">
    <w:name w:val="标准文件_四级无标题"/>
    <w:basedOn w:val="afff1"/>
    <w:qFormat/>
    <w:pPr>
      <w:spacing w:beforeLines="0" w:before="0" w:afterLines="0" w:after="0"/>
      <w:outlineLvl w:val="9"/>
    </w:pPr>
    <w:rPr>
      <w:rFonts w:ascii="宋体" w:eastAsia="宋体" w:hAnsi="黑体"/>
      <w:szCs w:val="52"/>
    </w:rPr>
  </w:style>
  <w:style w:type="paragraph" w:customStyle="1" w:styleId="aff2">
    <w:name w:val="标准文件_大写罗马数字编号列项"/>
    <w:basedOn w:val="afffff8"/>
    <w:qFormat/>
    <w:pPr>
      <w:numPr>
        <w:numId w:val="23"/>
      </w:numPr>
      <w:ind w:firstLineChars="0" w:firstLine="0"/>
    </w:pPr>
    <w:rPr>
      <w:rFonts w:ascii="Times New Roman" w:cs="Arial"/>
      <w:szCs w:val="28"/>
    </w:rPr>
  </w:style>
  <w:style w:type="paragraph" w:customStyle="1" w:styleId="af">
    <w:name w:val="标准文件_小写罗马数字编号列项"/>
    <w:basedOn w:val="afffff8"/>
    <w:qFormat/>
    <w:pPr>
      <w:numPr>
        <w:numId w:val="24"/>
      </w:numPr>
      <w:ind w:firstLineChars="0" w:firstLine="0"/>
    </w:pPr>
    <w:rPr>
      <w:rFonts w:cs="Arial"/>
      <w:szCs w:val="28"/>
    </w:rPr>
  </w:style>
  <w:style w:type="paragraph" w:customStyle="1" w:styleId="afffffffff7">
    <w:name w:val="标准文件_附录标题"/>
    <w:basedOn w:val="aff4"/>
    <w:qFormat/>
    <w:pPr>
      <w:numPr>
        <w:numId w:val="0"/>
      </w:numPr>
      <w:spacing w:after="280"/>
      <w:outlineLvl w:val="9"/>
    </w:pPr>
  </w:style>
  <w:style w:type="paragraph" w:customStyle="1" w:styleId="afffffffff8">
    <w:name w:val="标准文件_二级项"/>
    <w:qFormat/>
    <w:rPr>
      <w:rFonts w:ascii="宋体" w:eastAsia="宋体" w:hAnsi="Times New Roman" w:cs="Times New Roman"/>
      <w:sz w:val="21"/>
    </w:rPr>
  </w:style>
  <w:style w:type="paragraph" w:customStyle="1" w:styleId="af4">
    <w:name w:val="标准文件_三级项"/>
    <w:basedOn w:val="afff6"/>
    <w:qFormat/>
    <w:pPr>
      <w:numPr>
        <w:ilvl w:val="2"/>
        <w:numId w:val="21"/>
      </w:numPr>
      <w:spacing w:line="-300" w:lineRule="auto"/>
    </w:pPr>
    <w:rPr>
      <w:rFonts w:ascii="Times New Roman" w:hAnsi="Times New Roman"/>
    </w:rPr>
  </w:style>
  <w:style w:type="paragraph" w:customStyle="1" w:styleId="affb">
    <w:name w:val="图表脚注说明"/>
    <w:basedOn w:val="afff6"/>
    <w:next w:val="afffff8"/>
    <w:qFormat/>
    <w:pPr>
      <w:numPr>
        <w:numId w:val="25"/>
      </w:numPr>
      <w:adjustRightInd/>
      <w:spacing w:line="240" w:lineRule="auto"/>
    </w:pPr>
    <w:rPr>
      <w:rFonts w:ascii="宋体" w:hAnsi="Times New Roman"/>
      <w:sz w:val="18"/>
      <w:szCs w:val="18"/>
    </w:rPr>
  </w:style>
  <w:style w:type="paragraph" w:customStyle="1" w:styleId="af6">
    <w:name w:val="标准文件_字母编号列项（一级）"/>
    <w:qFormat/>
    <w:pPr>
      <w:numPr>
        <w:numId w:val="13"/>
      </w:numPr>
      <w:jc w:val="both"/>
    </w:pPr>
    <w:rPr>
      <w:rFonts w:ascii="宋体" w:eastAsia="宋体" w:hAnsi="Times New Roman" w:cs="Times New Roman"/>
      <w:sz w:val="21"/>
    </w:rPr>
  </w:style>
  <w:style w:type="paragraph" w:customStyle="1" w:styleId="afffffffff9">
    <w:name w:val="标准文件_索引字母"/>
    <w:next w:val="afffff8"/>
    <w:qFormat/>
    <w:pPr>
      <w:jc w:val="center"/>
    </w:pPr>
    <w:rPr>
      <w:rFonts w:ascii="宋体" w:eastAsia="Times New Roman" w:hAnsi="宋体" w:cs="Times New Roman"/>
      <w:b/>
      <w:kern w:val="2"/>
      <w:sz w:val="21"/>
    </w:rPr>
  </w:style>
  <w:style w:type="paragraph" w:customStyle="1" w:styleId="afffffffffa">
    <w:name w:val="标准文件_附录前"/>
    <w:next w:val="afffff8"/>
    <w:qFormat/>
    <w:pPr>
      <w:spacing w:line="20" w:lineRule="atLeast"/>
      <w:ind w:firstLine="200"/>
    </w:pPr>
    <w:rPr>
      <w:rFonts w:ascii="宋体" w:eastAsia="宋体" w:hAnsi="宋体" w:cs="Times New Roman"/>
      <w:kern w:val="2"/>
      <w:sz w:val="10"/>
    </w:rPr>
  </w:style>
  <w:style w:type="paragraph" w:customStyle="1" w:styleId="afffffffffb">
    <w:name w:val="标准文件_正文标准名称"/>
    <w:qFormat/>
    <w:pPr>
      <w:spacing w:before="560" w:after="640" w:line="400" w:lineRule="exact"/>
      <w:jc w:val="center"/>
    </w:pPr>
    <w:rPr>
      <w:rFonts w:ascii="黑体" w:eastAsia="黑体" w:hAnsi="黑体" w:cs="Times New Roman"/>
      <w:kern w:val="2"/>
      <w:sz w:val="32"/>
      <w:szCs w:val="32"/>
    </w:rPr>
  </w:style>
  <w:style w:type="paragraph" w:customStyle="1" w:styleId="afffffffffc">
    <w:name w:val="标准文件_表格"/>
    <w:basedOn w:val="afffff8"/>
    <w:qFormat/>
    <w:pPr>
      <w:ind w:firstLineChars="0" w:firstLine="0"/>
      <w:jc w:val="center"/>
    </w:pPr>
    <w:rPr>
      <w:sz w:val="18"/>
    </w:rPr>
  </w:style>
  <w:style w:type="paragraph" w:customStyle="1" w:styleId="afff3">
    <w:name w:val="标准文件_注："/>
    <w:next w:val="afffff8"/>
    <w:qFormat/>
    <w:pPr>
      <w:widowControl w:val="0"/>
      <w:numPr>
        <w:numId w:val="26"/>
      </w:numPr>
      <w:autoSpaceDE w:val="0"/>
      <w:autoSpaceDN w:val="0"/>
      <w:jc w:val="both"/>
    </w:pPr>
    <w:rPr>
      <w:rFonts w:ascii="宋体" w:eastAsia="宋体" w:hAnsi="Times New Roman" w:cs="Times New Roman"/>
      <w:sz w:val="18"/>
      <w:szCs w:val="18"/>
    </w:rPr>
  </w:style>
  <w:style w:type="paragraph" w:customStyle="1" w:styleId="a6">
    <w:name w:val="标准文件_注×："/>
    <w:qFormat/>
    <w:pPr>
      <w:widowControl w:val="0"/>
      <w:numPr>
        <w:numId w:val="27"/>
      </w:numPr>
      <w:autoSpaceDE w:val="0"/>
      <w:autoSpaceDN w:val="0"/>
      <w:jc w:val="both"/>
    </w:pPr>
    <w:rPr>
      <w:rFonts w:ascii="宋体" w:eastAsia="宋体" w:hAnsi="Times New Roman" w:cs="Times New Roman"/>
      <w:sz w:val="18"/>
      <w:szCs w:val="18"/>
    </w:rPr>
  </w:style>
  <w:style w:type="paragraph" w:customStyle="1" w:styleId="ad">
    <w:name w:val="标准文件_示例："/>
    <w:next w:val="afffffffffd"/>
    <w:qFormat/>
    <w:pPr>
      <w:widowControl w:val="0"/>
      <w:numPr>
        <w:numId w:val="28"/>
      </w:numPr>
      <w:jc w:val="both"/>
    </w:pPr>
    <w:rPr>
      <w:rFonts w:ascii="宋体" w:eastAsia="宋体" w:hAnsi="Times New Roman" w:cs="Times New Roman"/>
      <w:sz w:val="18"/>
      <w:szCs w:val="18"/>
    </w:rPr>
  </w:style>
  <w:style w:type="paragraph" w:customStyle="1" w:styleId="afffffffffd">
    <w:name w:val="标准文件_示例内容"/>
    <w:basedOn w:val="afffff8"/>
    <w:qFormat/>
    <w:pPr>
      <w:ind w:firstLine="420"/>
    </w:pPr>
    <w:rPr>
      <w:sz w:val="18"/>
    </w:rPr>
  </w:style>
  <w:style w:type="paragraph" w:customStyle="1" w:styleId="afb">
    <w:name w:val="标准文件_示例×："/>
    <w:basedOn w:val="afff6"/>
    <w:next w:val="afffffffffd"/>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8"/>
    <w:qFormat/>
    <w:rPr>
      <w:rFonts w:ascii="宋体" w:eastAsia="宋体" w:hAnsi="Times New Roman" w:cs="Times New Roman"/>
      <w:sz w:val="21"/>
      <w:lang w:val="en-US" w:eastAsia="zh-CN" w:bidi="ar-SA"/>
    </w:rPr>
  </w:style>
  <w:style w:type="paragraph" w:customStyle="1" w:styleId="afffffffffe">
    <w:name w:val="标准文件_表格续"/>
    <w:basedOn w:val="afffff8"/>
    <w:next w:val="afffff8"/>
    <w:qFormat/>
    <w:pPr>
      <w:jc w:val="center"/>
    </w:pPr>
    <w:rPr>
      <w:rFonts w:ascii="黑体" w:eastAsia="黑体" w:hAnsi="黑体"/>
    </w:rPr>
  </w:style>
  <w:style w:type="character" w:styleId="affffffffff">
    <w:name w:val="Placeholder Text"/>
    <w:basedOn w:val="afff7"/>
    <w:uiPriority w:val="99"/>
    <w:semiHidden/>
    <w:qFormat/>
    <w:rPr>
      <w:rFonts w:ascii="Calibri" w:eastAsia="宋体" w:hAnsi="Calibri" w:cs="Times New Roman"/>
      <w:color w:val="808080"/>
    </w:rPr>
  </w:style>
  <w:style w:type="paragraph" w:customStyle="1" w:styleId="2">
    <w:name w:val="标准文件_二级项2"/>
    <w:basedOn w:val="afffff8"/>
    <w:qFormat/>
    <w:pPr>
      <w:numPr>
        <w:ilvl w:val="1"/>
        <w:numId w:val="21"/>
      </w:numPr>
      <w:ind w:firstLineChars="0" w:firstLine="0"/>
    </w:pPr>
  </w:style>
  <w:style w:type="paragraph" w:customStyle="1" w:styleId="21">
    <w:name w:val="标准文件_三级项2"/>
    <w:basedOn w:val="afffff8"/>
    <w:qFormat/>
    <w:pPr>
      <w:numPr>
        <w:numId w:val="30"/>
      </w:numPr>
      <w:spacing w:line="300" w:lineRule="exact"/>
      <w:ind w:firstLineChars="0"/>
    </w:pPr>
    <w:rPr>
      <w:rFonts w:ascii="Times New Roman"/>
    </w:rPr>
  </w:style>
  <w:style w:type="paragraph" w:customStyle="1" w:styleId="20">
    <w:name w:val="标准文件_一级项2"/>
    <w:basedOn w:val="afffff8"/>
    <w:qFormat/>
    <w:pPr>
      <w:numPr>
        <w:numId w:val="31"/>
      </w:numPr>
      <w:spacing w:line="300" w:lineRule="exact"/>
      <w:ind w:firstLineChars="0"/>
    </w:pPr>
    <w:rPr>
      <w:rFonts w:ascii="Times New Roman"/>
    </w:rPr>
  </w:style>
  <w:style w:type="paragraph" w:customStyle="1" w:styleId="affffffffff0">
    <w:name w:val="标准文件_提示"/>
    <w:basedOn w:val="afffff8"/>
    <w:next w:val="afffff8"/>
    <w:qFormat/>
    <w:pPr>
      <w:ind w:firstLine="420"/>
    </w:pPr>
    <w:rPr>
      <w:rFonts w:ascii="黑体" w:eastAsia="黑体"/>
    </w:rPr>
  </w:style>
  <w:style w:type="character" w:customStyle="1" w:styleId="affffffffff1">
    <w:name w:val="标准文件_来源"/>
    <w:basedOn w:val="afff7"/>
    <w:uiPriority w:val="1"/>
    <w:qFormat/>
    <w:rPr>
      <w:rFonts w:ascii="Calibri" w:eastAsia="宋体" w:hAnsi="Calibri" w:cs="Times New Roman"/>
      <w:sz w:val="21"/>
    </w:rPr>
  </w:style>
  <w:style w:type="paragraph" w:customStyle="1" w:styleId="affffffffff2">
    <w:name w:val="标准文件_图表说明"/>
    <w:qFormat/>
    <w:pPr>
      <w:spacing w:line="276" w:lineRule="auto"/>
      <w:ind w:firstLine="420"/>
    </w:pPr>
    <w:rPr>
      <w:rFonts w:ascii="宋体" w:eastAsia="宋体" w:hAnsi="宋体" w:cs="Times New Roman"/>
      <w:kern w:val="2"/>
      <w:sz w:val="18"/>
    </w:rPr>
  </w:style>
  <w:style w:type="paragraph" w:customStyle="1" w:styleId="affffffffff3">
    <w:name w:val="其他发布日期"/>
    <w:basedOn w:val="afffffff6"/>
    <w:qFormat/>
    <w:pPr>
      <w:framePr w:w="3997" w:h="471" w:hRule="exact" w:hSpace="0" w:vSpace="181" w:wrap="around" w:vAnchor="page" w:hAnchor="page" w:x="1419" w:y="14097"/>
    </w:pPr>
  </w:style>
  <w:style w:type="paragraph" w:customStyle="1" w:styleId="affffffffff4">
    <w:name w:val="其他实施日期"/>
    <w:basedOn w:val="affffffffc"/>
    <w:qFormat/>
    <w:pPr>
      <w:framePr w:w="3997" w:h="471" w:hRule="exact" w:vSpace="181" w:wrap="around" w:vAnchor="page" w:hAnchor="page" w:x="7089" w:y="14097"/>
    </w:pPr>
  </w:style>
  <w:style w:type="paragraph" w:customStyle="1" w:styleId="affffffffff5">
    <w:name w:val="标准文件_文件编号"/>
    <w:basedOn w:val="afffff8"/>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6">
    <w:name w:val="标准文件_替换文件编号"/>
    <w:basedOn w:val="affffffffff5"/>
    <w:qFormat/>
    <w:pPr>
      <w:framePr w:wrap="auto"/>
      <w:spacing w:before="57"/>
    </w:pPr>
    <w:rPr>
      <w:sz w:val="21"/>
    </w:rPr>
  </w:style>
  <w:style w:type="paragraph" w:customStyle="1" w:styleId="affffffffff7">
    <w:name w:val="标准文件_文件名称"/>
    <w:basedOn w:val="afffff8"/>
    <w:next w:val="afffff8"/>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9">
    <w:name w:val="标准文件_附录图标号"/>
    <w:basedOn w:val="afffff8"/>
    <w:next w:val="afffff8"/>
    <w:qFormat/>
    <w:pPr>
      <w:numPr>
        <w:numId w:val="6"/>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f8"/>
    <w:next w:val="afffff8"/>
    <w:qFormat/>
    <w:pPr>
      <w:numPr>
        <w:numId w:val="5"/>
      </w:numPr>
      <w:spacing w:line="14" w:lineRule="exact"/>
      <w:ind w:firstLineChars="0" w:firstLine="0"/>
      <w:jc w:val="center"/>
    </w:pPr>
    <w:rPr>
      <w:rFonts w:eastAsia="黑体"/>
      <w:vanish/>
      <w:sz w:val="2"/>
    </w:rPr>
  </w:style>
  <w:style w:type="paragraph" w:customStyle="1" w:styleId="a8">
    <w:name w:val="标准文件_引言一级条标题"/>
    <w:basedOn w:val="afffff8"/>
    <w:next w:val="afffff8"/>
    <w:qFormat/>
    <w:pPr>
      <w:numPr>
        <w:ilvl w:val="1"/>
        <w:numId w:val="8"/>
      </w:numPr>
      <w:spacing w:beforeLines="50" w:before="50" w:afterLines="50" w:after="50"/>
      <w:ind w:firstLineChars="0"/>
    </w:pPr>
    <w:rPr>
      <w:rFonts w:ascii="黑体" w:eastAsia="黑体"/>
    </w:rPr>
  </w:style>
  <w:style w:type="paragraph" w:customStyle="1" w:styleId="a9">
    <w:name w:val="标准文件_引言二级条标题"/>
    <w:basedOn w:val="afffff8"/>
    <w:next w:val="afffff8"/>
    <w:qFormat/>
    <w:pPr>
      <w:numPr>
        <w:ilvl w:val="2"/>
        <w:numId w:val="8"/>
      </w:numPr>
      <w:spacing w:beforeLines="50" w:before="50" w:afterLines="50" w:after="50"/>
      <w:ind w:firstLineChars="0"/>
    </w:pPr>
    <w:rPr>
      <w:rFonts w:ascii="黑体" w:eastAsia="黑体"/>
    </w:rPr>
  </w:style>
  <w:style w:type="paragraph" w:customStyle="1" w:styleId="aa">
    <w:name w:val="标准文件_引言三级条标题"/>
    <w:basedOn w:val="afffff8"/>
    <w:next w:val="afffff8"/>
    <w:qFormat/>
    <w:pPr>
      <w:numPr>
        <w:ilvl w:val="3"/>
        <w:numId w:val="8"/>
      </w:numPr>
      <w:spacing w:beforeLines="50" w:before="50" w:afterLines="50" w:after="50"/>
      <w:ind w:firstLineChars="0"/>
    </w:pPr>
    <w:rPr>
      <w:rFonts w:ascii="黑体" w:eastAsia="黑体"/>
    </w:rPr>
  </w:style>
  <w:style w:type="paragraph" w:customStyle="1" w:styleId="ab">
    <w:name w:val="标准文件_引言四级条标题"/>
    <w:basedOn w:val="afffff8"/>
    <w:next w:val="afffff8"/>
    <w:qFormat/>
    <w:pPr>
      <w:numPr>
        <w:ilvl w:val="4"/>
        <w:numId w:val="8"/>
      </w:numPr>
      <w:spacing w:beforeLines="50" w:before="50" w:afterLines="50" w:after="50"/>
      <w:ind w:firstLineChars="0"/>
    </w:pPr>
    <w:rPr>
      <w:rFonts w:ascii="黑体" w:eastAsia="黑体"/>
    </w:rPr>
  </w:style>
  <w:style w:type="paragraph" w:customStyle="1" w:styleId="ac">
    <w:name w:val="标准文件_引言五级条标题"/>
    <w:basedOn w:val="afffff8"/>
    <w:next w:val="afffff8"/>
    <w:qFormat/>
    <w:pPr>
      <w:numPr>
        <w:ilvl w:val="5"/>
        <w:numId w:val="8"/>
      </w:numPr>
      <w:spacing w:beforeLines="50" w:before="50" w:afterLines="50" w:after="50"/>
      <w:ind w:firstLineChars="0"/>
    </w:pPr>
    <w:rPr>
      <w:rFonts w:ascii="黑体" w:eastAsia="黑体"/>
    </w:rPr>
  </w:style>
  <w:style w:type="paragraph" w:customStyle="1" w:styleId="affffffffff8">
    <w:name w:val="标准文件_注后"/>
    <w:basedOn w:val="afffff8"/>
    <w:qFormat/>
    <w:pPr>
      <w:ind w:left="811" w:firstLineChars="0" w:firstLine="0"/>
    </w:pPr>
    <w:rPr>
      <w:sz w:val="18"/>
    </w:rPr>
  </w:style>
  <w:style w:type="paragraph" w:customStyle="1" w:styleId="X">
    <w:name w:val="标准文件_注X后"/>
    <w:basedOn w:val="afffff8"/>
    <w:qFormat/>
    <w:pPr>
      <w:ind w:left="811" w:firstLineChars="0" w:firstLine="0"/>
    </w:pPr>
    <w:rPr>
      <w:sz w:val="18"/>
    </w:rPr>
  </w:style>
  <w:style w:type="paragraph" w:customStyle="1" w:styleId="affffffffff9">
    <w:name w:val="标准文件_示例后"/>
    <w:basedOn w:val="afffff8"/>
    <w:qFormat/>
    <w:pPr>
      <w:ind w:left="964" w:firstLineChars="0" w:firstLine="0"/>
    </w:pPr>
    <w:rPr>
      <w:sz w:val="18"/>
    </w:rPr>
  </w:style>
  <w:style w:type="paragraph" w:customStyle="1" w:styleId="X0">
    <w:name w:val="标准文件_示例X后"/>
    <w:basedOn w:val="afffff8"/>
    <w:link w:val="X1"/>
    <w:qFormat/>
    <w:pPr>
      <w:ind w:left="1049" w:firstLineChars="0" w:firstLine="0"/>
    </w:pPr>
    <w:rPr>
      <w:sz w:val="18"/>
    </w:rPr>
  </w:style>
  <w:style w:type="character" w:customStyle="1" w:styleId="X1">
    <w:name w:val="标准文件_示例X后 字符"/>
    <w:basedOn w:val="Char"/>
    <w:link w:val="X0"/>
    <w:qFormat/>
    <w:rPr>
      <w:rFonts w:ascii="宋体" w:eastAsia="宋体" w:hAnsi="Times New Roman" w:cs="Times New Roman"/>
      <w:sz w:val="18"/>
      <w:lang w:val="en-US" w:eastAsia="zh-CN" w:bidi="ar-SA"/>
    </w:rPr>
  </w:style>
  <w:style w:type="paragraph" w:customStyle="1" w:styleId="affffffffffa">
    <w:name w:val="标准文件_索引项"/>
    <w:basedOn w:val="afffff8"/>
    <w:next w:val="afffff8"/>
    <w:qFormat/>
    <w:pPr>
      <w:tabs>
        <w:tab w:val="right" w:leader="dot" w:pos="9356"/>
      </w:tabs>
      <w:ind w:left="210" w:firstLineChars="0" w:hanging="210"/>
      <w:jc w:val="left"/>
    </w:pPr>
  </w:style>
  <w:style w:type="paragraph" w:customStyle="1" w:styleId="affffffffffb">
    <w:name w:val="标准文件_附录一级无标题"/>
    <w:basedOn w:val="aff5"/>
    <w:qFormat/>
    <w:pPr>
      <w:spacing w:beforeLines="0" w:before="0" w:afterLines="0" w:after="0" w:line="276" w:lineRule="auto"/>
      <w:outlineLvl w:val="9"/>
    </w:pPr>
    <w:rPr>
      <w:rFonts w:ascii="宋体" w:eastAsia="宋体"/>
    </w:rPr>
  </w:style>
  <w:style w:type="paragraph" w:customStyle="1" w:styleId="affffffffffc">
    <w:name w:val="标准文件_附录二级无标题"/>
    <w:basedOn w:val="aff6"/>
    <w:qFormat/>
    <w:pPr>
      <w:spacing w:beforeLines="0" w:before="0" w:afterLines="0" w:after="0" w:line="276" w:lineRule="auto"/>
      <w:outlineLvl w:val="9"/>
    </w:pPr>
    <w:rPr>
      <w:rFonts w:ascii="宋体" w:eastAsia="宋体"/>
    </w:rPr>
  </w:style>
  <w:style w:type="paragraph" w:customStyle="1" w:styleId="affffffffffd">
    <w:name w:val="标准文件_附录三级无标题"/>
    <w:basedOn w:val="aff7"/>
    <w:qFormat/>
    <w:pPr>
      <w:spacing w:beforeLines="0" w:before="0" w:afterLines="0" w:after="0" w:line="276" w:lineRule="auto"/>
      <w:outlineLvl w:val="9"/>
    </w:pPr>
    <w:rPr>
      <w:rFonts w:ascii="宋体" w:eastAsia="宋体"/>
    </w:rPr>
  </w:style>
  <w:style w:type="paragraph" w:customStyle="1" w:styleId="affffffffffe">
    <w:name w:val="标准文件_附录四级无标题"/>
    <w:basedOn w:val="aff8"/>
    <w:qFormat/>
    <w:pPr>
      <w:spacing w:beforeLines="0" w:before="0" w:afterLines="0" w:after="0" w:line="276" w:lineRule="auto"/>
      <w:outlineLvl w:val="9"/>
    </w:pPr>
    <w:rPr>
      <w:rFonts w:ascii="宋体" w:eastAsia="宋体"/>
    </w:rPr>
  </w:style>
  <w:style w:type="paragraph" w:customStyle="1" w:styleId="afffffffffff">
    <w:name w:val="标准文件_附录五级无标题"/>
    <w:basedOn w:val="aff9"/>
    <w:qFormat/>
    <w:pPr>
      <w:spacing w:beforeLines="0" w:before="0" w:afterLines="0" w:after="0" w:line="276" w:lineRule="auto"/>
      <w:outlineLvl w:val="9"/>
    </w:pPr>
    <w:rPr>
      <w:rFonts w:ascii="宋体" w:eastAsia="宋体"/>
    </w:rPr>
  </w:style>
  <w:style w:type="paragraph" w:customStyle="1" w:styleId="afffffffffff0">
    <w:name w:val="标准文件_引言一级无标题"/>
    <w:basedOn w:val="a8"/>
    <w:next w:val="afffff8"/>
    <w:qFormat/>
    <w:pPr>
      <w:spacing w:beforeLines="0" w:before="0" w:afterLines="0" w:after="0" w:line="276" w:lineRule="auto"/>
    </w:pPr>
    <w:rPr>
      <w:rFonts w:ascii="宋体" w:eastAsia="宋体"/>
    </w:rPr>
  </w:style>
  <w:style w:type="paragraph" w:customStyle="1" w:styleId="afffffffffff1">
    <w:name w:val="标准文件_引言二级无标题"/>
    <w:basedOn w:val="a9"/>
    <w:next w:val="afffff8"/>
    <w:qFormat/>
    <w:pPr>
      <w:spacing w:beforeLines="0" w:before="0" w:afterLines="0" w:after="0" w:line="276" w:lineRule="auto"/>
    </w:pPr>
    <w:rPr>
      <w:rFonts w:ascii="宋体" w:eastAsia="宋体"/>
    </w:rPr>
  </w:style>
  <w:style w:type="paragraph" w:customStyle="1" w:styleId="afffffffffff2">
    <w:name w:val="标准文件_引言三级无标题"/>
    <w:basedOn w:val="aa"/>
    <w:qFormat/>
    <w:pPr>
      <w:spacing w:beforeLines="0" w:before="0" w:afterLines="0" w:after="0" w:line="276" w:lineRule="auto"/>
    </w:pPr>
    <w:rPr>
      <w:rFonts w:ascii="宋体" w:eastAsia="宋体"/>
    </w:rPr>
  </w:style>
  <w:style w:type="paragraph" w:customStyle="1" w:styleId="afffffffffff3">
    <w:name w:val="标准文件_引言四级无标题"/>
    <w:basedOn w:val="ab"/>
    <w:next w:val="afffff8"/>
    <w:qFormat/>
    <w:pPr>
      <w:spacing w:beforeLines="0" w:before="0" w:afterLines="0" w:after="0" w:line="276" w:lineRule="auto"/>
    </w:pPr>
    <w:rPr>
      <w:rFonts w:ascii="宋体" w:eastAsia="宋体"/>
    </w:rPr>
  </w:style>
  <w:style w:type="paragraph" w:customStyle="1" w:styleId="afffffffffff4">
    <w:name w:val="标准文件_引言五级无标题"/>
    <w:basedOn w:val="ac"/>
    <w:next w:val="afffff8"/>
    <w:qFormat/>
    <w:pPr>
      <w:spacing w:beforeLines="0" w:before="0" w:afterLines="0" w:after="0" w:line="276" w:lineRule="auto"/>
    </w:pPr>
    <w:rPr>
      <w:rFonts w:ascii="宋体" w:eastAsia="宋体"/>
    </w:rPr>
  </w:style>
  <w:style w:type="paragraph" w:customStyle="1" w:styleId="afffffffffff5">
    <w:name w:val="标准文件_索引标题"/>
    <w:basedOn w:val="affffff"/>
    <w:next w:val="afffff8"/>
    <w:qFormat/>
    <w:rPr>
      <w:rFonts w:hAnsi="黑体"/>
    </w:rPr>
  </w:style>
  <w:style w:type="paragraph" w:customStyle="1" w:styleId="afffffffffff6">
    <w:name w:val="标准文件_脚注内容"/>
    <w:basedOn w:val="afffff8"/>
    <w:qFormat/>
    <w:pPr>
      <w:ind w:leftChars="200" w:left="400" w:hangingChars="200" w:hanging="200"/>
    </w:pPr>
    <w:rPr>
      <w:sz w:val="15"/>
    </w:rPr>
  </w:style>
  <w:style w:type="paragraph" w:customStyle="1" w:styleId="afffffffffff7">
    <w:name w:val="标准文件_术语条一"/>
    <w:basedOn w:val="afffffffff1"/>
    <w:next w:val="afffff8"/>
    <w:qFormat/>
  </w:style>
  <w:style w:type="paragraph" w:customStyle="1" w:styleId="afffffffffff8">
    <w:name w:val="标准文件_术语条二"/>
    <w:basedOn w:val="afffffffff4"/>
    <w:next w:val="afffff8"/>
    <w:qFormat/>
  </w:style>
  <w:style w:type="paragraph" w:customStyle="1" w:styleId="afffffffffff9">
    <w:name w:val="标准文件_术语条三"/>
    <w:basedOn w:val="afffffffff3"/>
    <w:next w:val="afffff8"/>
    <w:qFormat/>
  </w:style>
  <w:style w:type="paragraph" w:customStyle="1" w:styleId="afffffffffffa">
    <w:name w:val="标准文件_术语条四"/>
    <w:basedOn w:val="afffffffff6"/>
    <w:next w:val="afffff8"/>
    <w:qFormat/>
  </w:style>
  <w:style w:type="paragraph" w:customStyle="1" w:styleId="afffffffffffb">
    <w:name w:val="标准文件_术语条五"/>
    <w:basedOn w:val="afffffffff2"/>
    <w:next w:val="afffff8"/>
    <w:qFormat/>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character" w:customStyle="1" w:styleId="afffffffffffc">
    <w:name w:val="发布"/>
    <w:basedOn w:val="afff7"/>
    <w:qFormat/>
    <w:rPr>
      <w:rFonts w:ascii="黑体" w:eastAsia="黑体" w:hAnsi="Calibri" w:cs="Times New Roman"/>
      <w:spacing w:val="85"/>
      <w:w w:val="100"/>
      <w:position w:val="3"/>
      <w:sz w:val="28"/>
      <w:szCs w:val="28"/>
    </w:rPr>
  </w:style>
  <w:style w:type="paragraph" w:customStyle="1" w:styleId="afffffffffffd">
    <w:name w:val="段"/>
    <w:uiPriority w:val="99"/>
    <w:qFormat/>
    <w:pPr>
      <w:autoSpaceDE w:val="0"/>
      <w:autoSpaceDN w:val="0"/>
      <w:ind w:firstLineChars="200" w:firstLine="200"/>
      <w:jc w:val="both"/>
    </w:pPr>
    <w:rPr>
      <w:rFonts w:ascii="宋体" w:eastAsia="宋体" w:hAnsi="Times New Roman" w:cs="宋体"/>
      <w:sz w:val="21"/>
      <w:szCs w:val="21"/>
    </w:rPr>
  </w:style>
  <w:style w:type="paragraph" w:customStyle="1" w:styleId="a">
    <w:name w:val="章标题"/>
    <w:next w:val="afff6"/>
    <w:uiPriority w:val="99"/>
    <w:qFormat/>
    <w:pPr>
      <w:numPr>
        <w:ilvl w:val="1"/>
        <w:numId w:val="32"/>
      </w:numPr>
      <w:spacing w:beforeLines="50" w:afterLines="50"/>
      <w:jc w:val="both"/>
      <w:outlineLvl w:val="1"/>
    </w:pPr>
    <w:rPr>
      <w:rFonts w:ascii="黑体" w:eastAsia="黑体" w:hAnsi="Times New Roman" w:cs="黑体"/>
      <w:sz w:val="21"/>
      <w:szCs w:val="21"/>
    </w:rPr>
  </w:style>
  <w:style w:type="paragraph" w:customStyle="1" w:styleId="12">
    <w:name w:val="修订1"/>
    <w:hidden/>
    <w:uiPriority w:val="99"/>
    <w:semiHidden/>
    <w:rPr>
      <w:rFonts w:ascii="Calibri" w:eastAsia="宋体" w:hAnsi="Calibri" w:cs="Times New Roman"/>
      <w:kern w:val="2"/>
      <w:sz w:val="21"/>
      <w:szCs w:val="21"/>
    </w:rPr>
  </w:style>
  <w:style w:type="paragraph" w:styleId="afffffffffffe">
    <w:name w:val="Revision"/>
    <w:hidden/>
    <w:uiPriority w:val="99"/>
    <w:semiHidden/>
    <w:rsid w:val="00E55F02"/>
    <w:rPr>
      <w:rFonts w:ascii="Calibri" w:eastAsia="宋体" w:hAnsi="Calibri" w:cs="Times New Roman"/>
      <w:kern w:val="2"/>
      <w:sz w:val="21"/>
      <w:szCs w:val="21"/>
    </w:rPr>
  </w:style>
  <w:style w:type="paragraph" w:styleId="affffffffffff">
    <w:name w:val="List Paragraph"/>
    <w:basedOn w:val="afff6"/>
    <w:uiPriority w:val="34"/>
    <w:qFormat/>
    <w:rsid w:val="00303DC0"/>
    <w:pPr>
      <w:adjustRightInd/>
      <w:spacing w:line="240" w:lineRule="auto"/>
      <w:ind w:firstLineChars="200" w:firstLine="420"/>
    </w:pPr>
    <w:rPr>
      <w:rFonts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e77e82-6537-4393-8421-9caf87270d99}"/>
        <w:category>
          <w:name w:val="常规"/>
          <w:gallery w:val="placeholder"/>
        </w:category>
        <w:types>
          <w:type w:val="bbPlcHdr"/>
        </w:types>
        <w:behaviors>
          <w:behavior w:val="content"/>
        </w:behaviors>
        <w:guid w:val="{F0E77E82-6537-4393-8421-9CAF87270D99}"/>
      </w:docPartPr>
      <w:docPartBody>
        <w:p w:rsidR="003D2099" w:rsidRDefault="000E4509">
          <w:pPr>
            <w:pStyle w:val="C6A7B2D54049422F9C33CA4F95667903"/>
          </w:pPr>
          <w:r>
            <w:rPr>
              <w:rStyle w:val="a3"/>
              <w:rFonts w:hint="eastAsia"/>
            </w:rPr>
            <w:t>单击或点击此处输入文字。</w:t>
          </w:r>
        </w:p>
      </w:docPartBody>
    </w:docPart>
    <w:docPart>
      <w:docPartPr>
        <w:name w:val="{260473b1-ca6f-434c-a43c-0ac71fd181b9}"/>
        <w:category>
          <w:name w:val="常规"/>
          <w:gallery w:val="placeholder"/>
        </w:category>
        <w:types>
          <w:type w:val="bbPlcHdr"/>
        </w:types>
        <w:behaviors>
          <w:behavior w:val="content"/>
        </w:behaviors>
        <w:guid w:val="{260473B1-CA6F-434C-A43C-0AC71FD181B9}"/>
      </w:docPartPr>
      <w:docPartBody>
        <w:p w:rsidR="003D2099" w:rsidRDefault="000E4509">
          <w:pPr>
            <w:pStyle w:val="A9ACDF69C8EA45D48CA9D9924B02B620"/>
          </w:pPr>
          <w:r>
            <w:rPr>
              <w:rStyle w:val="a3"/>
              <w:rFonts w:hint="eastAsia"/>
            </w:rPr>
            <w:t>选择一项。</w:t>
          </w:r>
        </w:p>
      </w:docPartBody>
    </w:docPart>
    <w:docPart>
      <w:docPartPr>
        <w:name w:val="{9cd79526-2a25-4d5f-8fc7-61531c37dbc6}"/>
        <w:category>
          <w:name w:val="常规"/>
          <w:gallery w:val="placeholder"/>
        </w:category>
        <w:types>
          <w:type w:val="bbPlcHdr"/>
        </w:types>
        <w:behaviors>
          <w:behavior w:val="content"/>
        </w:behaviors>
        <w:guid w:val="{9CD79526-2A25-4D5F-8FC7-61531C37DBC6}"/>
      </w:docPartPr>
      <w:docPartBody>
        <w:p w:rsidR="003D2099" w:rsidRDefault="000E4509">
          <w:pPr>
            <w:pStyle w:val="B388B2BAEB0C422EBB6EE2CF475CDB28"/>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FB8"/>
    <w:rsid w:val="000E4509"/>
    <w:rsid w:val="00160E21"/>
    <w:rsid w:val="001D17B2"/>
    <w:rsid w:val="003D2099"/>
    <w:rsid w:val="006421D3"/>
    <w:rsid w:val="006B6338"/>
    <w:rsid w:val="008B2B63"/>
    <w:rsid w:val="0098016A"/>
    <w:rsid w:val="00A468DD"/>
    <w:rsid w:val="00A5654A"/>
    <w:rsid w:val="00B77B04"/>
    <w:rsid w:val="00BD22B8"/>
    <w:rsid w:val="00C443F8"/>
    <w:rsid w:val="00E03B4B"/>
    <w:rsid w:val="00E61FB8"/>
    <w:rsid w:val="00F61B1A"/>
    <w:rsid w:val="00FF73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6A7B2D54049422F9C33CA4F95667903">
    <w:name w:val="C6A7B2D54049422F9C33CA4F95667903"/>
    <w:qFormat/>
    <w:pPr>
      <w:widowControl w:val="0"/>
      <w:jc w:val="both"/>
    </w:pPr>
    <w:rPr>
      <w:kern w:val="2"/>
      <w:sz w:val="21"/>
      <w:szCs w:val="22"/>
    </w:rPr>
  </w:style>
  <w:style w:type="paragraph" w:customStyle="1" w:styleId="A9ACDF69C8EA45D48CA9D9924B02B620">
    <w:name w:val="A9ACDF69C8EA45D48CA9D9924B02B620"/>
    <w:qFormat/>
    <w:pPr>
      <w:widowControl w:val="0"/>
      <w:jc w:val="both"/>
    </w:pPr>
    <w:rPr>
      <w:kern w:val="2"/>
      <w:sz w:val="21"/>
      <w:szCs w:val="22"/>
    </w:rPr>
  </w:style>
  <w:style w:type="paragraph" w:customStyle="1" w:styleId="B388B2BAEB0C422EBB6EE2CF475CDB28">
    <w:name w:val="B388B2BAEB0C422EBB6EE2CF475CDB28"/>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827</Words>
  <Characters>4720</Characters>
  <Application>Microsoft Office Word</Application>
  <DocSecurity>0</DocSecurity>
  <Lines>39</Lines>
  <Paragraphs>11</Paragraphs>
  <ScaleCrop>false</ScaleCrop>
  <Company>PCMI</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admin</dc:creator>
  <dc:description>&lt;config cover="true" show_menu="true" version="1.0.0" doctype="SDKXY"&gt;_x000d_
&lt;/config&gt;</dc:description>
  <cp:lastModifiedBy>zhang xu</cp:lastModifiedBy>
  <cp:revision>3</cp:revision>
  <cp:lastPrinted>2021-02-02T16:18:00Z</cp:lastPrinted>
  <dcterms:created xsi:type="dcterms:W3CDTF">2023-04-18T02:26:00Z</dcterms:created>
  <dcterms:modified xsi:type="dcterms:W3CDTF">2023-04-18T02:29:00Z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4C3CB661694F4103B3F21206BB892266</vt:lpwstr>
  </property>
  <property fmtid="{D5CDD505-2E9C-101B-9397-08002B2CF9AE}" pid="4" name="doctype">
    <vt:lpwstr>SDKXY</vt:lpwstr>
  </property>
  <property fmtid="{D5CDD505-2E9C-101B-9397-08002B2CF9AE}" pid="5" name="cover">
    <vt:lpwstr>true</vt:lpwstr>
  </property>
  <property fmtid="{D5CDD505-2E9C-101B-9397-08002B2CF9AE}" pid="6" name="show_menu">
    <vt:lpwstr>true</vt:lpwstr>
  </property>
  <property fmtid="{D5CDD505-2E9C-101B-9397-08002B2CF9AE}" pid="7" name="version">
    <vt:lpwstr>1.0.0</vt:lpwstr>
  </property>
  <property fmtid="{D5CDD505-2E9C-101B-9397-08002B2CF9AE}" pid="8" name="xmlname">
    <vt:lpwstr>行业标准</vt:lpwstr>
  </property>
  <property fmtid="{D5CDD505-2E9C-101B-9397-08002B2CF9AE}" pid="9" name="NSTD_CODE">
    <vt:lpwstr>GB/T-</vt:lpwstr>
  </property>
  <property fmtid="{D5CDD505-2E9C-101B-9397-08002B2CF9AE}" pid="10" name="OSTD_CODE">
    <vt:lpwstr>代替 GB/T-</vt:lpwstr>
  </property>
  <property fmtid="{D5CDD505-2E9C-101B-9397-08002B2CF9AE}" pid="11" name="flag_zhengwen">
    <vt:lpwstr>0</vt:lpwstr>
  </property>
  <property fmtid="{D5CDD505-2E9C-101B-9397-08002B2CF9AE}" pid="12" name="flag_fulu">
    <vt:lpwstr>0</vt:lpwstr>
  </property>
  <property fmtid="{D5CDD505-2E9C-101B-9397-08002B2CF9AE}" pid="13" name="flag_pic">
    <vt:lpwstr>false</vt:lpwstr>
  </property>
  <property fmtid="{D5CDD505-2E9C-101B-9397-08002B2CF9AE}" pid="14" name="flag_tab">
    <vt:lpwstr>false</vt:lpwstr>
  </property>
  <property fmtid="{D5CDD505-2E9C-101B-9397-08002B2CF9AE}" pid="15" name="NumList">
    <vt:lpwstr>false</vt:lpwstr>
  </property>
</Properties>
</file>